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2019FQ1 filed Apr 30, 2019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2019(Mar-31-2019)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5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6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Issuance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7,812,073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Issuance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9,702,020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15,494,887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15,456,590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15,434,774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12,528,552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9,568,709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21,928,170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Reserve Independent Operator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51,130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4,009,565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03162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1277227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