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2020FQ2 filed Jul 27, 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2020(Jun-30-2020)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3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6,945,986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18,326,937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18,377,200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13,700,203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14,931,475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11,485,750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29,490,674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Reserve Loans from Independent Operators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52,920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2,642,921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3186009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6826655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