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46.png" ContentType="image/png"/>
  <Override PartName="/word/media/rId49.png" ContentType="image/png"/>
  <Override PartName="/word/media/rId61.png" ContentType="image/png"/>
  <Override PartName="/word/media/rId64.png" ContentType="image/png"/>
  <Override PartName="/word/media/rId67.png" ContentType="image/png"/>
  <Override PartName="/word/media/rId71.png" ContentType="image/png"/>
  <Override PartName="/word/media/rId75.png" ContentType="image/png"/>
  <Override PartName="/word/media/rId78.png" ContentType="image/png"/>
  <Override PartName="/word/media/rId81.png" ContentType="image/png"/>
  <Override PartName="/word/media/rId84.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REGACC</w:t>
      </w:r>
      <w:r>
        <w:t xml:space="preserve"> </w:t>
      </w:r>
      <w:r>
        <w:t xml:space="preserve">Production</w:t>
      </w:r>
      <w:r>
        <w:t xml:space="preserve"> </w:t>
      </w:r>
      <w:r>
        <w:t xml:space="preserve">Process:</w:t>
      </w:r>
      <w:r>
        <w:t xml:space="preserve"> </w:t>
      </w:r>
      <w:r>
        <w:t xml:space="preserve">a</w:t>
      </w:r>
      <w:r>
        <w:t xml:space="preserve"> </w:t>
      </w:r>
      <w:r>
        <w:t xml:space="preserve">practical</w:t>
      </w:r>
      <w:r>
        <w:t xml:space="preserve"> </w:t>
      </w:r>
      <w:r>
        <w:t xml:space="preserve">guide,</w:t>
      </w:r>
      <w:r>
        <w:t xml:space="preserve"> </w:t>
      </w:r>
      <w:r>
        <w:t xml:space="preserve">2022</w:t>
      </w:r>
    </w:p>
    <w:p>
      <w:pPr>
        <w:pStyle w:val="Author"/>
      </w:pPr>
      <w:r>
        <w:t xml:space="preserve">Luis</w:t>
      </w:r>
      <w:r>
        <w:t xml:space="preserve"> </w:t>
      </w:r>
      <w:r>
        <w:t xml:space="preserve">Biedma</w:t>
      </w:r>
    </w:p>
    <w:p>
      <w:pPr>
        <w:pStyle w:val="Date"/>
      </w:pPr>
      <w:r>
        <w:t xml:space="preserve">2022-11-26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3" w:name="about"/>
    <w:p>
      <w:pPr>
        <w:pStyle w:val="Heading1"/>
      </w:pPr>
      <w:r>
        <w:t xml:space="preserve">About</w:t>
      </w:r>
    </w:p>
    <w:p>
      <w:pPr>
        <w:pStyle w:val="FirstParagraph"/>
      </w:pPr>
      <w:r>
        <w:t xml:space="preserve">This is a soft but comprehensive guide detailing in some detail the steps to follow during the production process of Regional Accounts in 2022. It complements and tries to avoid to repeat what was explained, mainly regarding coding, in the 2021 guide (</w:t>
      </w:r>
      <w:r>
        <w:rPr>
          <w:iCs/>
          <w:i/>
        </w:rPr>
        <w:t xml:space="preserve">U:/03_Regional Accounts/03I_Documentation/REGACC_process/codebook_2021/index.html</w:t>
      </w:r>
      <w:r>
        <w:t xml:space="preserve">). Coding aspects are restricted to some novelties and instead the guide tries to illustrate the logic of why some things are done in a specific way and the sequential steps of the process Some practical examples of what to look and not miss on each step are included. It will additionally detail certain improvements implemented this year, which in many cases are not evident to the end user without digging into the code.</w:t>
      </w:r>
    </w:p>
    <w:bookmarkStart w:id="20" w:name="pre-requisites"/>
    <w:p>
      <w:pPr>
        <w:pStyle w:val="Heading2"/>
      </w:pPr>
      <w:r>
        <w:t xml:space="preserve">Pre-requisites</w:t>
      </w:r>
    </w:p>
    <w:p>
      <w:pPr>
        <w:pStyle w:val="FirstParagraph"/>
      </w:pPr>
      <w:r>
        <w:t xml:space="preserve">For the production process we have minimised IT dependencies. There are things that are needed for the production process (FameFeed, Matis, etc) but for most steps the only things we would need are a network connection to the server with the data in the first step and R and Rstudio with some packages installed for the remaining steps.</w:t>
      </w:r>
    </w:p>
    <w:bookmarkEnd w:id="20"/>
    <w:bookmarkStart w:id="21" w:name="tacit-knowledge"/>
    <w:p>
      <w:pPr>
        <w:pStyle w:val="Heading2"/>
      </w:pPr>
      <w:r>
        <w:t xml:space="preserve">Tacit knowledge</w:t>
      </w:r>
    </w:p>
    <w:p>
      <w:pPr>
        <w:pStyle w:val="FirstParagraph"/>
      </w:pPr>
      <w:r>
        <w:t xml:space="preserve">Some tacit knowledge on the process is helpful. The validation procedure is quite exhaustive and using all the possibilities can lead to devote to a counterproductive amount of time to deal with one country. The following table classifies countries according to my perceived level of difficulty in dealing with them in the past. Problems can be due to recurring technical issues in the files provided, quality issues of the data, previous experiences in receiving several updates, number of regions, etc.</w:t>
      </w:r>
    </w:p>
    <w:p>
      <w:pPr>
        <w:pStyle w:val="BodyText"/>
      </w:pPr>
      <w:r>
        <w:t xml:space="preserve">Time will be better employed dealing with more problematic countries, and they should be dealt with priority over the other countries if we are time constrained.</w:t>
      </w:r>
    </w:p>
    <w:p>
      <w:pPr>
        <w:numPr>
          <w:ilvl w:val="0"/>
          <w:numId w:val="1001"/>
        </w:numPr>
      </w:pPr>
      <w:r>
        <w:t xml:space="preserve">For</w:t>
      </w:r>
      <w:r>
        <w:t xml:space="preserve"> </w:t>
      </w:r>
      <w:r>
        <w:rPr>
          <w:bCs/>
          <w:b/>
        </w:rPr>
        <w:t xml:space="preserve">Cyprus</w:t>
      </w:r>
      <w:r>
        <w:t xml:space="preserve"> </w:t>
      </w:r>
      <w:r>
        <w:t xml:space="preserve">and</w:t>
      </w:r>
      <w:r>
        <w:t xml:space="preserve"> </w:t>
      </w:r>
      <w:r>
        <w:rPr>
          <w:bCs/>
          <w:b/>
        </w:rPr>
        <w:t xml:space="preserve">Luxembourg</w:t>
      </w:r>
      <w:r>
        <w:t xml:space="preserve"> </w:t>
      </w:r>
      <w:r>
        <w:t xml:space="preserve">we just need to check if the data is equal to the one reported in NAMA as they do not have regions. If by chance we find something strange in the data we should inform our NAMA colleagues.</w:t>
      </w:r>
      <w:r>
        <w:t xml:space="preserve"> </w:t>
      </w:r>
      <w:r>
        <w:rPr>
          <w:bCs/>
          <w:b/>
        </w:rPr>
        <w:t xml:space="preserve">Estonia</w:t>
      </w:r>
      <w:r>
        <w:t xml:space="preserve">,</w:t>
      </w:r>
      <w:r>
        <w:t xml:space="preserve"> </w:t>
      </w:r>
      <w:r>
        <w:rPr>
          <w:bCs/>
          <w:b/>
        </w:rPr>
        <w:t xml:space="preserve">Malta</w:t>
      </w:r>
      <w:r>
        <w:t xml:space="preserve"> </w:t>
      </w:r>
      <w:r>
        <w:t xml:space="preserve">and</w:t>
      </w:r>
      <w:r>
        <w:t xml:space="preserve"> </w:t>
      </w:r>
      <w:r>
        <w:rPr>
          <w:bCs/>
          <w:b/>
        </w:rPr>
        <w:t xml:space="preserve">Latvia</w:t>
      </w:r>
      <w:r>
        <w:t xml:space="preserve"> </w:t>
      </w:r>
      <w:r>
        <w:t xml:space="preserve">only have regional data in table 12. However these group of countries (5) tend to do some mistakes when generating the files (not including NUTS 3 or including NUTS 3 where they shouldn’t)</w:t>
      </w:r>
    </w:p>
    <w:p>
      <w:pPr>
        <w:numPr>
          <w:ilvl w:val="0"/>
          <w:numId w:val="1001"/>
        </w:numPr>
      </w:pPr>
      <w:r>
        <w:rPr>
          <w:bCs/>
          <w:b/>
        </w:rPr>
        <w:t xml:space="preserve">Austria</w:t>
      </w:r>
      <w:r>
        <w:t xml:space="preserve">,</w:t>
      </w:r>
      <w:r>
        <w:t xml:space="preserve"> </w:t>
      </w:r>
      <w:r>
        <w:rPr>
          <w:bCs/>
          <w:b/>
        </w:rPr>
        <w:t xml:space="preserve">Czechia</w:t>
      </w:r>
      <w:r>
        <w:t xml:space="preserve">,</w:t>
      </w:r>
      <w:r>
        <w:t xml:space="preserve"> </w:t>
      </w:r>
      <w:r>
        <w:rPr>
          <w:bCs/>
          <w:b/>
        </w:rPr>
        <w:t xml:space="preserve">Denmark</w:t>
      </w:r>
      <w:r>
        <w:t xml:space="preserve">,</w:t>
      </w:r>
      <w:r>
        <w:t xml:space="preserve"> </w:t>
      </w:r>
      <w:r>
        <w:rPr>
          <w:bCs/>
          <w:b/>
        </w:rPr>
        <w:t xml:space="preserve">Finland</w:t>
      </w:r>
      <w:r>
        <w:t xml:space="preserve">,</w:t>
      </w:r>
      <w:r>
        <w:t xml:space="preserve"> </w:t>
      </w:r>
      <w:r>
        <w:rPr>
          <w:bCs/>
          <w:b/>
        </w:rPr>
        <w:t xml:space="preserve">Italy</w:t>
      </w:r>
      <w:r>
        <w:t xml:space="preserve">,</w:t>
      </w:r>
      <w:r>
        <w:t xml:space="preserve"> </w:t>
      </w:r>
      <w:r>
        <w:rPr>
          <w:bCs/>
          <w:b/>
        </w:rPr>
        <w:t xml:space="preserve">Portugal</w:t>
      </w:r>
      <w:r>
        <w:t xml:space="preserve"> </w:t>
      </w:r>
      <w:r>
        <w:t xml:space="preserve">and</w:t>
      </w:r>
      <w:r>
        <w:t xml:space="preserve"> </w:t>
      </w:r>
      <w:r>
        <w:rPr>
          <w:bCs/>
          <w:b/>
        </w:rPr>
        <w:t xml:space="preserve">Slovenia</w:t>
      </w:r>
      <w:r>
        <w:t xml:space="preserve"> </w:t>
      </w:r>
      <w:r>
        <w:t xml:space="preserve">send the data early, pass all the checks and whenever in the past we have asked questions they have provided reasonable explanations relatively fast.</w:t>
      </w:r>
    </w:p>
    <w:p>
      <w:pPr>
        <w:numPr>
          <w:ilvl w:val="0"/>
          <w:numId w:val="1001"/>
        </w:numPr>
      </w:pPr>
      <w:r>
        <w:rPr>
          <w:bCs/>
          <w:b/>
        </w:rPr>
        <w:t xml:space="preserve">Belgium</w:t>
      </w:r>
      <w:r>
        <w:t xml:space="preserve">,</w:t>
      </w:r>
      <w:r>
        <w:t xml:space="preserve"> </w:t>
      </w:r>
      <w:r>
        <w:rPr>
          <w:bCs/>
          <w:b/>
        </w:rPr>
        <w:t xml:space="preserve">Bulgaria</w:t>
      </w:r>
      <w:r>
        <w:t xml:space="preserve">,</w:t>
      </w:r>
      <w:r>
        <w:t xml:space="preserve"> </w:t>
      </w:r>
      <w:r>
        <w:rPr>
          <w:bCs/>
          <w:b/>
        </w:rPr>
        <w:t xml:space="preserve">Hungary</w:t>
      </w:r>
      <w:r>
        <w:t xml:space="preserve">,</w:t>
      </w:r>
      <w:r>
        <w:t xml:space="preserve"> </w:t>
      </w:r>
      <w:r>
        <w:rPr>
          <w:bCs/>
          <w:b/>
        </w:rPr>
        <w:t xml:space="preserve">Netherlands</w:t>
      </w:r>
      <w:r>
        <w:t xml:space="preserve">,</w:t>
      </w:r>
      <w:r>
        <w:t xml:space="preserve"> </w:t>
      </w:r>
      <w:r>
        <w:rPr>
          <w:bCs/>
          <w:b/>
        </w:rPr>
        <w:t xml:space="preserve">Spain</w:t>
      </w:r>
      <w:r>
        <w:t xml:space="preserve">,</w:t>
      </w:r>
      <w:r>
        <w:t xml:space="preserve"> </w:t>
      </w:r>
      <w:r>
        <w:rPr>
          <w:bCs/>
          <w:b/>
        </w:rPr>
        <w:t xml:space="preserve">Lithuania</w:t>
      </w:r>
      <w:r>
        <w:t xml:space="preserve"> </w:t>
      </w:r>
      <w:r>
        <w:t xml:space="preserve">and</w:t>
      </w:r>
      <w:r>
        <w:t xml:space="preserve"> </w:t>
      </w:r>
      <w:r>
        <w:rPr>
          <w:bCs/>
          <w:b/>
        </w:rPr>
        <w:t xml:space="preserve">Slovakia</w:t>
      </w:r>
      <w:r>
        <w:t xml:space="preserve"> </w:t>
      </w:r>
      <w:r>
        <w:t xml:space="preserve">send normally plausible figures but some further attention is needed compared to the previous group.</w:t>
      </w:r>
    </w:p>
    <w:p>
      <w:pPr>
        <w:numPr>
          <w:ilvl w:val="0"/>
          <w:numId w:val="1001"/>
        </w:numPr>
      </w:pPr>
      <w:r>
        <w:rPr>
          <w:bCs/>
          <w:b/>
        </w:rPr>
        <w:t xml:space="preserve">Croatia</w:t>
      </w:r>
      <w:r>
        <w:t xml:space="preserve">,</w:t>
      </w:r>
      <w:r>
        <w:t xml:space="preserve"> </w:t>
      </w:r>
      <w:r>
        <w:rPr>
          <w:bCs/>
          <w:b/>
        </w:rPr>
        <w:t xml:space="preserve">France</w:t>
      </w:r>
      <w:r>
        <w:t xml:space="preserve">,</w:t>
      </w:r>
      <w:r>
        <w:t xml:space="preserve"> </w:t>
      </w:r>
      <w:r>
        <w:rPr>
          <w:bCs/>
          <w:b/>
        </w:rPr>
        <w:t xml:space="preserve">Germany</w:t>
      </w:r>
      <w:r>
        <w:t xml:space="preserve">,</w:t>
      </w:r>
      <w:r>
        <w:t xml:space="preserve"> </w:t>
      </w:r>
      <w:r>
        <w:rPr>
          <w:bCs/>
          <w:b/>
        </w:rPr>
        <w:t xml:space="preserve">Greece</w:t>
      </w:r>
      <w:r>
        <w:t xml:space="preserve">,</w:t>
      </w:r>
      <w:r>
        <w:t xml:space="preserve"> </w:t>
      </w:r>
      <w:r>
        <w:rPr>
          <w:bCs/>
          <w:b/>
        </w:rPr>
        <w:t xml:space="preserve">Ireland</w:t>
      </w:r>
      <w:r>
        <w:t xml:space="preserve">,</w:t>
      </w:r>
      <w:r>
        <w:t xml:space="preserve"> </w:t>
      </w:r>
      <w:r>
        <w:rPr>
          <w:bCs/>
          <w:b/>
        </w:rPr>
        <w:t xml:space="preserve">Poland</w:t>
      </w:r>
      <w:r>
        <w:t xml:space="preserve"> </w:t>
      </w:r>
      <w:r>
        <w:t xml:space="preserve">and</w:t>
      </w:r>
      <w:r>
        <w:t xml:space="preserve"> </w:t>
      </w:r>
      <w:r>
        <w:rPr>
          <w:bCs/>
          <w:b/>
        </w:rPr>
        <w:t xml:space="preserve">Sweden</w:t>
      </w:r>
      <w:r>
        <w:t xml:space="preserve"> </w:t>
      </w:r>
      <w:r>
        <w:t xml:space="preserve">atre the countries that will deserve most attention for a number of reasons.</w:t>
      </w:r>
    </w:p>
    <w:bookmarkEnd w:id="21"/>
    <w:bookmarkStart w:id="22" w:name="most-important-changes-compared-to-2021"/>
    <w:p>
      <w:pPr>
        <w:pStyle w:val="Heading2"/>
      </w:pPr>
      <w:r>
        <w:t xml:space="preserve">Most important changes compared to 2021</w:t>
      </w:r>
    </w:p>
    <w:p>
      <w:pPr>
        <w:numPr>
          <w:ilvl w:val="0"/>
          <w:numId w:val="1002"/>
        </w:numPr>
      </w:pPr>
      <w:r>
        <w:t xml:space="preserve">A more logical workflow. All steps are included in a single project and more data is shared across processes.</w:t>
      </w:r>
    </w:p>
    <w:p>
      <w:pPr>
        <w:numPr>
          <w:ilvl w:val="0"/>
          <w:numId w:val="1002"/>
        </w:numPr>
      </w:pPr>
      <w:r>
        <w:t xml:space="preserve">Further automatisation of some processes.</w:t>
      </w:r>
    </w:p>
    <w:p>
      <w:pPr>
        <w:numPr>
          <w:ilvl w:val="0"/>
          <w:numId w:val="1002"/>
        </w:numPr>
      </w:pPr>
      <w:r>
        <w:t xml:space="preserve">Calculation of GVA in previous year prices for Matis.</w:t>
      </w:r>
    </w:p>
    <w:p>
      <w:pPr>
        <w:numPr>
          <w:ilvl w:val="0"/>
          <w:numId w:val="1002"/>
        </w:numPr>
      </w:pPr>
      <w:r>
        <w:t xml:space="preserve">No Matis extractions are needed. New data comes directly from xml files and previously validated data from</w:t>
      </w:r>
      <w:r>
        <w:t xml:space="preserve"> </w:t>
      </w:r>
      <w:r>
        <w:rPr>
          <w:rStyle w:val="VerbatimChar"/>
        </w:rPr>
        <w:t xml:space="preserve">{dataregacc}</w:t>
      </w:r>
      <w:r>
        <w:t xml:space="preserve">.</w:t>
      </w:r>
    </w:p>
    <w:p>
      <w:pPr>
        <w:numPr>
          <w:ilvl w:val="0"/>
          <w:numId w:val="1002"/>
        </w:numPr>
      </w:pPr>
      <w:r>
        <w:t xml:space="preserve">Use of internal</w:t>
      </w:r>
      <w:r>
        <w:t xml:space="preserve"> </w:t>
      </w:r>
      <w:r>
        <w:rPr>
          <w:rStyle w:val="VerbatimChar"/>
        </w:rPr>
        <w:t xml:space="preserve">{regacc}</w:t>
      </w:r>
      <w:r>
        <w:t xml:space="preserve"> </w:t>
      </w:r>
      <w:r>
        <w:t xml:space="preserve">and</w:t>
      </w:r>
      <w:r>
        <w:t xml:space="preserve"> </w:t>
      </w:r>
      <w:r>
        <w:rPr>
          <w:rStyle w:val="VerbatimChar"/>
        </w:rPr>
        <w:t xml:space="preserve">{dataregacc}</w:t>
      </w:r>
      <w:r>
        <w:t xml:space="preserve"> </w:t>
      </w:r>
      <w:r>
        <w:t xml:space="preserve">packages.</w:t>
      </w:r>
    </w:p>
    <w:p>
      <w:pPr>
        <w:numPr>
          <w:ilvl w:val="0"/>
          <w:numId w:val="1002"/>
        </w:numPr>
      </w:pPr>
      <w:r>
        <w:t xml:space="preserve">Harmonising the classification and codes used at different steps. You will use this codes consistently:</w:t>
      </w:r>
      <w:r>
        <w:t xml:space="preserve"> </w:t>
      </w:r>
      <w:r>
        <w:rPr>
          <w:bCs/>
          <w:b/>
        </w:rPr>
        <w:t xml:space="preserve">country, ref_area, NUTS, sto, activity, accounting entry, unit_measure, time_period and obs_value</w:t>
      </w:r>
      <w:r>
        <w:t xml:space="preserve">.</w:t>
      </w:r>
    </w:p>
    <w:p>
      <w:pPr>
        <w:numPr>
          <w:ilvl w:val="0"/>
          <w:numId w:val="1002"/>
        </w:numPr>
      </w:pPr>
      <w:r>
        <w:t xml:space="preserve">Different threshold by unit measure and encoding of some country exceptions to avoid showing inconsistencies we are already aware of.</w:t>
      </w:r>
    </w:p>
    <w:p>
      <w:pPr>
        <w:numPr>
          <w:ilvl w:val="0"/>
          <w:numId w:val="1002"/>
        </w:numPr>
      </w:pPr>
      <w:r>
        <w:t xml:space="preserve">(Possible) outliers for not revised periods are excluded.</w:t>
      </w:r>
    </w:p>
    <w:p>
      <w:pPr>
        <w:numPr>
          <w:ilvl w:val="0"/>
          <w:numId w:val="1002"/>
        </w:numPr>
      </w:pPr>
      <w:r>
        <w:t xml:space="preserve">Handling of NA values in NACE additivity checks.</w:t>
      </w:r>
    </w:p>
    <w:p>
      <w:pPr>
        <w:numPr>
          <w:ilvl w:val="0"/>
          <w:numId w:val="1002"/>
        </w:numPr>
      </w:pPr>
      <w:r>
        <w:rPr>
          <w:rStyle w:val="VerbatimChar"/>
        </w:rPr>
        <w:t xml:space="preserve">{data.table}</w:t>
      </w:r>
      <w:r>
        <w:t xml:space="preserve"> </w:t>
      </w:r>
      <w:r>
        <w:t xml:space="preserve">is used in a few more more places than in the past.</w:t>
      </w:r>
    </w:p>
    <w:p>
      <w:pPr>
        <w:numPr>
          <w:ilvl w:val="0"/>
          <w:numId w:val="1002"/>
        </w:numPr>
      </w:pPr>
      <w:r>
        <w:t xml:space="preserve">More consistent look of the charts.</w:t>
      </w:r>
    </w:p>
    <w:p>
      <w:pPr>
        <w:numPr>
          <w:ilvl w:val="0"/>
          <w:numId w:val="1002"/>
        </w:numPr>
      </w:pPr>
      <w:r>
        <w:t xml:space="preserve">A new predefined scatterplot to better detect outliers in the exploratory shiny app.</w:t>
      </w:r>
    </w:p>
    <w:p>
      <w:pPr>
        <w:numPr>
          <w:ilvl w:val="0"/>
          <w:numId w:val="1002"/>
        </w:numPr>
      </w:pPr>
      <w:r>
        <w:t xml:space="preserve">Improve shiny re-activity to select regions.</w:t>
      </w:r>
    </w:p>
    <w:p>
      <w:pPr>
        <w:pStyle w:val="FirstParagraph"/>
      </w:pPr>
      <w:r>
        <w:t xml:space="preserve">All the needed files are in the folder in</w:t>
      </w:r>
      <w:r>
        <w:t xml:space="preserve"> </w:t>
      </w:r>
      <w:r>
        <w:rPr>
          <w:iCs/>
          <w:i/>
        </w:rPr>
        <w:t xml:space="preserve">U:/03_Regional Accounts/03D_Data Production/2022/R/regacc</w:t>
      </w:r>
      <w:r>
        <w:t xml:space="preserve"> </w:t>
      </w:r>
      <w:r>
        <w:t xml:space="preserve">and should be copied to a hard drive or usb stick, not the H:/ or any other folder location if we want them to run fast.</w:t>
      </w:r>
    </w:p>
    <w:bookmarkEnd w:id="22"/>
    <w:bookmarkEnd w:id="23"/>
    <w:bookmarkStart w:id="90" w:name="steps-before-validation"/>
    <w:p>
      <w:pPr>
        <w:pStyle w:val="Heading1"/>
      </w:pPr>
      <w:r>
        <w:t xml:space="preserve">Steps before validation</w:t>
      </w:r>
    </w:p>
    <w:p>
      <w:pPr>
        <w:pStyle w:val="FirstParagraph"/>
      </w:pPr>
      <w:r>
        <w:t xml:space="preserve">The script</w:t>
      </w:r>
      <w:r>
        <w:t xml:space="preserve"> </w:t>
      </w:r>
      <w:r>
        <w:rPr>
          <w:rStyle w:val="VerbatimChar"/>
        </w:rPr>
        <w:t xml:space="preserve">UI.R</w:t>
      </w:r>
      <w:r>
        <w:t xml:space="preserve"> </w:t>
      </w:r>
      <w:r>
        <w:t xml:space="preserve">provides the sequential steps to be followed when analysing incoming data. It starts by loading some libraries and the user needs to type the country it is going to analyze. It will bring the xml files from the</w:t>
      </w:r>
      <w:r>
        <w:t xml:space="preserve"> </w:t>
      </w:r>
      <w:r>
        <w:rPr>
          <w:rStyle w:val="VerbatimChar"/>
        </w:rPr>
        <w:t xml:space="preserve">INPUT</w:t>
      </w:r>
      <w:r>
        <w:t xml:space="preserve">folder if the data has not been loaded with FameFeedof from the</w:t>
      </w:r>
      <w:r>
        <w:t xml:space="preserve"> </w:t>
      </w:r>
      <w:r>
        <w:rPr>
          <w:rStyle w:val="VerbatimChar"/>
        </w:rPr>
        <w:t xml:space="preserve">DONE</w:t>
      </w:r>
      <w:r>
        <w:t xml:space="preserve">folder if they have been loaded. It is preferable generally to do all these steps before loading data in Matis as it is a few seconds faster to do it from the</w:t>
      </w:r>
      <w:r>
        <w:t xml:space="preserve"> </w:t>
      </w:r>
      <w:r>
        <w:rPr>
          <w:rStyle w:val="VerbatimChar"/>
        </w:rPr>
        <w:t xml:space="preserve">INPUT</w:t>
      </w:r>
      <w:r>
        <w:t xml:space="preserve">folder and we will need to wait for FameFeed to finish, which can take a long time for countries with many regions. The user is also suggested to copy locally the country metadata file from the server.</w:t>
      </w:r>
    </w:p>
    <w:bookmarkStart w:id="38" w:name="basic-information-and-building-the-files"/>
    <w:p>
      <w:pPr>
        <w:pStyle w:val="Heading2"/>
      </w:pPr>
      <w:r>
        <w:t xml:space="preserve">Basic information and building the files</w:t>
      </w:r>
    </w:p>
    <w:p>
      <w:pPr>
        <w:pStyle w:val="FirstParagraph"/>
      </w:pPr>
      <w:r>
        <w:t xml:space="preserve">This step is done with:</w:t>
      </w:r>
    </w:p>
    <w:p>
      <w:pPr>
        <w:pStyle w:val="SourceCode"/>
      </w:pPr>
      <w:r>
        <w:rPr>
          <w:rStyle w:val="NormalTok"/>
        </w:rPr>
        <w:t xml:space="preserve">rmarkdown</w:t>
      </w:r>
      <w:r>
        <w:rPr>
          <w:rStyle w:val="SpecialCharTok"/>
        </w:rPr>
        <w:t xml:space="preserve">::</w:t>
      </w:r>
      <w:r>
        <w:rPr>
          <w:rStyle w:val="FunctionTok"/>
        </w:rPr>
        <w:t xml:space="preserve">render</w:t>
      </w:r>
      <w:r>
        <w:rPr>
          <w:rStyle w:val="NormalTok"/>
        </w:rPr>
        <w:t xml:space="preserve">(</w:t>
      </w:r>
      <w:r>
        <w:rPr>
          <w:rStyle w:val="StringTok"/>
        </w:rPr>
        <w:t xml:space="preserve">"01_basic_info.Rmd"</w:t>
      </w:r>
      <w:r>
        <w:rPr>
          <w:rStyle w:val="NormalTok"/>
        </w:rPr>
        <w:t xml:space="preserve">,</w:t>
      </w:r>
      <w:r>
        <w:br/>
      </w:r>
      <w:r>
        <w:rPr>
          <w:rStyle w:val="NormalTok"/>
        </w:rPr>
        <w:t xml:space="preserve">                  </w:t>
      </w:r>
      <w:r>
        <w:rPr>
          <w:rStyle w:val="AttributeTok"/>
        </w:rPr>
        <w:t xml:space="preserve">params =</w:t>
      </w:r>
      <w:r>
        <w:rPr>
          <w:rStyle w:val="NormalTok"/>
        </w:rPr>
        <w:t xml:space="preserve"> </w:t>
      </w:r>
      <w:r>
        <w:rPr>
          <w:rStyle w:val="FunctionTok"/>
        </w:rPr>
        <w:t xml:space="preserve">list</w:t>
      </w:r>
      <w:r>
        <w:rPr>
          <w:rStyle w:val="NormalTok"/>
        </w:rPr>
        <w:t xml:space="preserve">(</w:t>
      </w:r>
      <w:r>
        <w:rPr>
          <w:rStyle w:val="AttributeTok"/>
        </w:rPr>
        <w:t xml:space="preserve">report =</w:t>
      </w:r>
      <w:r>
        <w:rPr>
          <w:rStyle w:val="NormalTok"/>
        </w:rPr>
        <w:t xml:space="preserve"> country_sel),</w:t>
      </w:r>
      <w:r>
        <w:br/>
      </w:r>
      <w:r>
        <w:rPr>
          <w:rStyle w:val="NormalTok"/>
        </w:rPr>
        <w:t xml:space="preserve">                  </w:t>
      </w:r>
      <w:r>
        <w:rPr>
          <w:rStyle w:val="AttributeTok"/>
        </w:rPr>
        <w:t xml:space="preserve">output_file =</w:t>
      </w:r>
      <w:r>
        <w:rPr>
          <w:rStyle w:val="NormalTok"/>
        </w:rPr>
        <w:t xml:space="preserve"> </w:t>
      </w:r>
      <w:r>
        <w:rPr>
          <w:rStyle w:val="FunctionTok"/>
        </w:rPr>
        <w:t xml:space="preserve">paste0</w:t>
      </w:r>
      <w:r>
        <w:rPr>
          <w:rStyle w:val="NormalTok"/>
        </w:rPr>
        <w:t xml:space="preserve">(</w:t>
      </w:r>
      <w:r>
        <w:rPr>
          <w:rStyle w:val="StringTok"/>
        </w:rPr>
        <w:t xml:space="preserve">"basic_info/"</w:t>
      </w:r>
      <w:r>
        <w:rPr>
          <w:rStyle w:val="NormalTok"/>
        </w:rPr>
        <w:t xml:space="preserve">,country_sel,</w:t>
      </w:r>
      <w:r>
        <w:rPr>
          <w:rStyle w:val="StringTok"/>
        </w:rPr>
        <w:t xml:space="preserve">"_"</w:t>
      </w:r>
      <w:r>
        <w:rPr>
          <w:rStyle w:val="NormalTok"/>
        </w:rPr>
        <w:t xml:space="preserve">,</w:t>
      </w:r>
      <w:r>
        <w:rPr>
          <w:rStyle w:val="FunctionTok"/>
        </w:rPr>
        <w:t xml:space="preserve">format</w:t>
      </w:r>
      <w:r>
        <w:rPr>
          <w:rStyle w:val="NormalTok"/>
        </w:rPr>
        <w:t xml:space="preserve">(</w:t>
      </w:r>
      <w:r>
        <w:rPr>
          <w:rStyle w:val="FunctionTok"/>
        </w:rPr>
        <w:t xml:space="preserve">Sys.time</w:t>
      </w:r>
      <w:r>
        <w:rPr>
          <w:rStyle w:val="NormalTok"/>
        </w:rPr>
        <w:t xml:space="preserve">(),</w:t>
      </w:r>
      <w:r>
        <w:rPr>
          <w:rStyle w:val="StringTok"/>
        </w:rPr>
        <w:t xml:space="preserve">"%Y-%m-%d"</w:t>
      </w:r>
      <w:r>
        <w:rPr>
          <w:rStyle w:val="NormalTok"/>
        </w:rPr>
        <w:t xml:space="preserve">),</w:t>
      </w:r>
      <w:r>
        <w:rPr>
          <w:rStyle w:val="StringTok"/>
        </w:rPr>
        <w:t xml:space="preserve">"_report.html"</w:t>
      </w:r>
      <w:r>
        <w:rPr>
          <w:rStyle w:val="NormalTok"/>
        </w:rPr>
        <w:t xml:space="preserve">))</w:t>
      </w:r>
    </w:p>
    <w:p>
      <w:pPr>
        <w:pStyle w:val="FirstParagraph"/>
      </w:pPr>
      <w:r>
        <w:t xml:space="preserve">This will produce a day-stamped html file in the folder</w:t>
      </w:r>
      <w:r>
        <w:t xml:space="preserve"> </w:t>
      </w:r>
      <w:r>
        <w:rPr>
          <w:rStyle w:val="VerbatimChar"/>
        </w:rPr>
        <w:t xml:space="preserve">/basic_info</w:t>
      </w:r>
      <w:r>
        <w:t xml:space="preserve"> </w:t>
      </w:r>
      <w:r>
        <w:t xml:space="preserve">and prepare the file for the next steps in</w:t>
      </w:r>
      <w:r>
        <w:t xml:space="preserve"> </w:t>
      </w:r>
      <w:r>
        <w:rPr>
          <w:rStyle w:val="VerbatimChar"/>
        </w:rPr>
        <w:t xml:space="preserve">/data/csv</w:t>
      </w:r>
      <w:r>
        <w:t xml:space="preserve">. The html report contains some basic information about the file which is difficult to gather in a nicely presented manner in other existing reports.:</w:t>
      </w:r>
    </w:p>
    <w:bookmarkStart w:id="24" w:name="metadata"/>
    <w:p>
      <w:pPr>
        <w:pStyle w:val="Heading3"/>
      </w:pPr>
      <w:r>
        <w:t xml:space="preserve">Metadata</w:t>
      </w:r>
    </w:p>
    <w:p>
      <w:pPr>
        <w:pStyle w:val="FirstParagraph"/>
      </w:pPr>
      <w:r>
        <w:t xml:space="preserve">We have prepared (darft) metadata files according to the template discussed in the 2022 EG RA meeting.</w:t>
      </w:r>
    </w:p>
    <w:p>
      <w:pPr>
        <w:pStyle w:val="BodyText"/>
      </w:pPr>
      <w:r>
        <w:t xml:space="preserve">The xml files are read and the following information is presented:</w:t>
      </w:r>
    </w:p>
    <w:bookmarkEnd w:id="24"/>
    <w:bookmarkStart w:id="25" w:name="periods-reported-by-table"/>
    <w:p>
      <w:pPr>
        <w:pStyle w:val="Heading3"/>
      </w:pPr>
      <w:r>
        <w:t xml:space="preserve">Periods reported by table</w:t>
      </w:r>
    </w:p>
    <w:p>
      <w:pPr>
        <w:pStyle w:val="FirstParagraph"/>
      </w:pPr>
      <w:r>
        <w:t xml:space="preserve">Please note that if a file included 2000-2008 and another 2009-2021 the report will show 2000-2021 as the reported period. If only 2009-2021 is reported in the files that is what it will show.</w:t>
      </w:r>
    </w:p>
    <w:bookmarkEnd w:id="25"/>
    <w:bookmarkStart w:id="26" w:name="embargo-dates"/>
    <w:p>
      <w:pPr>
        <w:pStyle w:val="Heading3"/>
      </w:pPr>
      <w:r>
        <w:t xml:space="preserve">Embargo dates</w:t>
      </w:r>
    </w:p>
    <w:p>
      <w:pPr>
        <w:pStyle w:val="FirstParagraph"/>
      </w:pPr>
      <w:r>
        <w:t xml:space="preserve">Not in general a very relevant issue for us as we publish the data two months later but some countries (</w:t>
      </w:r>
      <w:r>
        <w:rPr>
          <w:bCs/>
          <w:b/>
        </w:rPr>
        <w:t xml:space="preserve">Greece</w:t>
      </w:r>
      <w:r>
        <w:t xml:space="preserve">,</w:t>
      </w:r>
      <w:r>
        <w:t xml:space="preserve"> </w:t>
      </w:r>
      <w:r>
        <w:rPr>
          <w:bCs/>
          <w:b/>
        </w:rPr>
        <w:t xml:space="preserve">Croatia</w:t>
      </w:r>
      <w:r>
        <w:t xml:space="preserve">,</w:t>
      </w:r>
      <w:r>
        <w:t xml:space="preserve"> </w:t>
      </w:r>
      <w:r>
        <w:rPr>
          <w:bCs/>
          <w:b/>
        </w:rPr>
        <w:t xml:space="preserve">Ireland</w:t>
      </w:r>
      <w:r>
        <w:t xml:space="preserve">) might include a wrong date or forget to include it or it might require that we negotiate the publication date with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country</w:t>
            </w:r>
          </w:p>
        </w:tc>
        <w:tc>
          <w:tcPr/>
          <w:p>
            <w:pPr>
              <w:pStyle w:val="Compact"/>
              <w:jc w:val="left"/>
            </w:pPr>
            <w:r>
              <w:t xml:space="preserve">table_identifier</w:t>
            </w:r>
          </w:p>
        </w:tc>
        <w:tc>
          <w:tcPr/>
          <w:p>
            <w:pPr>
              <w:pStyle w:val="Compact"/>
              <w:jc w:val="left"/>
            </w:pPr>
            <w:r>
              <w:t xml:space="preserve">embargo_date</w:t>
            </w:r>
          </w:p>
        </w:tc>
      </w:tr>
      <w:tr>
        <w:tc>
          <w:tcPr/>
          <w:p>
            <w:pPr>
              <w:pStyle w:val="Compact"/>
              <w:jc w:val="left"/>
            </w:pPr>
            <w:r>
              <w:t xml:space="preserve">IE</w:t>
            </w:r>
          </w:p>
        </w:tc>
        <w:tc>
          <w:tcPr/>
          <w:p>
            <w:pPr>
              <w:pStyle w:val="Compact"/>
              <w:jc w:val="left"/>
            </w:pPr>
            <w:r>
              <w:t xml:space="preserve">T1001</w:t>
            </w:r>
          </w:p>
        </w:tc>
        <w:tc>
          <w:tcPr/>
          <w:p>
            <w:pPr>
              <w:pStyle w:val="Compact"/>
              <w:jc w:val="left"/>
            </w:pPr>
            <w:r>
              <w:t xml:space="preserve">2022-04-14T12:00:00</w:t>
            </w:r>
          </w:p>
        </w:tc>
      </w:tr>
    </w:tbl>
    <w:bookmarkEnd w:id="26"/>
    <w:bookmarkStart w:id="27" w:name="comments"/>
    <w:p>
      <w:pPr>
        <w:pStyle w:val="Heading3"/>
      </w:pPr>
      <w:r>
        <w:t xml:space="preserve">Comments</w:t>
      </w:r>
    </w:p>
    <w:p>
      <w:pPr>
        <w:pStyle w:val="FirstParagraph"/>
      </w:pPr>
      <w:r>
        <w:t xml:space="preserve">Comments in general are not used by countries but in some cases provide useful information.</w:t>
      </w:r>
    </w:p>
    <w:tbl>
      <w:tblPr>
        <w:tblStyle w:val="Table"/>
        <w:tblW w:type="pct" w:w="5000"/>
        <w:tblLook w:firstRow="1" w:lastRow="0" w:firstColumn="0" w:lastColumn="0" w:noHBand="0" w:noVBand="0" w:val="0020"/>
      </w:tblPr>
      <w:tblGrid>
        <w:gridCol w:w="892"/>
        <w:gridCol w:w="1896"/>
        <w:gridCol w:w="5131"/>
      </w:tblGrid>
      <w:tr>
        <w:trPr>
          <w:tblHeader w:val="true"/>
        </w:trPr>
        <w:tc>
          <w:tcPr/>
          <w:p>
            <w:pPr>
              <w:pStyle w:val="Compact"/>
              <w:jc w:val="left"/>
            </w:pPr>
            <w:r>
              <w:t xml:space="preserve">country</w:t>
            </w:r>
          </w:p>
        </w:tc>
        <w:tc>
          <w:tcPr/>
          <w:p>
            <w:pPr>
              <w:pStyle w:val="Compact"/>
              <w:jc w:val="left"/>
            </w:pPr>
            <w:r>
              <w:t xml:space="preserve">table_identifier</w:t>
            </w:r>
          </w:p>
        </w:tc>
        <w:tc>
          <w:tcPr/>
          <w:p>
            <w:pPr>
              <w:pStyle w:val="Compact"/>
              <w:jc w:val="left"/>
            </w:pPr>
            <w:r>
              <w:t xml:space="preserve">comment_ts</w:t>
            </w:r>
          </w:p>
        </w:tc>
      </w:tr>
      <w:tr>
        <w:tc>
          <w:tcPr/>
          <w:p>
            <w:pPr>
              <w:pStyle w:val="Compact"/>
              <w:jc w:val="left"/>
            </w:pPr>
            <w:r>
              <w:t xml:space="preserve">AL</w:t>
            </w:r>
          </w:p>
        </w:tc>
        <w:tc>
          <w:tcPr/>
          <w:p>
            <w:pPr>
              <w:pStyle w:val="Compact"/>
              <w:jc w:val="left"/>
            </w:pPr>
            <w:r>
              <w:t xml:space="preserve">T1001</w:t>
            </w:r>
          </w:p>
        </w:tc>
        <w:tc>
          <w:tcPr/>
          <w:p>
            <w:pPr>
              <w:pStyle w:val="Compact"/>
              <w:jc w:val="left"/>
            </w:pPr>
            <w:r>
              <w:t xml:space="preserve">GVA data for the year 2020 are semi finale.</w:t>
            </w:r>
          </w:p>
        </w:tc>
      </w:tr>
      <w:tr>
        <w:tc>
          <w:tcPr/>
          <w:p>
            <w:pPr>
              <w:pStyle w:val="Compact"/>
              <w:jc w:val="left"/>
            </w:pPr>
            <w:r>
              <w:t xml:space="preserve">AL</w:t>
            </w:r>
          </w:p>
        </w:tc>
        <w:tc>
          <w:tcPr/>
          <w:p>
            <w:pPr>
              <w:pStyle w:val="Compact"/>
              <w:jc w:val="left"/>
            </w:pPr>
            <w:r>
              <w:t xml:space="preserve">T1001</w:t>
            </w:r>
          </w:p>
        </w:tc>
        <w:tc>
          <w:tcPr/>
          <w:p>
            <w:pPr>
              <w:pStyle w:val="Compact"/>
              <w:jc w:val="left"/>
            </w:pPr>
            <w:r>
              <w:t xml:space="preserve">GVA data for the year 2021 are not available.</w:t>
            </w:r>
          </w:p>
        </w:tc>
      </w:tr>
    </w:tbl>
    <w:bookmarkEnd w:id="27"/>
    <w:bookmarkStart w:id="28" w:name="data-not-for-publication"/>
    <w:p>
      <w:pPr>
        <w:pStyle w:val="Heading3"/>
      </w:pPr>
      <w:r>
        <w:t xml:space="preserve">Data not for publication</w:t>
      </w:r>
    </w:p>
    <w:p>
      <w:pPr>
        <w:pStyle w:val="FirstParagraph"/>
      </w:pPr>
      <w:r>
        <w:t xml:space="preserve">We should pay attention to the few cases where data is sent as not publishable.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country</w:t>
            </w:r>
          </w:p>
        </w:tc>
        <w:tc>
          <w:tcPr/>
          <w:p>
            <w:pPr>
              <w:pStyle w:val="Compact"/>
              <w:jc w:val="left"/>
            </w:pPr>
            <w:r>
              <w:t xml:space="preserve">table_identifier</w:t>
            </w:r>
          </w:p>
        </w:tc>
        <w:tc>
          <w:tcPr/>
          <w:p>
            <w:pPr>
              <w:pStyle w:val="Compact"/>
              <w:jc w:val="left"/>
            </w:pPr>
            <w:r>
              <w:t xml:space="preserve">sto</w:t>
            </w:r>
          </w:p>
        </w:tc>
        <w:tc>
          <w:tcPr/>
          <w:p>
            <w:pPr>
              <w:pStyle w:val="Compact"/>
              <w:jc w:val="left"/>
            </w:pPr>
            <w:r>
              <w:t xml:space="preserve">activity</w:t>
            </w:r>
          </w:p>
        </w:tc>
        <w:tc>
          <w:tcPr/>
          <w:p>
            <w:pPr>
              <w:pStyle w:val="Compact"/>
              <w:jc w:val="left"/>
            </w:pPr>
            <w:r>
              <w:t xml:space="preserve">unit_measure</w:t>
            </w:r>
          </w:p>
        </w:tc>
        <w:tc>
          <w:tcPr/>
          <w:p>
            <w:pPr>
              <w:pStyle w:val="Compact"/>
              <w:jc w:val="left"/>
            </w:pPr>
            <w:r>
              <w:t xml:space="preserve">conf_status</w:t>
            </w:r>
          </w:p>
        </w:tc>
      </w:tr>
      <w:tr>
        <w:tc>
          <w:tcPr/>
          <w:p>
            <w:pPr>
              <w:pStyle w:val="Compact"/>
              <w:jc w:val="left"/>
            </w:pPr>
            <w:r>
              <w:t xml:space="preserve">MT</w:t>
            </w:r>
          </w:p>
        </w:tc>
        <w:tc>
          <w:tcPr/>
          <w:p>
            <w:pPr>
              <w:pStyle w:val="Compact"/>
              <w:jc w:val="left"/>
            </w:pPr>
            <w:r>
              <w:t xml:space="preserve">T1300</w:t>
            </w:r>
          </w:p>
        </w:tc>
        <w:tc>
          <w:tcPr/>
          <w:p>
            <w:pPr>
              <w:pStyle w:val="Compact"/>
              <w:jc w:val="left"/>
            </w:pPr>
            <w:r>
              <w:t xml:space="preserve">B5N</w:t>
            </w:r>
          </w:p>
        </w:tc>
        <w:tc>
          <w:tcPr/>
          <w:p>
            <w:pPr>
              <w:pStyle w:val="Compact"/>
              <w:jc w:val="left"/>
            </w:pPr>
            <w:r>
              <w:t xml:space="preserve">_Z</w:t>
            </w:r>
          </w:p>
        </w:tc>
        <w:tc>
          <w:tcPr/>
          <w:p>
            <w:pPr>
              <w:pStyle w:val="Compact"/>
              <w:jc w:val="left"/>
            </w:pPr>
            <w:r>
              <w:t xml:space="preserve">XDC</w:t>
            </w:r>
          </w:p>
        </w:tc>
        <w:tc>
          <w:tcPr/>
          <w:p>
            <w:pPr>
              <w:pStyle w:val="Compact"/>
              <w:jc w:val="left"/>
            </w:pPr>
            <w:r>
              <w:t xml:space="preserve">N</w:t>
            </w:r>
          </w:p>
        </w:tc>
      </w:tr>
      <w:tr>
        <w:tc>
          <w:tcPr/>
          <w:p>
            <w:pPr>
              <w:pStyle w:val="Compact"/>
              <w:jc w:val="left"/>
            </w:pPr>
            <w:r>
              <w:t xml:space="preserve">MT</w:t>
            </w:r>
          </w:p>
        </w:tc>
        <w:tc>
          <w:tcPr/>
          <w:p>
            <w:pPr>
              <w:pStyle w:val="Compact"/>
              <w:jc w:val="left"/>
            </w:pPr>
            <w:r>
              <w:t xml:space="preserve">T1300</w:t>
            </w:r>
          </w:p>
        </w:tc>
        <w:tc>
          <w:tcPr/>
          <w:p>
            <w:pPr>
              <w:pStyle w:val="Compact"/>
              <w:jc w:val="left"/>
            </w:pPr>
            <w:r>
              <w:t xml:space="preserve">B6N</w:t>
            </w:r>
          </w:p>
        </w:tc>
        <w:tc>
          <w:tcPr/>
          <w:p>
            <w:pPr>
              <w:pStyle w:val="Compact"/>
              <w:jc w:val="left"/>
            </w:pPr>
            <w:r>
              <w:t xml:space="preserve">_Z</w:t>
            </w:r>
          </w:p>
        </w:tc>
        <w:tc>
          <w:tcPr/>
          <w:p>
            <w:pPr>
              <w:pStyle w:val="Compact"/>
              <w:jc w:val="left"/>
            </w:pPr>
            <w:r>
              <w:t xml:space="preserve">XDC</w:t>
            </w:r>
          </w:p>
        </w:tc>
        <w:tc>
          <w:tcPr/>
          <w:p>
            <w:pPr>
              <w:pStyle w:val="Compact"/>
              <w:jc w:val="left"/>
            </w:pPr>
            <w:r>
              <w:t xml:space="preserve">N</w:t>
            </w:r>
          </w:p>
        </w:tc>
      </w:tr>
      <w:tr>
        <w:tc>
          <w:tcPr/>
          <w:p>
            <w:pPr>
              <w:pStyle w:val="Compact"/>
              <w:jc w:val="left"/>
            </w:pPr>
            <w:r>
              <w:t xml:space="preserve">MT</w:t>
            </w:r>
          </w:p>
        </w:tc>
        <w:tc>
          <w:tcPr/>
          <w:p>
            <w:pPr>
              <w:pStyle w:val="Compact"/>
              <w:jc w:val="left"/>
            </w:pPr>
            <w:r>
              <w:t xml:space="preserve">T1300</w:t>
            </w:r>
          </w:p>
        </w:tc>
        <w:tc>
          <w:tcPr/>
          <w:p>
            <w:pPr>
              <w:pStyle w:val="Compact"/>
              <w:jc w:val="left"/>
            </w:pPr>
            <w:r>
              <w:t xml:space="preserve">B7N</w:t>
            </w:r>
          </w:p>
        </w:tc>
        <w:tc>
          <w:tcPr/>
          <w:p>
            <w:pPr>
              <w:pStyle w:val="Compact"/>
              <w:jc w:val="left"/>
            </w:pPr>
            <w:r>
              <w:t xml:space="preserve">_Z</w:t>
            </w:r>
          </w:p>
        </w:tc>
        <w:tc>
          <w:tcPr/>
          <w:p>
            <w:pPr>
              <w:pStyle w:val="Compact"/>
              <w:jc w:val="left"/>
            </w:pPr>
            <w:r>
              <w:t xml:space="preserve">XDC</w:t>
            </w:r>
          </w:p>
        </w:tc>
        <w:tc>
          <w:tcPr/>
          <w:p>
            <w:pPr>
              <w:pStyle w:val="Compact"/>
              <w:jc w:val="left"/>
            </w:pPr>
            <w:r>
              <w:t xml:space="preserve">N</w:t>
            </w:r>
          </w:p>
        </w:tc>
      </w:tr>
      <w:tr>
        <w:tc>
          <w:tcPr/>
          <w:p>
            <w:pPr>
              <w:pStyle w:val="Compact"/>
              <w:jc w:val="left"/>
            </w:pPr>
            <w:r>
              <w:t xml:space="preserve">MT</w:t>
            </w:r>
          </w:p>
        </w:tc>
        <w:tc>
          <w:tcPr/>
          <w:p>
            <w:pPr>
              <w:pStyle w:val="Compact"/>
              <w:jc w:val="left"/>
            </w:pPr>
            <w:r>
              <w:t xml:space="preserve">T1300</w:t>
            </w:r>
          </w:p>
        </w:tc>
        <w:tc>
          <w:tcPr/>
          <w:p>
            <w:pPr>
              <w:pStyle w:val="Compact"/>
              <w:jc w:val="left"/>
            </w:pPr>
            <w:r>
              <w:t xml:space="preserve">D4</w:t>
            </w:r>
          </w:p>
        </w:tc>
        <w:tc>
          <w:tcPr/>
          <w:p>
            <w:pPr>
              <w:pStyle w:val="Compact"/>
              <w:jc w:val="left"/>
            </w:pPr>
            <w:r>
              <w:t xml:space="preserve">_Z</w:t>
            </w:r>
          </w:p>
        </w:tc>
        <w:tc>
          <w:tcPr/>
          <w:p>
            <w:pPr>
              <w:pStyle w:val="Compact"/>
              <w:jc w:val="left"/>
            </w:pPr>
            <w:r>
              <w:t xml:space="preserve">XDC</w:t>
            </w:r>
          </w:p>
        </w:tc>
        <w:tc>
          <w:tcPr/>
          <w:p>
            <w:pPr>
              <w:pStyle w:val="Compact"/>
              <w:jc w:val="left"/>
            </w:pPr>
            <w:r>
              <w:t xml:space="preserve">N</w:t>
            </w:r>
          </w:p>
        </w:tc>
      </w:tr>
      <w:tr>
        <w:tc>
          <w:tcPr/>
          <w:p>
            <w:pPr>
              <w:pStyle w:val="Compact"/>
              <w:jc w:val="left"/>
            </w:pPr>
            <w:r>
              <w:t xml:space="preserve">MT</w:t>
            </w:r>
          </w:p>
        </w:tc>
        <w:tc>
          <w:tcPr/>
          <w:p>
            <w:pPr>
              <w:pStyle w:val="Compact"/>
              <w:jc w:val="left"/>
            </w:pPr>
            <w:r>
              <w:t xml:space="preserve">T1300</w:t>
            </w:r>
          </w:p>
        </w:tc>
        <w:tc>
          <w:tcPr/>
          <w:p>
            <w:pPr>
              <w:pStyle w:val="Compact"/>
              <w:jc w:val="left"/>
            </w:pPr>
            <w:r>
              <w:t xml:space="preserve">D5</w:t>
            </w:r>
          </w:p>
        </w:tc>
        <w:tc>
          <w:tcPr/>
          <w:p>
            <w:pPr>
              <w:pStyle w:val="Compact"/>
              <w:jc w:val="left"/>
            </w:pPr>
            <w:r>
              <w:t xml:space="preserve">_Z</w:t>
            </w:r>
          </w:p>
        </w:tc>
        <w:tc>
          <w:tcPr/>
          <w:p>
            <w:pPr>
              <w:pStyle w:val="Compact"/>
              <w:jc w:val="left"/>
            </w:pPr>
            <w:r>
              <w:t xml:space="preserve">XDC</w:t>
            </w:r>
          </w:p>
        </w:tc>
        <w:tc>
          <w:tcPr/>
          <w:p>
            <w:pPr>
              <w:pStyle w:val="Compact"/>
              <w:jc w:val="left"/>
            </w:pPr>
            <w:r>
              <w:t xml:space="preserve">N</w:t>
            </w:r>
          </w:p>
        </w:tc>
      </w:tr>
      <w:tr>
        <w:tc>
          <w:tcPr/>
          <w:p>
            <w:pPr>
              <w:pStyle w:val="Compact"/>
              <w:jc w:val="left"/>
            </w:pPr>
            <w:r>
              <w:t xml:space="preserve">MT</w:t>
            </w:r>
          </w:p>
        </w:tc>
        <w:tc>
          <w:tcPr/>
          <w:p>
            <w:pPr>
              <w:pStyle w:val="Compact"/>
              <w:jc w:val="left"/>
            </w:pPr>
            <w:r>
              <w:t xml:space="preserve">T1300</w:t>
            </w:r>
          </w:p>
        </w:tc>
        <w:tc>
          <w:tcPr/>
          <w:p>
            <w:pPr>
              <w:pStyle w:val="Compact"/>
              <w:jc w:val="left"/>
            </w:pPr>
            <w:r>
              <w:t xml:space="preserve">D61</w:t>
            </w:r>
          </w:p>
        </w:tc>
        <w:tc>
          <w:tcPr/>
          <w:p>
            <w:pPr>
              <w:pStyle w:val="Compact"/>
              <w:jc w:val="left"/>
            </w:pPr>
            <w:r>
              <w:t xml:space="preserve">_Z</w:t>
            </w:r>
          </w:p>
        </w:tc>
        <w:tc>
          <w:tcPr/>
          <w:p>
            <w:pPr>
              <w:pStyle w:val="Compact"/>
              <w:jc w:val="left"/>
            </w:pPr>
            <w:r>
              <w:t xml:space="preserve">XDC</w:t>
            </w:r>
          </w:p>
        </w:tc>
        <w:tc>
          <w:tcPr/>
          <w:p>
            <w:pPr>
              <w:pStyle w:val="Compact"/>
              <w:jc w:val="left"/>
            </w:pPr>
            <w:r>
              <w:t xml:space="preserve">N</w:t>
            </w:r>
          </w:p>
        </w:tc>
      </w:tr>
      <w:tr>
        <w:tc>
          <w:tcPr/>
          <w:p>
            <w:pPr>
              <w:pStyle w:val="Compact"/>
              <w:jc w:val="left"/>
            </w:pPr>
            <w:r>
              <w:t xml:space="preserve">MT</w:t>
            </w:r>
          </w:p>
        </w:tc>
        <w:tc>
          <w:tcPr/>
          <w:p>
            <w:pPr>
              <w:pStyle w:val="Compact"/>
              <w:jc w:val="left"/>
            </w:pPr>
            <w:r>
              <w:t xml:space="preserve">T1300</w:t>
            </w:r>
          </w:p>
        </w:tc>
        <w:tc>
          <w:tcPr/>
          <w:p>
            <w:pPr>
              <w:pStyle w:val="Compact"/>
              <w:jc w:val="left"/>
            </w:pPr>
            <w:r>
              <w:t xml:space="preserve">D62</w:t>
            </w:r>
          </w:p>
        </w:tc>
        <w:tc>
          <w:tcPr/>
          <w:p>
            <w:pPr>
              <w:pStyle w:val="Compact"/>
              <w:jc w:val="left"/>
            </w:pPr>
            <w:r>
              <w:t xml:space="preserve">_Z</w:t>
            </w:r>
          </w:p>
        </w:tc>
        <w:tc>
          <w:tcPr/>
          <w:p>
            <w:pPr>
              <w:pStyle w:val="Compact"/>
              <w:jc w:val="left"/>
            </w:pPr>
            <w:r>
              <w:t xml:space="preserve">XDC</w:t>
            </w:r>
          </w:p>
        </w:tc>
        <w:tc>
          <w:tcPr/>
          <w:p>
            <w:pPr>
              <w:pStyle w:val="Compact"/>
              <w:jc w:val="left"/>
            </w:pPr>
            <w:r>
              <w:t xml:space="preserve">N</w:t>
            </w:r>
          </w:p>
        </w:tc>
      </w:tr>
      <w:tr>
        <w:tc>
          <w:tcPr/>
          <w:p>
            <w:pPr>
              <w:pStyle w:val="Compact"/>
              <w:jc w:val="left"/>
            </w:pPr>
            <w:r>
              <w:t xml:space="preserve">MT</w:t>
            </w:r>
          </w:p>
        </w:tc>
        <w:tc>
          <w:tcPr/>
          <w:p>
            <w:pPr>
              <w:pStyle w:val="Compact"/>
              <w:jc w:val="left"/>
            </w:pPr>
            <w:r>
              <w:t xml:space="preserve">T1300</w:t>
            </w:r>
          </w:p>
        </w:tc>
        <w:tc>
          <w:tcPr/>
          <w:p>
            <w:pPr>
              <w:pStyle w:val="Compact"/>
              <w:jc w:val="left"/>
            </w:pPr>
            <w:r>
              <w:t xml:space="preserve">D63</w:t>
            </w:r>
          </w:p>
        </w:tc>
        <w:tc>
          <w:tcPr/>
          <w:p>
            <w:pPr>
              <w:pStyle w:val="Compact"/>
              <w:jc w:val="left"/>
            </w:pPr>
            <w:r>
              <w:t xml:space="preserve">_Z</w:t>
            </w:r>
          </w:p>
        </w:tc>
        <w:tc>
          <w:tcPr/>
          <w:p>
            <w:pPr>
              <w:pStyle w:val="Compact"/>
              <w:jc w:val="left"/>
            </w:pPr>
            <w:r>
              <w:t xml:space="preserve">XDC</w:t>
            </w:r>
          </w:p>
        </w:tc>
        <w:tc>
          <w:tcPr/>
          <w:p>
            <w:pPr>
              <w:pStyle w:val="Compact"/>
              <w:jc w:val="left"/>
            </w:pPr>
            <w:r>
              <w:t xml:space="preserve">N</w:t>
            </w:r>
          </w:p>
        </w:tc>
      </w:tr>
      <w:tr>
        <w:tc>
          <w:tcPr/>
          <w:p>
            <w:pPr>
              <w:pStyle w:val="Compact"/>
              <w:jc w:val="left"/>
            </w:pPr>
            <w:r>
              <w:t xml:space="preserve">MT</w:t>
            </w:r>
          </w:p>
        </w:tc>
        <w:tc>
          <w:tcPr/>
          <w:p>
            <w:pPr>
              <w:pStyle w:val="Compact"/>
              <w:jc w:val="left"/>
            </w:pPr>
            <w:r>
              <w:t xml:space="preserve">T1300</w:t>
            </w:r>
          </w:p>
        </w:tc>
        <w:tc>
          <w:tcPr/>
          <w:p>
            <w:pPr>
              <w:pStyle w:val="Compact"/>
              <w:jc w:val="left"/>
            </w:pPr>
            <w:r>
              <w:t xml:space="preserve">D7</w:t>
            </w:r>
          </w:p>
        </w:tc>
        <w:tc>
          <w:tcPr/>
          <w:p>
            <w:pPr>
              <w:pStyle w:val="Compact"/>
              <w:jc w:val="left"/>
            </w:pPr>
            <w:r>
              <w:t xml:space="preserve">_Z</w:t>
            </w:r>
          </w:p>
        </w:tc>
        <w:tc>
          <w:tcPr/>
          <w:p>
            <w:pPr>
              <w:pStyle w:val="Compact"/>
              <w:jc w:val="left"/>
            </w:pPr>
            <w:r>
              <w:t xml:space="preserve">XDC</w:t>
            </w:r>
          </w:p>
        </w:tc>
        <w:tc>
          <w:tcPr/>
          <w:p>
            <w:pPr>
              <w:pStyle w:val="Compact"/>
              <w:jc w:val="left"/>
            </w:pPr>
            <w:r>
              <w:t xml:space="preserve">N</w:t>
            </w:r>
          </w:p>
        </w:tc>
      </w:tr>
    </w:tbl>
    <w:bookmarkEnd w:id="28"/>
    <w:bookmarkStart w:id="29" w:name="flags"/>
    <w:p>
      <w:pPr>
        <w:pStyle w:val="Heading3"/>
      </w:pPr>
      <w:r>
        <w:t xml:space="preserve">Flags</w:t>
      </w:r>
    </w:p>
    <w:p>
      <w:pPr>
        <w:pStyle w:val="FirstParagraph"/>
      </w:pPr>
      <w:r>
        <w:t xml:space="preserve">We also need to be attentive to flags, specially B and D. P, and to a more limited extent E, flags are frequently used. Special attention should be put on M flags as they will show up as reported in the</w:t>
      </w:r>
      <w:r>
        <w:t xml:space="preserve"> </w:t>
      </w:r>
      <w:r>
        <w:t xml:space="preserve">“</w:t>
      </w:r>
      <w:r>
        <w:t xml:space="preserve">official</w:t>
      </w:r>
      <w:r>
        <w:t xml:space="preserve">”</w:t>
      </w:r>
      <w:r>
        <w:t xml:space="preserve"> </w:t>
      </w:r>
      <w:r>
        <w:t xml:space="preserve">NQR completeness (not in ours).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country</w:t>
            </w:r>
          </w:p>
        </w:tc>
        <w:tc>
          <w:tcPr/>
          <w:p>
            <w:pPr>
              <w:pStyle w:val="Compact"/>
              <w:jc w:val="left"/>
            </w:pPr>
            <w:r>
              <w:t xml:space="preserve">table_identifier</w:t>
            </w:r>
          </w:p>
        </w:tc>
        <w:tc>
          <w:tcPr/>
          <w:p>
            <w:pPr>
              <w:pStyle w:val="Compact"/>
              <w:jc w:val="left"/>
            </w:pPr>
            <w:r>
              <w:t xml:space="preserve">sto</w:t>
            </w:r>
          </w:p>
        </w:tc>
        <w:tc>
          <w:tcPr/>
          <w:p>
            <w:pPr>
              <w:pStyle w:val="Compact"/>
              <w:jc w:val="left"/>
            </w:pPr>
            <w:r>
              <w:t xml:space="preserve">unit_measure</w:t>
            </w:r>
          </w:p>
        </w:tc>
        <w:tc>
          <w:tcPr/>
          <w:p>
            <w:pPr>
              <w:pStyle w:val="Compact"/>
              <w:jc w:val="left"/>
            </w:pPr>
            <w:r>
              <w:t xml:space="preserve">obs_status</w:t>
            </w:r>
          </w:p>
        </w:tc>
        <w:tc>
          <w:tcPr/>
          <w:p>
            <w:pPr>
              <w:pStyle w:val="Compact"/>
              <w:jc w:val="right"/>
            </w:pPr>
            <w:r>
              <w:t xml:space="preserve">time_period</w:t>
            </w:r>
          </w:p>
        </w:tc>
      </w:tr>
      <w:tr>
        <w:tc>
          <w:tcPr/>
          <w:p>
            <w:pPr>
              <w:pStyle w:val="Compact"/>
              <w:jc w:val="left"/>
            </w:pPr>
            <w:r>
              <w:t xml:space="preserve">AL</w:t>
            </w:r>
          </w:p>
        </w:tc>
        <w:tc>
          <w:tcPr/>
          <w:p>
            <w:pPr>
              <w:pStyle w:val="Compact"/>
              <w:jc w:val="left"/>
            </w:pPr>
            <w:r>
              <w:t xml:space="preserve">T1001</w:t>
            </w:r>
          </w:p>
        </w:tc>
        <w:tc>
          <w:tcPr/>
          <w:p>
            <w:pPr>
              <w:pStyle w:val="Compact"/>
              <w:jc w:val="left"/>
            </w:pPr>
            <w:r>
              <w:t xml:space="preserve">B1G</w:t>
            </w:r>
          </w:p>
        </w:tc>
        <w:tc>
          <w:tcPr/>
          <w:p>
            <w:pPr>
              <w:pStyle w:val="Compact"/>
              <w:jc w:val="left"/>
            </w:pPr>
            <w:r>
              <w:t xml:space="preserve">PC</w:t>
            </w:r>
          </w:p>
        </w:tc>
        <w:tc>
          <w:tcPr/>
          <w:p>
            <w:pPr>
              <w:pStyle w:val="Compact"/>
              <w:jc w:val="left"/>
            </w:pPr>
            <w:r>
              <w:t xml:space="preserve">P</w:t>
            </w:r>
          </w:p>
        </w:tc>
        <w:tc>
          <w:tcPr/>
          <w:p>
            <w:pPr>
              <w:pStyle w:val="Compact"/>
              <w:jc w:val="right"/>
            </w:pPr>
            <w:r>
              <w:t xml:space="preserve">2020</w:t>
            </w:r>
          </w:p>
        </w:tc>
      </w:tr>
      <w:tr>
        <w:tc>
          <w:tcPr/>
          <w:p>
            <w:pPr>
              <w:pStyle w:val="Compact"/>
              <w:jc w:val="left"/>
            </w:pPr>
            <w:r>
              <w:t xml:space="preserve">AL</w:t>
            </w:r>
          </w:p>
        </w:tc>
        <w:tc>
          <w:tcPr/>
          <w:p>
            <w:pPr>
              <w:pStyle w:val="Compact"/>
              <w:jc w:val="left"/>
            </w:pPr>
            <w:r>
              <w:t xml:space="preserve">T1001</w:t>
            </w:r>
          </w:p>
        </w:tc>
        <w:tc>
          <w:tcPr/>
          <w:p>
            <w:pPr>
              <w:pStyle w:val="Compact"/>
              <w:jc w:val="left"/>
            </w:pPr>
            <w:r>
              <w:t xml:space="preserve">B1G</w:t>
            </w:r>
          </w:p>
        </w:tc>
        <w:tc>
          <w:tcPr/>
          <w:p>
            <w:pPr>
              <w:pStyle w:val="Compact"/>
              <w:jc w:val="left"/>
            </w:pPr>
            <w:r>
              <w:t xml:space="preserve">XDC</w:t>
            </w:r>
          </w:p>
        </w:tc>
        <w:tc>
          <w:tcPr/>
          <w:p>
            <w:pPr>
              <w:pStyle w:val="Compact"/>
              <w:jc w:val="left"/>
            </w:pPr>
            <w:r>
              <w:t xml:space="preserve">P</w:t>
            </w:r>
          </w:p>
        </w:tc>
        <w:tc>
          <w:tcPr/>
          <w:p>
            <w:pPr>
              <w:pStyle w:val="Compact"/>
              <w:jc w:val="right"/>
            </w:pPr>
            <w:r>
              <w:t xml:space="preserve">2020</w:t>
            </w:r>
          </w:p>
        </w:tc>
      </w:tr>
      <w:tr>
        <w:tc>
          <w:tcPr/>
          <w:p>
            <w:pPr>
              <w:pStyle w:val="Compact"/>
              <w:jc w:val="left"/>
            </w:pPr>
            <w:r>
              <w:t xml:space="preserve">AL</w:t>
            </w:r>
          </w:p>
        </w:tc>
        <w:tc>
          <w:tcPr/>
          <w:p>
            <w:pPr>
              <w:pStyle w:val="Compact"/>
              <w:jc w:val="left"/>
            </w:pPr>
            <w:r>
              <w:t xml:space="preserve">T1001</w:t>
            </w:r>
          </w:p>
        </w:tc>
        <w:tc>
          <w:tcPr/>
          <w:p>
            <w:pPr>
              <w:pStyle w:val="Compact"/>
              <w:jc w:val="left"/>
            </w:pPr>
            <w:r>
              <w:t xml:space="preserve">POP</w:t>
            </w:r>
          </w:p>
        </w:tc>
        <w:tc>
          <w:tcPr/>
          <w:p>
            <w:pPr>
              <w:pStyle w:val="Compact"/>
              <w:jc w:val="left"/>
            </w:pPr>
            <w:r>
              <w:t xml:space="preserve">PS</w:t>
            </w:r>
          </w:p>
        </w:tc>
        <w:tc>
          <w:tcPr/>
          <w:p>
            <w:pPr>
              <w:pStyle w:val="Compact"/>
              <w:jc w:val="left"/>
            </w:pPr>
            <w:r>
              <w:t xml:space="preserve">E</w:t>
            </w:r>
          </w:p>
        </w:tc>
        <w:tc>
          <w:tcPr/>
          <w:p>
            <w:pPr>
              <w:pStyle w:val="Compact"/>
              <w:jc w:val="right"/>
            </w:pPr>
            <w:r>
              <w:t xml:space="preserve">2020</w:t>
            </w:r>
          </w:p>
        </w:tc>
      </w:tr>
      <w:tr>
        <w:tc>
          <w:tcPr/>
          <w:p>
            <w:pPr>
              <w:pStyle w:val="Compact"/>
              <w:jc w:val="left"/>
            </w:pPr>
            <w:r>
              <w:t xml:space="preserve">AL</w:t>
            </w:r>
          </w:p>
        </w:tc>
        <w:tc>
          <w:tcPr/>
          <w:p>
            <w:pPr>
              <w:pStyle w:val="Compact"/>
              <w:jc w:val="left"/>
            </w:pPr>
            <w:r>
              <w:t xml:space="preserve">T1001</w:t>
            </w:r>
          </w:p>
        </w:tc>
        <w:tc>
          <w:tcPr/>
          <w:p>
            <w:pPr>
              <w:pStyle w:val="Compact"/>
              <w:jc w:val="left"/>
            </w:pPr>
            <w:r>
              <w:t xml:space="preserve">POP</w:t>
            </w:r>
          </w:p>
        </w:tc>
        <w:tc>
          <w:tcPr/>
          <w:p>
            <w:pPr>
              <w:pStyle w:val="Compact"/>
              <w:jc w:val="left"/>
            </w:pPr>
            <w:r>
              <w:t xml:space="preserve">PS</w:t>
            </w:r>
          </w:p>
        </w:tc>
        <w:tc>
          <w:tcPr/>
          <w:p>
            <w:pPr>
              <w:pStyle w:val="Compact"/>
              <w:jc w:val="left"/>
            </w:pPr>
            <w:r>
              <w:t xml:space="preserve">E</w:t>
            </w:r>
          </w:p>
        </w:tc>
        <w:tc>
          <w:tcPr/>
          <w:p>
            <w:pPr>
              <w:pStyle w:val="Compact"/>
              <w:jc w:val="right"/>
            </w:pPr>
            <w:r>
              <w:t xml:space="preserve">2021</w:t>
            </w:r>
          </w:p>
        </w:tc>
      </w:tr>
    </w:tbl>
    <w:bookmarkEnd w:id="29"/>
    <w:bookmarkStart w:id="33" w:name="building-the-file-with-data"/>
    <w:p>
      <w:pPr>
        <w:pStyle w:val="Heading3"/>
      </w:pPr>
      <w:r>
        <w:t xml:space="preserve">Building the file with data</w:t>
      </w:r>
    </w:p>
    <w:p>
      <w:pPr>
        <w:pStyle w:val="FirstParagraph"/>
      </w:pPr>
      <w:r>
        <w:t xml:space="preserve">This is a necessary step to build a file with all the information we need for the all subsequent checks and reports in the validation process.</w:t>
      </w:r>
    </w:p>
    <w:bookmarkStart w:id="30" w:name="temporary-series"/>
    <w:p>
      <w:pPr>
        <w:pStyle w:val="Heading4"/>
      </w:pPr>
      <w:r>
        <w:t xml:space="preserve">Temporary series</w:t>
      </w:r>
    </w:p>
    <w:p>
      <w:pPr>
        <w:pStyle w:val="FirstParagraph"/>
      </w:pPr>
      <w:r>
        <w:t xml:space="preserve">It starts by reading (again) the xml files for the country in</w:t>
      </w:r>
      <w:r>
        <w:t xml:space="preserve"> </w:t>
      </w:r>
      <w:r>
        <w:rPr>
          <w:rStyle w:val="VerbatimChar"/>
        </w:rPr>
        <w:t xml:space="preserve">data/xml</w:t>
      </w:r>
      <w:r>
        <w:t xml:space="preserve">. However, in this occasion we will ignore all the contextual information (flags, comments, etc) and get only the dimensions needed to identify the numbers. It also takes one single value per observation. This will not be normally needed but occasionally we received transmissions like this:</w:t>
      </w:r>
    </w:p>
    <w:tbl>
      <w:tblPr>
        <w:tblStyle w:val="Table"/>
        <w:tblW w:type="pct" w:w="5000"/>
        <w:tblLook w:firstRow="1" w:lastRow="0" w:firstColumn="0" w:lastColumn="0" w:noHBand="0" w:noVBand="0" w:val="0020"/>
      </w:tblPr>
      <w:tblGrid>
        <w:gridCol w:w="4696"/>
        <w:gridCol w:w="828"/>
        <w:gridCol w:w="368"/>
        <w:gridCol w:w="1105"/>
        <w:gridCol w:w="920"/>
      </w:tblGrid>
      <w:tr>
        <w:trPr>
          <w:tblHeader w:val="true"/>
        </w:trPr>
        <w:tc>
          <w:tcPr/>
          <w:p>
            <w:pPr>
              <w:pStyle w:val="Compact"/>
              <w:jc w:val="left"/>
            </w:pPr>
            <w:r>
              <w:t xml:space="preserve">value</w:t>
            </w:r>
          </w:p>
        </w:tc>
        <w:tc>
          <w:tcPr/>
          <w:p>
            <w:pPr>
              <w:pStyle w:val="Compact"/>
              <w:jc w:val="left"/>
            </w:pPr>
            <w:r>
              <w:t xml:space="preserve">ref_area</w:t>
            </w:r>
          </w:p>
        </w:tc>
        <w:tc>
          <w:tcPr/>
          <w:p>
            <w:pPr>
              <w:pStyle w:val="Compact"/>
              <w:jc w:val="left"/>
            </w:pPr>
            <w:r>
              <w:t xml:space="preserve">sto</w:t>
            </w:r>
          </w:p>
        </w:tc>
        <w:tc>
          <w:tcPr/>
          <w:p>
            <w:pPr>
              <w:pStyle w:val="Compact"/>
              <w:jc w:val="right"/>
            </w:pPr>
            <w:r>
              <w:t xml:space="preserve">time_period</w:t>
            </w:r>
          </w:p>
        </w:tc>
        <w:tc>
          <w:tcPr/>
          <w:p>
            <w:pPr>
              <w:pStyle w:val="Compact"/>
              <w:jc w:val="right"/>
            </w:pPr>
            <w:r>
              <w:t xml:space="preserve">obs_value</w:t>
            </w:r>
          </w:p>
        </w:tc>
      </w:tr>
      <w:tr>
        <w:tc>
          <w:tcPr/>
          <w:p>
            <w:pPr>
              <w:pStyle w:val="Compact"/>
              <w:jc w:val="left"/>
            </w:pPr>
            <w:r>
              <w:t xml:space="preserve">D:/regacc/doc/NAREG_T1001_A_DE_2020_0000_V0002.xml</w:t>
            </w:r>
          </w:p>
        </w:tc>
        <w:tc>
          <w:tcPr/>
          <w:p>
            <w:pPr>
              <w:pStyle w:val="Compact"/>
              <w:jc w:val="left"/>
            </w:pPr>
            <w:r>
              <w:t xml:space="preserve">DED2</w:t>
            </w:r>
          </w:p>
        </w:tc>
        <w:tc>
          <w:tcPr/>
          <w:p>
            <w:pPr>
              <w:pStyle w:val="Compact"/>
              <w:jc w:val="left"/>
            </w:pPr>
            <w:r>
              <w:t xml:space="preserve">POP</w:t>
            </w:r>
          </w:p>
        </w:tc>
        <w:tc>
          <w:tcPr/>
          <w:p>
            <w:pPr>
              <w:pStyle w:val="Compact"/>
              <w:jc w:val="right"/>
            </w:pPr>
            <w:r>
              <w:t xml:space="preserve">2020</w:t>
            </w:r>
          </w:p>
        </w:tc>
        <w:tc>
          <w:tcPr/>
          <w:p>
            <w:pPr>
              <w:pStyle w:val="Compact"/>
              <w:jc w:val="right"/>
            </w:pPr>
            <w:r>
              <w:t xml:space="preserve">1593.227</w:t>
            </w:r>
          </w:p>
        </w:tc>
      </w:tr>
      <w:tr>
        <w:tc>
          <w:tcPr/>
          <w:p>
            <w:pPr>
              <w:pStyle w:val="Compact"/>
              <w:jc w:val="left"/>
            </w:pPr>
            <w:r>
              <w:t xml:space="preserve">D:/regacc/doc/NAREG_T1001_A_DE_2020_0000_V0002.xml</w:t>
            </w:r>
          </w:p>
        </w:tc>
        <w:tc>
          <w:tcPr/>
          <w:p>
            <w:pPr>
              <w:pStyle w:val="Compact"/>
              <w:jc w:val="left"/>
            </w:pPr>
            <w:r>
              <w:t xml:space="preserve">DED</w:t>
            </w:r>
          </w:p>
        </w:tc>
        <w:tc>
          <w:tcPr/>
          <w:p>
            <w:pPr>
              <w:pStyle w:val="Compact"/>
              <w:jc w:val="left"/>
            </w:pPr>
            <w:r>
              <w:t xml:space="preserve">POP</w:t>
            </w:r>
          </w:p>
        </w:tc>
        <w:tc>
          <w:tcPr/>
          <w:p>
            <w:pPr>
              <w:pStyle w:val="Compact"/>
              <w:jc w:val="right"/>
            </w:pPr>
            <w:r>
              <w:t xml:space="preserve">2020</w:t>
            </w:r>
          </w:p>
        </w:tc>
        <w:tc>
          <w:tcPr/>
          <w:p>
            <w:pPr>
              <w:pStyle w:val="Compact"/>
              <w:jc w:val="right"/>
            </w:pPr>
            <w:r>
              <w:t xml:space="preserve">4064.456</w:t>
            </w:r>
          </w:p>
        </w:tc>
      </w:tr>
      <w:tr>
        <w:tc>
          <w:tcPr/>
          <w:p>
            <w:pPr>
              <w:pStyle w:val="Compact"/>
              <w:jc w:val="left"/>
            </w:pPr>
            <w:r>
              <w:t xml:space="preserve">D:/regacc/doc/NAREG_T1001_A_DE_2020_0000_V0002.xml</w:t>
            </w:r>
          </w:p>
        </w:tc>
        <w:tc>
          <w:tcPr/>
          <w:p>
            <w:pPr>
              <w:pStyle w:val="Compact"/>
              <w:jc w:val="left"/>
            </w:pPr>
            <w:r>
              <w:t xml:space="preserve">DED5</w:t>
            </w:r>
          </w:p>
        </w:tc>
        <w:tc>
          <w:tcPr/>
          <w:p>
            <w:pPr>
              <w:pStyle w:val="Compact"/>
              <w:jc w:val="left"/>
            </w:pPr>
            <w:r>
              <w:t xml:space="preserve">POP</w:t>
            </w:r>
          </w:p>
        </w:tc>
        <w:tc>
          <w:tcPr/>
          <w:p>
            <w:pPr>
              <w:pStyle w:val="Compact"/>
              <w:jc w:val="right"/>
            </w:pPr>
            <w:r>
              <w:t xml:space="preserve">2020</w:t>
            </w:r>
          </w:p>
        </w:tc>
        <w:tc>
          <w:tcPr/>
          <w:p>
            <w:pPr>
              <w:pStyle w:val="Compact"/>
              <w:jc w:val="right"/>
            </w:pPr>
            <w:r>
              <w:t xml:space="preserve">1051.173</w:t>
            </w:r>
          </w:p>
        </w:tc>
      </w:tr>
      <w:tr>
        <w:tc>
          <w:tcPr/>
          <w:p>
            <w:pPr>
              <w:pStyle w:val="Compact"/>
              <w:jc w:val="left"/>
            </w:pPr>
            <w:r>
              <w:t xml:space="preserve">D:/regacc/doc/NAREG_T1001_A_DE_2020_0000_V0002.xml</w:t>
            </w:r>
          </w:p>
        </w:tc>
        <w:tc>
          <w:tcPr/>
          <w:p>
            <w:pPr>
              <w:pStyle w:val="Compact"/>
              <w:jc w:val="left"/>
            </w:pPr>
            <w:r>
              <w:t xml:space="preserve">DED4</w:t>
            </w:r>
          </w:p>
        </w:tc>
        <w:tc>
          <w:tcPr/>
          <w:p>
            <w:pPr>
              <w:pStyle w:val="Compact"/>
              <w:jc w:val="left"/>
            </w:pPr>
            <w:r>
              <w:t xml:space="preserve">POP</w:t>
            </w:r>
          </w:p>
        </w:tc>
        <w:tc>
          <w:tcPr/>
          <w:p>
            <w:pPr>
              <w:pStyle w:val="Compact"/>
              <w:jc w:val="right"/>
            </w:pPr>
            <w:r>
              <w:t xml:space="preserve">2020</w:t>
            </w:r>
          </w:p>
        </w:tc>
        <w:tc>
          <w:tcPr/>
          <w:p>
            <w:pPr>
              <w:pStyle w:val="Compact"/>
              <w:jc w:val="right"/>
            </w:pPr>
            <w:r>
              <w:t xml:space="preserve">1420.056</w:t>
            </w:r>
          </w:p>
        </w:tc>
      </w:tr>
    </w:tbl>
    <w:p>
      <w:pPr>
        <w:pStyle w:val="BodyText"/>
      </w:pPr>
      <w:r>
        <w:t xml:space="preserve">Germany corrected population for a particular year and regions (DED2, DED4) and did not provide the unchanged data. This is quite an important difference between REGACC and other domains with several implications for the use of common tools which we will no describe here.</w:t>
      </w:r>
    </w:p>
    <w:p>
      <w:pPr>
        <w:pStyle w:val="BodyText"/>
      </w:pPr>
      <w:r>
        <w:t xml:space="preserve">While building the csv file the data is consolidated with previous transmissions and the latest value is kept.</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date</w:t>
            </w:r>
          </w:p>
        </w:tc>
        <w:tc>
          <w:tcPr/>
          <w:p>
            <w:pPr>
              <w:pStyle w:val="Compact"/>
              <w:jc w:val="left"/>
            </w:pPr>
            <w:r>
              <w:t xml:space="preserve">ref_area</w:t>
            </w:r>
          </w:p>
        </w:tc>
        <w:tc>
          <w:tcPr/>
          <w:p>
            <w:pPr>
              <w:pStyle w:val="Compact"/>
              <w:jc w:val="left"/>
            </w:pPr>
            <w:r>
              <w:t xml:space="preserve">sto</w:t>
            </w:r>
          </w:p>
        </w:tc>
        <w:tc>
          <w:tcPr/>
          <w:p>
            <w:pPr>
              <w:pStyle w:val="Compact"/>
              <w:jc w:val="right"/>
            </w:pPr>
            <w:r>
              <w:t xml:space="preserve">time_period</w:t>
            </w:r>
          </w:p>
        </w:tc>
        <w:tc>
          <w:tcPr/>
          <w:p>
            <w:pPr>
              <w:pStyle w:val="Compact"/>
              <w:jc w:val="right"/>
            </w:pPr>
            <w:r>
              <w:t xml:space="preserve">obs_value</w:t>
            </w:r>
          </w:p>
        </w:tc>
      </w:tr>
      <w:tr>
        <w:tc>
          <w:tcPr/>
          <w:p>
            <w:pPr>
              <w:pStyle w:val="Compact"/>
              <w:jc w:val="left"/>
            </w:pPr>
            <w:r>
              <w:t xml:space="preserve">2021-12-21 12:30:52</w:t>
            </w:r>
          </w:p>
        </w:tc>
        <w:tc>
          <w:tcPr/>
          <w:p>
            <w:pPr>
              <w:pStyle w:val="Compact"/>
              <w:jc w:val="left"/>
            </w:pPr>
            <w:r>
              <w:t xml:space="preserve">DED</w:t>
            </w:r>
          </w:p>
        </w:tc>
        <w:tc>
          <w:tcPr/>
          <w:p>
            <w:pPr>
              <w:pStyle w:val="Compact"/>
              <w:jc w:val="left"/>
            </w:pPr>
            <w:r>
              <w:t xml:space="preserve">POP</w:t>
            </w:r>
          </w:p>
        </w:tc>
        <w:tc>
          <w:tcPr/>
          <w:p>
            <w:pPr>
              <w:pStyle w:val="Compact"/>
              <w:jc w:val="right"/>
            </w:pPr>
            <w:r>
              <w:t xml:space="preserve">2020</w:t>
            </w:r>
          </w:p>
        </w:tc>
        <w:tc>
          <w:tcPr/>
          <w:p>
            <w:pPr>
              <w:pStyle w:val="Compact"/>
              <w:jc w:val="right"/>
            </w:pPr>
            <w:r>
              <w:t xml:space="preserve">4064.456</w:t>
            </w:r>
          </w:p>
        </w:tc>
      </w:tr>
      <w:tr>
        <w:tc>
          <w:tcPr/>
          <w:p>
            <w:pPr>
              <w:pStyle w:val="Compact"/>
              <w:jc w:val="left"/>
            </w:pPr>
            <w:r>
              <w:t xml:space="preserve">2021-12-21 12:30:52</w:t>
            </w:r>
          </w:p>
        </w:tc>
        <w:tc>
          <w:tcPr/>
          <w:p>
            <w:pPr>
              <w:pStyle w:val="Compact"/>
              <w:jc w:val="left"/>
            </w:pPr>
            <w:r>
              <w:t xml:space="preserve">DED2</w:t>
            </w:r>
          </w:p>
        </w:tc>
        <w:tc>
          <w:tcPr/>
          <w:p>
            <w:pPr>
              <w:pStyle w:val="Compact"/>
              <w:jc w:val="left"/>
            </w:pPr>
            <w:r>
              <w:t xml:space="preserve">POP</w:t>
            </w:r>
          </w:p>
        </w:tc>
        <w:tc>
          <w:tcPr/>
          <w:p>
            <w:pPr>
              <w:pStyle w:val="Compact"/>
              <w:jc w:val="right"/>
            </w:pPr>
            <w:r>
              <w:t xml:space="preserve">2020</w:t>
            </w:r>
          </w:p>
        </w:tc>
        <w:tc>
          <w:tcPr/>
          <w:p>
            <w:pPr>
              <w:pStyle w:val="Compact"/>
              <w:jc w:val="right"/>
            </w:pPr>
            <w:r>
              <w:t xml:space="preserve">1420.056</w:t>
            </w:r>
          </w:p>
        </w:tc>
      </w:tr>
      <w:tr>
        <w:tc>
          <w:tcPr/>
          <w:p>
            <w:pPr>
              <w:pStyle w:val="Compact"/>
              <w:jc w:val="left"/>
            </w:pPr>
            <w:r>
              <w:t xml:space="preserve">2021-12-21 12:30:52</w:t>
            </w:r>
          </w:p>
        </w:tc>
        <w:tc>
          <w:tcPr/>
          <w:p>
            <w:pPr>
              <w:pStyle w:val="Compact"/>
              <w:jc w:val="left"/>
            </w:pPr>
            <w:r>
              <w:t xml:space="preserve">DED4</w:t>
            </w:r>
          </w:p>
        </w:tc>
        <w:tc>
          <w:tcPr/>
          <w:p>
            <w:pPr>
              <w:pStyle w:val="Compact"/>
              <w:jc w:val="left"/>
            </w:pPr>
            <w:r>
              <w:t xml:space="preserve">POP</w:t>
            </w:r>
          </w:p>
        </w:tc>
        <w:tc>
          <w:tcPr/>
          <w:p>
            <w:pPr>
              <w:pStyle w:val="Compact"/>
              <w:jc w:val="right"/>
            </w:pPr>
            <w:r>
              <w:t xml:space="preserve">2020</w:t>
            </w:r>
          </w:p>
        </w:tc>
        <w:tc>
          <w:tcPr/>
          <w:p>
            <w:pPr>
              <w:pStyle w:val="Compact"/>
              <w:jc w:val="right"/>
            </w:pPr>
            <w:r>
              <w:t xml:space="preserve">1593.227</w:t>
            </w:r>
          </w:p>
        </w:tc>
      </w:tr>
      <w:tr>
        <w:tc>
          <w:tcPr/>
          <w:p>
            <w:pPr>
              <w:pStyle w:val="Compact"/>
              <w:jc w:val="left"/>
            </w:pPr>
            <w:r>
              <w:t xml:space="preserve">2021-12-21 12:30:52</w:t>
            </w:r>
          </w:p>
        </w:tc>
        <w:tc>
          <w:tcPr/>
          <w:p>
            <w:pPr>
              <w:pStyle w:val="Compact"/>
              <w:jc w:val="left"/>
            </w:pPr>
            <w:r>
              <w:t xml:space="preserve">DED5</w:t>
            </w:r>
          </w:p>
        </w:tc>
        <w:tc>
          <w:tcPr/>
          <w:p>
            <w:pPr>
              <w:pStyle w:val="Compact"/>
              <w:jc w:val="left"/>
            </w:pPr>
            <w:r>
              <w:t xml:space="preserve">POP</w:t>
            </w:r>
          </w:p>
        </w:tc>
        <w:tc>
          <w:tcPr/>
          <w:p>
            <w:pPr>
              <w:pStyle w:val="Compact"/>
              <w:jc w:val="right"/>
            </w:pPr>
            <w:r>
              <w:t xml:space="preserve">2020</w:t>
            </w:r>
          </w:p>
        </w:tc>
        <w:tc>
          <w:tcPr/>
          <w:p>
            <w:pPr>
              <w:pStyle w:val="Compact"/>
              <w:jc w:val="right"/>
            </w:pPr>
            <w:r>
              <w:t xml:space="preserve">1051.173</w:t>
            </w:r>
          </w:p>
        </w:tc>
      </w:tr>
      <w:tr>
        <w:tc>
          <w:tcPr/>
          <w:p>
            <w:pPr>
              <w:pStyle w:val="Compact"/>
              <w:jc w:val="left"/>
            </w:pPr>
            <w:r>
              <w:t xml:space="preserve">2022-01-11 11:06:24</w:t>
            </w:r>
          </w:p>
        </w:tc>
        <w:tc>
          <w:tcPr/>
          <w:p>
            <w:pPr>
              <w:pStyle w:val="Compact"/>
              <w:jc w:val="left"/>
            </w:pPr>
            <w:r>
              <w:t xml:space="preserve">DED2</w:t>
            </w:r>
          </w:p>
        </w:tc>
        <w:tc>
          <w:tcPr/>
          <w:p>
            <w:pPr>
              <w:pStyle w:val="Compact"/>
              <w:jc w:val="left"/>
            </w:pPr>
            <w:r>
              <w:t xml:space="preserve">POP</w:t>
            </w:r>
          </w:p>
        </w:tc>
        <w:tc>
          <w:tcPr/>
          <w:p>
            <w:pPr>
              <w:pStyle w:val="Compact"/>
              <w:jc w:val="right"/>
            </w:pPr>
            <w:r>
              <w:t xml:space="preserve">2020</w:t>
            </w:r>
          </w:p>
        </w:tc>
        <w:tc>
          <w:tcPr/>
          <w:p>
            <w:pPr>
              <w:pStyle w:val="Compact"/>
              <w:jc w:val="right"/>
            </w:pPr>
            <w:r>
              <w:t xml:space="preserve">1593.227</w:t>
            </w:r>
          </w:p>
        </w:tc>
      </w:tr>
      <w:tr>
        <w:tc>
          <w:tcPr/>
          <w:p>
            <w:pPr>
              <w:pStyle w:val="Compact"/>
              <w:jc w:val="left"/>
            </w:pPr>
            <w:r>
              <w:t xml:space="preserve">2022-01-11 11:06:24</w:t>
            </w:r>
          </w:p>
        </w:tc>
        <w:tc>
          <w:tcPr/>
          <w:p>
            <w:pPr>
              <w:pStyle w:val="Compact"/>
              <w:jc w:val="left"/>
            </w:pPr>
            <w:r>
              <w:t xml:space="preserve">DED4</w:t>
            </w:r>
          </w:p>
        </w:tc>
        <w:tc>
          <w:tcPr/>
          <w:p>
            <w:pPr>
              <w:pStyle w:val="Compact"/>
              <w:jc w:val="left"/>
            </w:pPr>
            <w:r>
              <w:t xml:space="preserve">POP</w:t>
            </w:r>
          </w:p>
        </w:tc>
        <w:tc>
          <w:tcPr/>
          <w:p>
            <w:pPr>
              <w:pStyle w:val="Compact"/>
              <w:jc w:val="right"/>
            </w:pPr>
            <w:r>
              <w:t xml:space="preserve">2020</w:t>
            </w:r>
          </w:p>
        </w:tc>
        <w:tc>
          <w:tcPr/>
          <w:p>
            <w:pPr>
              <w:pStyle w:val="Compact"/>
              <w:jc w:val="right"/>
            </w:pPr>
            <w:r>
              <w:t xml:space="preserve">1420.056</w:t>
            </w:r>
          </w:p>
        </w:tc>
      </w:tr>
    </w:tbl>
    <w:p>
      <w:pPr>
        <w:pStyle w:val="BodyText"/>
      </w:pPr>
      <w:r>
        <w:t xml:space="preserve">The created file will include the newest values for DED2 and DED4 and the previously reported values for the other regions.</w:t>
      </w:r>
    </w:p>
    <w:bookmarkEnd w:id="30"/>
    <w:bookmarkStart w:id="31" w:name="validated-series"/>
    <w:p>
      <w:pPr>
        <w:pStyle w:val="Heading4"/>
      </w:pPr>
      <w:r>
        <w:t xml:space="preserve">Validated series</w:t>
      </w:r>
    </w:p>
    <w:p>
      <w:pPr>
        <w:pStyle w:val="FirstParagraph"/>
      </w:pPr>
      <w:r>
        <w:t xml:space="preserve">For validated we will use the series internally available in</w:t>
      </w:r>
      <w:r>
        <w:t xml:space="preserve"> </w:t>
      </w:r>
      <w:r>
        <w:rPr>
          <w:rStyle w:val="VerbatimChar"/>
        </w:rPr>
        <w:t xml:space="preserve">{dataregacc}</w:t>
      </w:r>
      <w:r>
        <w:t xml:space="preserve">. That means that they are static and we will not be including in the file the most recent validated data (after October 2022). In the case that we have validated some series and we receive updates, the validated series will still be the same ones as before.</w:t>
      </w:r>
    </w:p>
    <w:p>
      <w:pPr>
        <w:pStyle w:val="BodyText"/>
      </w:pPr>
      <w:r>
        <w:t xml:space="preserve">We need to do some transformations in the series to create a table t1001 which takes the data up to 2019 from t1200 and only keeps the validated data from t1001 for 2020, as there might be outdated (validated two or three years ago) t1001 tables. This happens if the country usually reports only the latest year in t1001. We will need to make an exception for volume data that is only reported in the table.</w:t>
      </w:r>
    </w:p>
    <w:p>
      <w:pPr>
        <w:pStyle w:val="SourceCode"/>
      </w:pPr>
      <w:r>
        <w:rPr>
          <w:rStyle w:val="NormalTok"/>
        </w:rPr>
        <w:t xml:space="preserve">val</w:t>
      </w:r>
      <w:r>
        <w:rPr>
          <w:rStyle w:val="OtherTok"/>
        </w:rPr>
        <w:t xml:space="preserve">&lt;-</w:t>
      </w:r>
      <w:r>
        <w:rPr>
          <w:rStyle w:val="NormalTok"/>
        </w:rPr>
        <w:t xml:space="preserve"> dataregacc</w:t>
      </w:r>
      <w:r>
        <w:rPr>
          <w:rStyle w:val="SpecialCharTok"/>
        </w:rPr>
        <w:t xml:space="preserve">::</w:t>
      </w:r>
      <w:r>
        <w:rPr>
          <w:rStyle w:val="NormalTok"/>
        </w:rPr>
        <w:t xml:space="preserve">validated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(country</w:t>
      </w:r>
      <w:r>
        <w:rPr>
          <w:rStyle w:val="SpecialCharTok"/>
        </w:rPr>
        <w:t xml:space="preserve">==</w:t>
      </w:r>
      <w:r>
        <w:rPr>
          <w:rStyle w:val="NormalTok"/>
        </w:rPr>
        <w:t xml:space="preserve">country_sel)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type=</w:t>
      </w:r>
      <w:r>
        <w:rPr>
          <w:rStyle w:val="StringTok"/>
        </w:rPr>
        <w:t xml:space="preserve">"V"</w:t>
      </w:r>
      <w:r>
        <w:rPr>
          <w:rStyle w:val="NormalTok"/>
        </w:rPr>
        <w:t xml:space="preserve">)</w:t>
      </w:r>
      <w:r>
        <w:br/>
      </w:r>
      <w:r>
        <w:br/>
      </w:r>
      <w:r>
        <w:rPr>
          <w:rStyle w:val="NormalTok"/>
        </w:rPr>
        <w:t xml:space="preserve">gvagr</w:t>
      </w:r>
      <w:r>
        <w:rPr>
          <w:rStyle w:val="OtherTok"/>
        </w:rPr>
        <w:t xml:space="preserve">&lt;-</w:t>
      </w:r>
      <w:r>
        <w:rPr>
          <w:rStyle w:val="NormalTok"/>
        </w:rPr>
        <w:t xml:space="preserve"> val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(unit_measure</w:t>
      </w:r>
      <w:r>
        <w:rPr>
          <w:rStyle w:val="SpecialCharTok"/>
        </w:rPr>
        <w:t xml:space="preserve">==</w:t>
      </w:r>
      <w:r>
        <w:rPr>
          <w:rStyle w:val="StringTok"/>
        </w:rPr>
        <w:t xml:space="preserve">"PC"</w:t>
      </w:r>
      <w:r>
        <w:rPr>
          <w:rStyle w:val="NormalTok"/>
        </w:rPr>
        <w:t xml:space="preserve">)</w:t>
      </w:r>
      <w:r>
        <w:br/>
      </w:r>
      <w:r>
        <w:br/>
      </w:r>
      <w:r>
        <w:rPr>
          <w:rStyle w:val="NormalTok"/>
        </w:rPr>
        <w:t xml:space="preserve">lasty</w:t>
      </w:r>
      <w:r>
        <w:rPr>
          <w:rStyle w:val="OtherTok"/>
        </w:rPr>
        <w:t xml:space="preserve">&lt;-</w:t>
      </w:r>
      <w:r>
        <w:rPr>
          <w:rStyle w:val="NormalTok"/>
        </w:rPr>
        <w:t xml:space="preserve"> val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(table_identifier</w:t>
      </w:r>
      <w:r>
        <w:rPr>
          <w:rStyle w:val="SpecialCharTok"/>
        </w:rPr>
        <w:t xml:space="preserve">==</w:t>
      </w:r>
      <w:r>
        <w:rPr>
          <w:rStyle w:val="StringTok"/>
        </w:rPr>
        <w:t xml:space="preserve">"T1001"</w:t>
      </w:r>
      <w:r>
        <w:rPr>
          <w:rStyle w:val="NormalTok"/>
        </w:rPr>
        <w:t xml:space="preserve"> </w:t>
      </w:r>
      <w:r>
        <w:rPr>
          <w:rStyle w:val="SpecialCharTok"/>
        </w:rPr>
        <w:t xml:space="preserve">&amp;</w:t>
      </w:r>
      <w:r>
        <w:rPr>
          <w:rStyle w:val="NormalTok"/>
        </w:rPr>
        <w:t xml:space="preserve"> time_period</w:t>
      </w:r>
      <w:r>
        <w:rPr>
          <w:rStyle w:val="SpecialCharTok"/>
        </w:rPr>
        <w:t xml:space="preserve">&gt;=</w:t>
      </w:r>
      <w:r>
        <w:rPr>
          <w:rStyle w:val="NormalTok"/>
        </w:rPr>
        <w:t xml:space="preserve"> </w:t>
      </w:r>
      <w:r>
        <w:rPr>
          <w:rStyle w:val="DecValTok"/>
        </w:rPr>
        <w:t xml:space="preserve">2020</w:t>
      </w:r>
      <w:r>
        <w:rPr>
          <w:rStyle w:val="NormalTok"/>
        </w:rPr>
        <w:t xml:space="preserve"> </w:t>
      </w:r>
      <w:r>
        <w:rPr>
          <w:rStyle w:val="SpecialCharTok"/>
        </w:rPr>
        <w:t xml:space="preserve">&amp;</w:t>
      </w:r>
      <w:r>
        <w:rPr>
          <w:rStyle w:val="NormalTok"/>
        </w:rPr>
        <w:t xml:space="preserve"> unit_measure</w:t>
      </w:r>
      <w:r>
        <w:rPr>
          <w:rStyle w:val="SpecialCharTok"/>
        </w:rPr>
        <w:t xml:space="preserve">==</w:t>
      </w:r>
      <w:r>
        <w:rPr>
          <w:rStyle w:val="StringTok"/>
        </w:rPr>
        <w:t xml:space="preserve">"XDC"</w:t>
      </w:r>
      <w:r>
        <w:rPr>
          <w:rStyle w:val="NormalTok"/>
        </w:rPr>
        <w:t xml:space="preserve">)</w:t>
      </w:r>
      <w:r>
        <w:rPr>
          <w:rStyle w:val="CommentTok"/>
        </w:rPr>
        <w:t xml:space="preserve"># remove GVA in PYP</w:t>
      </w:r>
      <w:r>
        <w:br/>
      </w:r>
      <w:r>
        <w:br/>
      </w:r>
      <w:r>
        <w:rPr>
          <w:rStyle w:val="NormalTok"/>
        </w:rPr>
        <w:t xml:space="preserve">prevy</w:t>
      </w:r>
      <w:r>
        <w:rPr>
          <w:rStyle w:val="OtherTok"/>
        </w:rPr>
        <w:t xml:space="preserve">&lt;-</w:t>
      </w:r>
      <w:r>
        <w:rPr>
          <w:rStyle w:val="NormalTok"/>
        </w:rPr>
        <w:t xml:space="preserve"> val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(table_identifier</w:t>
      </w:r>
      <w:r>
        <w:rPr>
          <w:rStyle w:val="SpecialCharTok"/>
        </w:rPr>
        <w:t xml:space="preserve">==</w:t>
      </w:r>
      <w:r>
        <w:rPr>
          <w:rStyle w:val="StringTok"/>
        </w:rPr>
        <w:t xml:space="preserve">"T1200"</w:t>
      </w:r>
      <w:r>
        <w:rPr>
          <w:rStyle w:val="NormalTok"/>
        </w:rPr>
        <w:t xml:space="preserve"> </w:t>
      </w:r>
      <w:r>
        <w:rPr>
          <w:rStyle w:val="SpecialCharTok"/>
        </w:rPr>
        <w:t xml:space="preserve">&amp;</w:t>
      </w:r>
      <w:r>
        <w:rPr>
          <w:rStyle w:val="NormalTok"/>
        </w:rPr>
        <w:t xml:space="preserve"> time_period</w:t>
      </w:r>
      <w:r>
        <w:rPr>
          <w:rStyle w:val="SpecialCharTok"/>
        </w:rPr>
        <w:t xml:space="preserve">&lt;</w:t>
      </w:r>
      <w:r>
        <w:rPr>
          <w:rStyle w:val="NormalTok"/>
        </w:rPr>
        <w:t xml:space="preserve"> </w:t>
      </w:r>
      <w:r>
        <w:rPr>
          <w:rStyle w:val="DecValTok"/>
        </w:rPr>
        <w:t xml:space="preserve">2020</w:t>
      </w:r>
      <w:r>
        <w:rPr>
          <w:rStyle w:val="NormalTok"/>
        </w:rPr>
        <w:t xml:space="preserve"> </w:t>
      </w:r>
      <w:r>
        <w:rPr>
          <w:rStyle w:val="SpecialCharTok"/>
        </w:rPr>
        <w:t xml:space="preserve">&amp;</w:t>
      </w:r>
      <w:r>
        <w:rPr>
          <w:rStyle w:val="NormalTok"/>
        </w:rPr>
        <w:t xml:space="preserve"> NUTS</w:t>
      </w:r>
      <w:r>
        <w:rPr>
          <w:rStyle w:val="SpecialCharTok"/>
        </w:rPr>
        <w:t xml:space="preserve">!=</w:t>
      </w:r>
      <w:r>
        <w:rPr>
          <w:rStyle w:val="StringTok"/>
        </w:rPr>
        <w:t xml:space="preserve">"3"</w:t>
      </w:r>
      <w:r>
        <w:rPr>
          <w:rStyle w:val="NormalTok"/>
        </w:rPr>
        <w:t xml:space="preserve"> </w:t>
      </w:r>
      <w:r>
        <w:rPr>
          <w:rStyle w:val="SpecialCharTok"/>
        </w:rPr>
        <w:t xml:space="preserve">&amp;</w:t>
      </w:r>
      <w:r>
        <w:rPr>
          <w:rStyle w:val="NormalTok"/>
        </w:rPr>
        <w:t xml:space="preserve"> activity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"_T"</w:t>
      </w:r>
      <w:r>
        <w:rPr>
          <w:rStyle w:val="NormalTok"/>
        </w:rPr>
        <w:t xml:space="preserve">,</w:t>
      </w:r>
      <w:r>
        <w:rPr>
          <w:rStyle w:val="StringTok"/>
        </w:rPr>
        <w:t xml:space="preserve">"_Z"</w:t>
      </w:r>
      <w:r>
        <w:rPr>
          <w:rStyle w:val="NormalTok"/>
        </w:rPr>
        <w:t xml:space="preserve">)) </w:t>
      </w:r>
      <w:r>
        <w:rPr>
          <w:rStyle w:val="SpecialCharTok"/>
        </w:rPr>
        <w:t xml:space="preserve">%&gt;%</w:t>
      </w:r>
      <w:r>
        <w:rPr>
          <w:rStyle w:val="NormalTok"/>
        </w:rPr>
        <w:t xml:space="preserve"> </w:t>
      </w:r>
      <w:r>
        <w:rPr>
          <w:rStyle w:val="CommentTok"/>
        </w:rPr>
        <w:t xml:space="preserve"># remove GVA in PYP</w:t>
      </w:r>
      <w:r>
        <w:br/>
      </w:r>
      <w:r>
        <w:rPr>
          <w:rStyle w:val="NormalTok"/>
        </w:rPr>
        <w:t xml:space="preserve">  </w:t>
      </w:r>
      <w:r>
        <w:rPr>
          <w:rStyle w:val="FunctionTok"/>
        </w:rPr>
        <w:t xml:space="preserve">mutate</w:t>
      </w:r>
      <w:r>
        <w:rPr>
          <w:rStyle w:val="NormalTok"/>
        </w:rPr>
        <w:t xml:space="preserve">(</w:t>
      </w:r>
      <w:r>
        <w:rPr>
          <w:rStyle w:val="AttributeTok"/>
        </w:rPr>
        <w:t xml:space="preserve">table_identifier=</w:t>
      </w:r>
      <w:r>
        <w:rPr>
          <w:rStyle w:val="StringTok"/>
        </w:rPr>
        <w:t xml:space="preserve">"T1001"</w:t>
      </w:r>
      <w:r>
        <w:rPr>
          <w:rStyle w:val="NormalTok"/>
        </w:rPr>
        <w:t xml:space="preserve">)</w:t>
      </w:r>
      <w:r>
        <w:br/>
      </w:r>
      <w:r>
        <w:br/>
      </w:r>
      <w:r>
        <w:rPr>
          <w:rStyle w:val="NormalTok"/>
        </w:rPr>
        <w:t xml:space="preserve">no_t1001</w:t>
      </w:r>
      <w:r>
        <w:rPr>
          <w:rStyle w:val="OtherTok"/>
        </w:rPr>
        <w:t xml:space="preserve">&lt;-</w:t>
      </w:r>
      <w:r>
        <w:rPr>
          <w:rStyle w:val="NormalTok"/>
        </w:rPr>
        <w:t xml:space="preserve"> val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(table_identifier</w:t>
      </w:r>
      <w:r>
        <w:rPr>
          <w:rStyle w:val="SpecialCharTok"/>
        </w:rPr>
        <w:t xml:space="preserve">!=</w:t>
      </w:r>
      <w:r>
        <w:rPr>
          <w:rStyle w:val="StringTok"/>
        </w:rPr>
        <w:t xml:space="preserve">"T1001"</w:t>
      </w:r>
      <w:r>
        <w:rPr>
          <w:rStyle w:val="NormalTok"/>
        </w:rPr>
        <w:t xml:space="preserve">)</w:t>
      </w:r>
      <w:r>
        <w:br/>
      </w:r>
      <w:r>
        <w:br/>
      </w:r>
      <w:r>
        <w:rPr>
          <w:rStyle w:val="NormalTok"/>
        </w:rPr>
        <w:t xml:space="preserve">val </w:t>
      </w:r>
      <w:r>
        <w:rPr>
          <w:rStyle w:val="OtherTok"/>
        </w:rPr>
        <w:t xml:space="preserve">&lt;-</w:t>
      </w:r>
      <w:r>
        <w:rPr>
          <w:rStyle w:val="NormalTok"/>
        </w:rPr>
        <w:t xml:space="preserve"> </w:t>
      </w:r>
      <w:r>
        <w:rPr>
          <w:rStyle w:val="FunctionTok"/>
        </w:rPr>
        <w:t xml:space="preserve">bind_rows</w:t>
      </w:r>
      <w:r>
        <w:rPr>
          <w:rStyle w:val="NormalTok"/>
        </w:rPr>
        <w:t xml:space="preserve">(gvagr, lasty, prevy,no_t1001)</w:t>
      </w:r>
    </w:p>
    <w:bookmarkEnd w:id="31"/>
    <w:bookmarkStart w:id="32" w:name="combining-them"/>
    <w:p>
      <w:pPr>
        <w:pStyle w:val="Heading4"/>
      </w:pPr>
      <w:r>
        <w:t xml:space="preserve">Combining them</w:t>
      </w:r>
    </w:p>
    <w:p>
      <w:pPr>
        <w:pStyle w:val="FirstParagraph"/>
      </w:pPr>
      <w:r>
        <w:t xml:space="preserve">A necessary final step is to first fill in the temporary series and then combine them in a single data frame which is exported as a date-stamped csv file in the folder</w:t>
      </w:r>
      <w:r>
        <w:t xml:space="preserve"> </w:t>
      </w:r>
      <w:r>
        <w:rPr>
          <w:rStyle w:val="VerbatimChar"/>
        </w:rPr>
        <w:t xml:space="preserve">data/csv</w:t>
      </w:r>
      <w:r>
        <w:t xml:space="preserve">.</w:t>
      </w:r>
    </w:p>
    <w:p>
      <w:pPr>
        <w:pStyle w:val="BodyText"/>
      </w:pPr>
      <w:r>
        <w:t xml:space="preserve">By filling we mean that we take the validated value and impute it to the temporary value when the temporary series are empty for earlier periods. We need to do that to handle cases when:</w:t>
      </w:r>
    </w:p>
    <w:p>
      <w:pPr>
        <w:numPr>
          <w:ilvl w:val="0"/>
          <w:numId w:val="1003"/>
        </w:numPr>
      </w:pPr>
      <w:r>
        <w:t xml:space="preserve">We have not received all the tables.</w:t>
      </w:r>
    </w:p>
    <w:p>
      <w:pPr>
        <w:numPr>
          <w:ilvl w:val="0"/>
          <w:numId w:val="1003"/>
        </w:numPr>
      </w:pPr>
      <w:r>
        <w:t xml:space="preserve">We have not received complete time series (only updates for the most recent years).</w:t>
      </w:r>
    </w:p>
    <w:bookmarkEnd w:id="32"/>
    <w:bookmarkEnd w:id="33"/>
    <w:bookmarkStart w:id="37" w:name="completeness"/>
    <w:p>
      <w:pPr>
        <w:pStyle w:val="Heading3"/>
      </w:pPr>
      <w:r>
        <w:t xml:space="preserve">Completeness</w:t>
      </w:r>
    </w:p>
    <w:p>
      <w:pPr>
        <w:pStyle w:val="FirstParagraph"/>
      </w:pPr>
      <w:r>
        <w:t xml:space="preserve">We will get also some information on the completeness of the files. If we see that is not 100% we will see why not in the following sections or we can use</w:t>
      </w:r>
      <w:r>
        <w:t xml:space="preserve"> </w:t>
      </w:r>
      <w:r>
        <w:rPr>
          <w:rStyle w:val="VerbatimChar"/>
        </w:rPr>
        <w:t xml:space="preserve">regacc::report_completeness()</w:t>
      </w:r>
      <w:r>
        <w:t xml:space="preserve"> </w:t>
      </w:r>
      <w:r>
        <w:t xml:space="preserve">with the option</w:t>
      </w:r>
      <w:r>
        <w:t xml:space="preserve"> </w:t>
      </w:r>
      <w:r>
        <w:rPr>
          <w:rStyle w:val="VerbatimChar"/>
        </w:rPr>
        <w:t xml:space="preserve">verbose = TRUE</w:t>
      </w:r>
      <w:r>
        <w:t xml:space="preserve">.</w:t>
      </w:r>
    </w:p>
    <w:p>
      <w:pPr>
        <w:pStyle w:val="BodyText"/>
      </w:pPr>
      <w:r>
        <w:drawing>
          <wp:inline>
            <wp:extent cx="5334000" cy="3333750"/>
            <wp:effectExtent b="0" l="0" r="0" t="0"/>
            <wp:docPr descr="" title="" id="35" name="Picture"/>
            <a:graphic>
              <a:graphicData uri="http://schemas.openxmlformats.org/drawingml/2006/picture">
                <pic:pic>
                  <pic:nvPicPr>
                    <pic:cNvPr descr="index_pdf_files/figure-docx/unnamed-chunk-9-1.png" id="36" name="Picture"/>
                    <pic:cNvPicPr>
                      <a:picLocks noChangeArrowheads="1" noChangeAspect="1"/>
                    </pic:cNvPicPr>
                  </pic:nvPicPr>
                  <pic:blipFill>
                    <a:blip r:embed="rId34"/>
                    <a:stretch>
                      <a:fillRect/>
                    </a:stretch>
                  </pic:blipFill>
                  <pic:spPr bwMode="auto">
                    <a:xfrm>
                      <a:off x="0" y="0"/>
                      <a:ext cx="5334000" cy="3333750"/>
                    </a:xfrm>
                    <a:prstGeom prst="rect">
                      <a:avLst/>
                    </a:prstGeom>
                    <a:noFill/>
                    <a:ln w="9525">
                      <a:noFill/>
                      <a:headEnd/>
                      <a:tailEnd/>
                    </a:ln>
                  </pic:spPr>
                </pic:pic>
              </a:graphicData>
            </a:graphic>
          </wp:inline>
        </w:drawing>
      </w:r>
    </w:p>
    <w:bookmarkEnd w:id="37"/>
    <w:bookmarkEnd w:id="38"/>
    <w:bookmarkStart w:id="45" w:name="basic-checks"/>
    <w:p>
      <w:pPr>
        <w:pStyle w:val="Heading2"/>
      </w:pPr>
      <w:r>
        <w:t xml:space="preserve">Basic checks</w:t>
      </w:r>
    </w:p>
    <w:p>
      <w:pPr>
        <w:pStyle w:val="FirstParagraph"/>
      </w:pPr>
      <w:r>
        <w:t xml:space="preserve">The next step is to perform some basic checks (additivity, consistency, etc). A day stamped excel file in the folder</w:t>
      </w:r>
      <w:r>
        <w:t xml:space="preserve"> </w:t>
      </w:r>
      <w:r>
        <w:rPr>
          <w:rStyle w:val="VerbatimChar"/>
        </w:rPr>
        <w:t xml:space="preserve">basic_checks/</w:t>
      </w:r>
      <w:r>
        <w:t xml:space="preserve"> </w:t>
      </w:r>
      <w:r>
        <w:t xml:space="preserve">is generated by executing:</w:t>
      </w:r>
    </w:p>
    <w:p>
      <w:pPr>
        <w:pStyle w:val="SourceCode"/>
      </w:pPr>
      <w:r>
        <w:rPr>
          <w:rStyle w:val="CommentTok"/>
        </w:rPr>
        <w:t xml:space="preserve"># Report in excel. Mind the thresholds inside the file</w:t>
      </w:r>
      <w:r>
        <w:br/>
      </w:r>
      <w:r>
        <w:rPr>
          <w:rStyle w:val="FunctionTok"/>
        </w:rPr>
        <w:t xml:space="preserve">source</w:t>
      </w:r>
      <w:r>
        <w:rPr>
          <w:rStyle w:val="NormalTok"/>
        </w:rPr>
        <w:t xml:space="preserve">(</w:t>
      </w:r>
      <w:r>
        <w:rPr>
          <w:rStyle w:val="StringTok"/>
        </w:rPr>
        <w:t xml:space="preserve">"04_basic_checks.R"</w:t>
      </w:r>
      <w:r>
        <w:rPr>
          <w:rStyle w:val="NormalTok"/>
        </w:rPr>
        <w:t xml:space="preserve">)</w:t>
      </w:r>
    </w:p>
    <w:p>
      <w:pPr>
        <w:pStyle w:val="FirstParagraph"/>
      </w:pPr>
      <w:r>
        <w:t xml:space="preserve">We have moved them ahead in the sequence compared to last year as we were using mainly the excel file output instead of the report output. Contrary to the report they should also work on countries not sending particular tables or incomplete tables, However, not all cases might be covered and may not run in all occasions. It will have to be fixed manually if that happens.</w:t>
      </w:r>
    </w:p>
    <w:p>
      <w:pPr>
        <w:pStyle w:val="BodyText"/>
      </w:pPr>
      <w:r>
        <w:t xml:space="preserve">Another advantage is that we can easily change the thresholds at the beginning of the script from the default ones if we want.</w:t>
      </w:r>
    </w:p>
    <w:p>
      <w:pPr>
        <w:pStyle w:val="BodyText"/>
      </w:pPr>
      <w:r>
        <w:t xml:space="preserve">We can reuse the excel file generated to communicate to the country the problems. We could use the complete file or remove the worksheets we do not consider relevant.</w:t>
      </w:r>
    </w:p>
    <w:p>
      <w:pPr>
        <w:pStyle w:val="BodyText"/>
      </w:pPr>
      <w:r>
        <w:t xml:space="preserve">We may need from time to time to update the NAMA and NFSA data used for checking the external consistency as some countries send annual data in November/December (Czechia, Romania).</w:t>
      </w:r>
    </w:p>
    <w:p>
      <w:pPr>
        <w:pStyle w:val="BodyText"/>
      </w:pPr>
      <w:r>
        <w:t xml:space="preserve">If a country fails the basic check we should</w:t>
      </w:r>
      <w:r>
        <w:t xml:space="preserve"> </w:t>
      </w:r>
      <w:r>
        <w:rPr>
          <w:bCs/>
          <w:b/>
        </w:rPr>
        <w:t xml:space="preserve">stop</w:t>
      </w:r>
      <w:r>
        <w:t xml:space="preserve"> </w:t>
      </w:r>
      <w:r>
        <w:t xml:space="preserve">the analysis of that country. We communicate the problem to the country and move on to the next one. Only if we do not have more countries to deal with, we may continue to the following steps.</w:t>
      </w:r>
    </w:p>
    <w:bookmarkStart w:id="39" w:name="external-consistency"/>
    <w:p>
      <w:pPr>
        <w:pStyle w:val="Heading3"/>
      </w:pPr>
      <w:r>
        <w:t xml:space="preserve">External consistency</w:t>
      </w:r>
    </w:p>
    <w:p>
      <w:pPr>
        <w:pStyle w:val="FirstParagraph"/>
      </w:pPr>
      <w:r>
        <w:t xml:space="preserve">The consistency of the reported data with NAMA (tables 1 a 3) and table 8 is checked. There are three different absolute thresholds:</w:t>
      </w:r>
    </w:p>
    <w:p>
      <w:pPr>
        <w:numPr>
          <w:ilvl w:val="0"/>
          <w:numId w:val="1004"/>
        </w:numPr>
        <w:pStyle w:val="Compact"/>
      </w:pPr>
      <w:r>
        <w:t xml:space="preserve">0 for table 1001.</w:t>
      </w:r>
    </w:p>
    <w:p>
      <w:pPr>
        <w:numPr>
          <w:ilvl w:val="0"/>
          <w:numId w:val="1004"/>
        </w:numPr>
        <w:pStyle w:val="Compact"/>
      </w:pPr>
      <w:r>
        <w:t xml:space="preserve">1 for variables measured in persons and monetary terms in tables 1002,1200 and 1300.</w:t>
      </w:r>
    </w:p>
    <w:p>
      <w:pPr>
        <w:numPr>
          <w:ilvl w:val="0"/>
          <w:numId w:val="1004"/>
        </w:numPr>
        <w:pStyle w:val="Compact"/>
      </w:pPr>
      <w:r>
        <w:t xml:space="preserve">100 for variables measured in hours worked in table 1002.</w:t>
      </w:r>
    </w:p>
    <w:p>
      <w:pPr>
        <w:pStyle w:val="FirstParagraph"/>
      </w:pPr>
      <w:r>
        <w:t xml:space="preserve">and a single relative threshold of 0.1% in tables 1002, 1200 and 1300. The 2, 100 and 0.2% threshold can be changed at the beginning of the file and the 0 down inside the script.</w:t>
      </w:r>
    </w:p>
    <w:p>
      <w:pPr>
        <w:pStyle w:val="BodyText"/>
      </w:pPr>
      <w:r>
        <w:t xml:space="preserve">We have also included some known exceptions in table 1 (NACE activities for Poland) and table 8 (Italy and Poland).</w:t>
      </w:r>
    </w:p>
    <w:tbl>
      <w:tblPr>
        <w:tblStyle w:val="Table"/>
        <w:tblW w:type="pct" w:w="5000"/>
        <w:tblLook w:firstRow="1" w:lastRow="0" w:firstColumn="0" w:lastColumn="0" w:noHBand="0" w:noVBand="0" w:val="0020"/>
      </w:tblPr>
      <w:tblGrid>
        <w:gridCol w:w="848"/>
        <w:gridCol w:w="377"/>
        <w:gridCol w:w="1225"/>
        <w:gridCol w:w="848"/>
        <w:gridCol w:w="1131"/>
        <w:gridCol w:w="1037"/>
        <w:gridCol w:w="1037"/>
        <w:gridCol w:w="848"/>
        <w:gridCol w:w="565"/>
      </w:tblGrid>
      <w:tr>
        <w:trPr>
          <w:tblHeader w:val="true"/>
        </w:trPr>
        <w:tc>
          <w:tcPr/>
          <w:p>
            <w:pPr>
              <w:pStyle w:val="Compact"/>
              <w:jc w:val="left"/>
            </w:pPr>
            <w:r>
              <w:t xml:space="preserve">ref_area</w:t>
            </w:r>
          </w:p>
        </w:tc>
        <w:tc>
          <w:tcPr/>
          <w:p>
            <w:pPr>
              <w:pStyle w:val="Compact"/>
              <w:jc w:val="left"/>
            </w:pPr>
            <w:r>
              <w:t xml:space="preserve">sto</w:t>
            </w:r>
          </w:p>
        </w:tc>
        <w:tc>
          <w:tcPr/>
          <w:p>
            <w:pPr>
              <w:pStyle w:val="Compact"/>
              <w:jc w:val="left"/>
            </w:pPr>
            <w:r>
              <w:t xml:space="preserve">unit_measure</w:t>
            </w:r>
          </w:p>
        </w:tc>
        <w:tc>
          <w:tcPr/>
          <w:p>
            <w:pPr>
              <w:pStyle w:val="Compact"/>
              <w:jc w:val="left"/>
            </w:pPr>
            <w:r>
              <w:t xml:space="preserve">activity</w:t>
            </w:r>
          </w:p>
        </w:tc>
        <w:tc>
          <w:tcPr/>
          <w:p>
            <w:pPr>
              <w:pStyle w:val="Compact"/>
              <w:jc w:val="right"/>
            </w:pPr>
            <w:r>
              <w:t xml:space="preserve">time_period</w:t>
            </w:r>
          </w:p>
        </w:tc>
        <w:tc>
          <w:tcPr/>
          <w:p>
            <w:pPr>
              <w:pStyle w:val="Compact"/>
              <w:jc w:val="right"/>
            </w:pPr>
            <w:r>
              <w:t xml:space="preserve">obs_value</w:t>
            </w:r>
          </w:p>
        </w:tc>
        <w:tc>
          <w:tcPr/>
          <w:p>
            <w:pPr>
              <w:pStyle w:val="Compact"/>
              <w:jc w:val="right"/>
            </w:pPr>
            <w:r>
              <w:t xml:space="preserve">nama</w:t>
            </w:r>
          </w:p>
        </w:tc>
        <w:tc>
          <w:tcPr/>
          <w:p>
            <w:pPr>
              <w:pStyle w:val="Compact"/>
              <w:jc w:val="right"/>
            </w:pPr>
            <w:r>
              <w:t xml:space="preserve">diff</w:t>
            </w:r>
          </w:p>
        </w:tc>
        <w:tc>
          <w:tcPr/>
          <w:p>
            <w:pPr>
              <w:pStyle w:val="Compact"/>
              <w:jc w:val="right"/>
            </w:pPr>
            <w:r>
              <w:t xml:space="preserve">diffp</w:t>
            </w:r>
          </w:p>
        </w:tc>
      </w:tr>
      <w:tr>
        <w:tc>
          <w:tcPr/>
          <w:p>
            <w:pPr>
              <w:pStyle w:val="Compact"/>
              <w:jc w:val="left"/>
            </w:pPr>
            <w:r>
              <w:t xml:space="preserve">CY</w:t>
            </w:r>
          </w:p>
        </w:tc>
        <w:tc>
          <w:tcPr/>
          <w:p>
            <w:pPr>
              <w:pStyle w:val="Compact"/>
              <w:jc w:val="left"/>
            </w:pPr>
            <w:r>
              <w:t xml:space="preserve">EMP</w:t>
            </w:r>
          </w:p>
        </w:tc>
        <w:tc>
          <w:tcPr/>
          <w:p>
            <w:pPr>
              <w:pStyle w:val="Compact"/>
              <w:jc w:val="left"/>
            </w:pPr>
            <w:r>
              <w:t xml:space="preserve">HW</w:t>
            </w:r>
          </w:p>
        </w:tc>
        <w:tc>
          <w:tcPr/>
          <w:p>
            <w:pPr>
              <w:pStyle w:val="Compact"/>
              <w:jc w:val="left"/>
            </w:pPr>
            <w:r>
              <w:t xml:space="preserve">_T</w:t>
            </w:r>
          </w:p>
        </w:tc>
        <w:tc>
          <w:tcPr/>
          <w:p>
            <w:pPr>
              <w:pStyle w:val="Compact"/>
              <w:jc w:val="right"/>
            </w:pPr>
            <w:r>
              <w:t xml:space="preserve">2021</w:t>
            </w:r>
          </w:p>
        </w:tc>
        <w:tc>
          <w:tcPr/>
          <w:p>
            <w:pPr>
              <w:pStyle w:val="Compact"/>
              <w:jc w:val="right"/>
            </w:pPr>
            <w:r>
              <w:t xml:space="preserve">760010.135</w:t>
            </w:r>
          </w:p>
        </w:tc>
        <w:tc>
          <w:tcPr/>
          <w:p>
            <w:pPr>
              <w:pStyle w:val="Compact"/>
              <w:jc w:val="right"/>
            </w:pPr>
            <w:r>
              <w:t xml:space="preserve">796671.603</w:t>
            </w:r>
          </w:p>
        </w:tc>
        <w:tc>
          <w:tcPr/>
          <w:p>
            <w:pPr>
              <w:pStyle w:val="Compact"/>
              <w:jc w:val="right"/>
            </w:pPr>
            <w:r>
              <w:t xml:space="preserve">-36661.5</w:t>
            </w:r>
          </w:p>
        </w:tc>
        <w:tc>
          <w:tcPr/>
          <w:p>
            <w:pPr>
              <w:pStyle w:val="Compact"/>
              <w:jc w:val="right"/>
            </w:pPr>
            <w:r>
              <w:t xml:space="preserve">-4.6</w:t>
            </w:r>
          </w:p>
        </w:tc>
      </w:tr>
      <w:tr>
        <w:tc>
          <w:tcPr/>
          <w:p>
            <w:pPr>
              <w:pStyle w:val="Compact"/>
              <w:jc w:val="left"/>
            </w:pPr>
            <w:r>
              <w:t xml:space="preserve">CY</w:t>
            </w:r>
          </w:p>
        </w:tc>
        <w:tc>
          <w:tcPr/>
          <w:p>
            <w:pPr>
              <w:pStyle w:val="Compact"/>
              <w:jc w:val="left"/>
            </w:pPr>
            <w:r>
              <w:t xml:space="preserve">EMP</w:t>
            </w:r>
          </w:p>
        </w:tc>
        <w:tc>
          <w:tcPr/>
          <w:p>
            <w:pPr>
              <w:pStyle w:val="Compact"/>
              <w:jc w:val="left"/>
            </w:pPr>
            <w:r>
              <w:t xml:space="preserve">HW</w:t>
            </w:r>
          </w:p>
        </w:tc>
        <w:tc>
          <w:tcPr/>
          <w:p>
            <w:pPr>
              <w:pStyle w:val="Compact"/>
              <w:jc w:val="left"/>
            </w:pPr>
            <w:r>
              <w:t xml:space="preserve">BTE</w:t>
            </w:r>
          </w:p>
        </w:tc>
        <w:tc>
          <w:tcPr/>
          <w:p>
            <w:pPr>
              <w:pStyle w:val="Compact"/>
              <w:jc w:val="right"/>
            </w:pPr>
            <w:r>
              <w:t xml:space="preserve">2021</w:t>
            </w:r>
          </w:p>
        </w:tc>
        <w:tc>
          <w:tcPr/>
          <w:p>
            <w:pPr>
              <w:pStyle w:val="Compact"/>
              <w:jc w:val="right"/>
            </w:pPr>
            <w:r>
              <w:t xml:space="preserve">73257.435</w:t>
            </w:r>
          </w:p>
        </w:tc>
        <w:tc>
          <w:tcPr/>
          <w:p>
            <w:pPr>
              <w:pStyle w:val="Compact"/>
              <w:jc w:val="right"/>
            </w:pPr>
            <w:r>
              <w:t xml:space="preserve">77231.730</w:t>
            </w:r>
          </w:p>
        </w:tc>
        <w:tc>
          <w:tcPr/>
          <w:p>
            <w:pPr>
              <w:pStyle w:val="Compact"/>
              <w:jc w:val="right"/>
            </w:pPr>
            <w:r>
              <w:t xml:space="preserve">-3974.3</w:t>
            </w:r>
          </w:p>
        </w:tc>
        <w:tc>
          <w:tcPr/>
          <w:p>
            <w:pPr>
              <w:pStyle w:val="Compact"/>
              <w:jc w:val="right"/>
            </w:pPr>
            <w:r>
              <w:t xml:space="preserve">-5.1</w:t>
            </w:r>
          </w:p>
        </w:tc>
      </w:tr>
      <w:tr>
        <w:tc>
          <w:tcPr/>
          <w:p>
            <w:pPr>
              <w:pStyle w:val="Compact"/>
              <w:jc w:val="left"/>
            </w:pPr>
            <w:r>
              <w:t xml:space="preserve">CY</w:t>
            </w:r>
          </w:p>
        </w:tc>
        <w:tc>
          <w:tcPr/>
          <w:p>
            <w:pPr>
              <w:pStyle w:val="Compact"/>
              <w:jc w:val="left"/>
            </w:pPr>
            <w:r>
              <w:t xml:space="preserve">EMP</w:t>
            </w:r>
          </w:p>
        </w:tc>
        <w:tc>
          <w:tcPr/>
          <w:p>
            <w:pPr>
              <w:pStyle w:val="Compact"/>
              <w:jc w:val="left"/>
            </w:pPr>
            <w:r>
              <w:t xml:space="preserve">HW</w:t>
            </w:r>
          </w:p>
        </w:tc>
        <w:tc>
          <w:tcPr/>
          <w:p>
            <w:pPr>
              <w:pStyle w:val="Compact"/>
              <w:jc w:val="left"/>
            </w:pPr>
            <w:r>
              <w:t xml:space="preserve">C</w:t>
            </w:r>
          </w:p>
        </w:tc>
        <w:tc>
          <w:tcPr/>
          <w:p>
            <w:pPr>
              <w:pStyle w:val="Compact"/>
              <w:jc w:val="right"/>
            </w:pPr>
            <w:r>
              <w:t xml:space="preserve">2021</w:t>
            </w:r>
          </w:p>
        </w:tc>
        <w:tc>
          <w:tcPr/>
          <w:p>
            <w:pPr>
              <w:pStyle w:val="Compact"/>
              <w:jc w:val="right"/>
            </w:pPr>
            <w:r>
              <w:t xml:space="preserve">62847.215</w:t>
            </w:r>
          </w:p>
        </w:tc>
        <w:tc>
          <w:tcPr/>
          <w:p>
            <w:pPr>
              <w:pStyle w:val="Compact"/>
              <w:jc w:val="right"/>
            </w:pPr>
            <w:r>
              <w:t xml:space="preserve">66744.514</w:t>
            </w:r>
          </w:p>
        </w:tc>
        <w:tc>
          <w:tcPr/>
          <w:p>
            <w:pPr>
              <w:pStyle w:val="Compact"/>
              <w:jc w:val="right"/>
            </w:pPr>
            <w:r>
              <w:t xml:space="preserve">-3897.3</w:t>
            </w:r>
          </w:p>
        </w:tc>
        <w:tc>
          <w:tcPr/>
          <w:p>
            <w:pPr>
              <w:pStyle w:val="Compact"/>
              <w:jc w:val="right"/>
            </w:pPr>
            <w:r>
              <w:t xml:space="preserve">-5.8</w:t>
            </w:r>
          </w:p>
        </w:tc>
      </w:tr>
      <w:tr>
        <w:tc>
          <w:tcPr/>
          <w:p>
            <w:pPr>
              <w:pStyle w:val="Compact"/>
              <w:jc w:val="left"/>
            </w:pPr>
            <w:r>
              <w:t xml:space="preserve">CY</w:t>
            </w:r>
          </w:p>
        </w:tc>
        <w:tc>
          <w:tcPr/>
          <w:p>
            <w:pPr>
              <w:pStyle w:val="Compact"/>
              <w:jc w:val="left"/>
            </w:pPr>
            <w:r>
              <w:t xml:space="preserve">EMP</w:t>
            </w:r>
          </w:p>
        </w:tc>
        <w:tc>
          <w:tcPr/>
          <w:p>
            <w:pPr>
              <w:pStyle w:val="Compact"/>
              <w:jc w:val="left"/>
            </w:pPr>
            <w:r>
              <w:t xml:space="preserve">HW</w:t>
            </w:r>
          </w:p>
        </w:tc>
        <w:tc>
          <w:tcPr/>
          <w:p>
            <w:pPr>
              <w:pStyle w:val="Compact"/>
              <w:jc w:val="left"/>
            </w:pPr>
            <w:r>
              <w:t xml:space="preserve">F</w:t>
            </w:r>
          </w:p>
        </w:tc>
        <w:tc>
          <w:tcPr/>
          <w:p>
            <w:pPr>
              <w:pStyle w:val="Compact"/>
              <w:jc w:val="right"/>
            </w:pPr>
            <w:r>
              <w:t xml:space="preserve">2021</w:t>
            </w:r>
          </w:p>
        </w:tc>
        <w:tc>
          <w:tcPr/>
          <w:p>
            <w:pPr>
              <w:pStyle w:val="Compact"/>
              <w:jc w:val="right"/>
            </w:pPr>
            <w:r>
              <w:t xml:space="preserve">67143.138</w:t>
            </w:r>
          </w:p>
        </w:tc>
        <w:tc>
          <w:tcPr/>
          <w:p>
            <w:pPr>
              <w:pStyle w:val="Compact"/>
              <w:jc w:val="right"/>
            </w:pPr>
            <w:r>
              <w:t xml:space="preserve">73416.523</w:t>
            </w:r>
          </w:p>
        </w:tc>
        <w:tc>
          <w:tcPr/>
          <w:p>
            <w:pPr>
              <w:pStyle w:val="Compact"/>
              <w:jc w:val="right"/>
            </w:pPr>
            <w:r>
              <w:t xml:space="preserve">-6273.4</w:t>
            </w:r>
          </w:p>
        </w:tc>
        <w:tc>
          <w:tcPr/>
          <w:p>
            <w:pPr>
              <w:pStyle w:val="Compact"/>
              <w:jc w:val="right"/>
            </w:pPr>
            <w:r>
              <w:t xml:space="preserve">-8.5</w:t>
            </w:r>
          </w:p>
        </w:tc>
      </w:tr>
      <w:tr>
        <w:tc>
          <w:tcPr/>
          <w:p>
            <w:pPr>
              <w:pStyle w:val="Compact"/>
              <w:jc w:val="left"/>
            </w:pPr>
            <w:r>
              <w:t xml:space="preserve">CY</w:t>
            </w:r>
          </w:p>
        </w:tc>
        <w:tc>
          <w:tcPr/>
          <w:p>
            <w:pPr>
              <w:pStyle w:val="Compact"/>
              <w:jc w:val="left"/>
            </w:pPr>
            <w:r>
              <w:t xml:space="preserve">EMP</w:t>
            </w:r>
          </w:p>
        </w:tc>
        <w:tc>
          <w:tcPr/>
          <w:p>
            <w:pPr>
              <w:pStyle w:val="Compact"/>
              <w:jc w:val="left"/>
            </w:pPr>
            <w:r>
              <w:t xml:space="preserve">HW</w:t>
            </w:r>
          </w:p>
        </w:tc>
        <w:tc>
          <w:tcPr/>
          <w:p>
            <w:pPr>
              <w:pStyle w:val="Compact"/>
              <w:jc w:val="left"/>
            </w:pPr>
            <w:r>
              <w:t xml:space="preserve">GTI</w:t>
            </w:r>
          </w:p>
        </w:tc>
        <w:tc>
          <w:tcPr/>
          <w:p>
            <w:pPr>
              <w:pStyle w:val="Compact"/>
              <w:jc w:val="right"/>
            </w:pPr>
            <w:r>
              <w:t xml:space="preserve">2021</w:t>
            </w:r>
          </w:p>
        </w:tc>
        <w:tc>
          <w:tcPr/>
          <w:p>
            <w:pPr>
              <w:pStyle w:val="Compact"/>
              <w:jc w:val="right"/>
            </w:pPr>
            <w:r>
              <w:t xml:space="preserve">217037.470</w:t>
            </w:r>
          </w:p>
        </w:tc>
        <w:tc>
          <w:tcPr/>
          <w:p>
            <w:pPr>
              <w:pStyle w:val="Compact"/>
              <w:jc w:val="right"/>
            </w:pPr>
            <w:r>
              <w:t xml:space="preserve">231501.134</w:t>
            </w:r>
          </w:p>
        </w:tc>
        <w:tc>
          <w:tcPr/>
          <w:p>
            <w:pPr>
              <w:pStyle w:val="Compact"/>
              <w:jc w:val="right"/>
            </w:pPr>
            <w:r>
              <w:t xml:space="preserve">-14463.7</w:t>
            </w:r>
          </w:p>
        </w:tc>
        <w:tc>
          <w:tcPr/>
          <w:p>
            <w:pPr>
              <w:pStyle w:val="Compact"/>
              <w:jc w:val="right"/>
            </w:pPr>
            <w:r>
              <w:t xml:space="preserve">-6.2</w:t>
            </w:r>
          </w:p>
        </w:tc>
      </w:tr>
      <w:tr>
        <w:tc>
          <w:tcPr/>
          <w:p>
            <w:pPr>
              <w:pStyle w:val="Compact"/>
              <w:jc w:val="left"/>
            </w:pPr>
            <w:r>
              <w:t xml:space="preserve">CY</w:t>
            </w:r>
          </w:p>
        </w:tc>
        <w:tc>
          <w:tcPr/>
          <w:p>
            <w:pPr>
              <w:pStyle w:val="Compact"/>
              <w:jc w:val="left"/>
            </w:pPr>
            <w:r>
              <w:t xml:space="preserve">EMP</w:t>
            </w:r>
          </w:p>
        </w:tc>
        <w:tc>
          <w:tcPr/>
          <w:p>
            <w:pPr>
              <w:pStyle w:val="Compact"/>
              <w:jc w:val="left"/>
            </w:pPr>
            <w:r>
              <w:t xml:space="preserve">HW</w:t>
            </w:r>
          </w:p>
        </w:tc>
        <w:tc>
          <w:tcPr/>
          <w:p>
            <w:pPr>
              <w:pStyle w:val="Compact"/>
              <w:jc w:val="left"/>
            </w:pPr>
            <w:r>
              <w:t xml:space="preserve">J</w:t>
            </w:r>
          </w:p>
        </w:tc>
        <w:tc>
          <w:tcPr/>
          <w:p>
            <w:pPr>
              <w:pStyle w:val="Compact"/>
              <w:jc w:val="right"/>
            </w:pPr>
            <w:r>
              <w:t xml:space="preserve">2021</w:t>
            </w:r>
          </w:p>
        </w:tc>
        <w:tc>
          <w:tcPr/>
          <w:p>
            <w:pPr>
              <w:pStyle w:val="Compact"/>
              <w:jc w:val="right"/>
            </w:pPr>
            <w:r>
              <w:t xml:space="preserve">27685.953</w:t>
            </w:r>
          </w:p>
        </w:tc>
        <w:tc>
          <w:tcPr/>
          <w:p>
            <w:pPr>
              <w:pStyle w:val="Compact"/>
              <w:jc w:val="right"/>
            </w:pPr>
            <w:r>
              <w:t xml:space="preserve">29177.858</w:t>
            </w:r>
          </w:p>
        </w:tc>
        <w:tc>
          <w:tcPr/>
          <w:p>
            <w:pPr>
              <w:pStyle w:val="Compact"/>
              <w:jc w:val="right"/>
            </w:pPr>
            <w:r>
              <w:t xml:space="preserve">-1491.9</w:t>
            </w:r>
          </w:p>
        </w:tc>
        <w:tc>
          <w:tcPr/>
          <w:p>
            <w:pPr>
              <w:pStyle w:val="Compact"/>
              <w:jc w:val="right"/>
            </w:pPr>
            <w:r>
              <w:t xml:space="preserve">-5.1</w:t>
            </w:r>
          </w:p>
        </w:tc>
      </w:tr>
      <w:tr>
        <w:tc>
          <w:tcPr/>
          <w:p>
            <w:pPr>
              <w:pStyle w:val="Compact"/>
              <w:jc w:val="left"/>
            </w:pPr>
            <w:r>
              <w:t xml:space="preserve">CY</w:t>
            </w:r>
          </w:p>
        </w:tc>
        <w:tc>
          <w:tcPr/>
          <w:p>
            <w:pPr>
              <w:pStyle w:val="Compact"/>
              <w:jc w:val="left"/>
            </w:pPr>
            <w:r>
              <w:t xml:space="preserve">EMP</w:t>
            </w:r>
          </w:p>
        </w:tc>
        <w:tc>
          <w:tcPr/>
          <w:p>
            <w:pPr>
              <w:pStyle w:val="Compact"/>
              <w:jc w:val="left"/>
            </w:pPr>
            <w:r>
              <w:t xml:space="preserve">HW</w:t>
            </w:r>
          </w:p>
        </w:tc>
        <w:tc>
          <w:tcPr/>
          <w:p>
            <w:pPr>
              <w:pStyle w:val="Compact"/>
              <w:jc w:val="left"/>
            </w:pPr>
            <w:r>
              <w:t xml:space="preserve">K</w:t>
            </w:r>
          </w:p>
        </w:tc>
        <w:tc>
          <w:tcPr/>
          <w:p>
            <w:pPr>
              <w:pStyle w:val="Compact"/>
              <w:jc w:val="right"/>
            </w:pPr>
            <w:r>
              <w:t xml:space="preserve">2021</w:t>
            </w:r>
          </w:p>
        </w:tc>
        <w:tc>
          <w:tcPr/>
          <w:p>
            <w:pPr>
              <w:pStyle w:val="Compact"/>
              <w:jc w:val="right"/>
            </w:pPr>
            <w:r>
              <w:t xml:space="preserve">33133.641</w:t>
            </w:r>
          </w:p>
        </w:tc>
        <w:tc>
          <w:tcPr/>
          <w:p>
            <w:pPr>
              <w:pStyle w:val="Compact"/>
              <w:jc w:val="right"/>
            </w:pPr>
            <w:r>
              <w:t xml:space="preserve">33540.555</w:t>
            </w:r>
          </w:p>
        </w:tc>
        <w:tc>
          <w:tcPr/>
          <w:p>
            <w:pPr>
              <w:pStyle w:val="Compact"/>
              <w:jc w:val="right"/>
            </w:pPr>
            <w:r>
              <w:t xml:space="preserve">-406.9</w:t>
            </w:r>
          </w:p>
        </w:tc>
        <w:tc>
          <w:tcPr/>
          <w:p>
            <w:pPr>
              <w:pStyle w:val="Compact"/>
              <w:jc w:val="right"/>
            </w:pPr>
            <w:r>
              <w:t xml:space="preserve">-1.2</w:t>
            </w:r>
          </w:p>
        </w:tc>
      </w:tr>
      <w:tr>
        <w:tc>
          <w:tcPr/>
          <w:p>
            <w:pPr>
              <w:pStyle w:val="Compact"/>
              <w:jc w:val="left"/>
            </w:pPr>
            <w:r>
              <w:t xml:space="preserve">CY</w:t>
            </w:r>
          </w:p>
        </w:tc>
        <w:tc>
          <w:tcPr/>
          <w:p>
            <w:pPr>
              <w:pStyle w:val="Compact"/>
              <w:jc w:val="left"/>
            </w:pPr>
            <w:r>
              <w:t xml:space="preserve">EMP</w:t>
            </w:r>
          </w:p>
        </w:tc>
        <w:tc>
          <w:tcPr/>
          <w:p>
            <w:pPr>
              <w:pStyle w:val="Compact"/>
              <w:jc w:val="left"/>
            </w:pPr>
            <w:r>
              <w:t xml:space="preserve">HW</w:t>
            </w:r>
          </w:p>
        </w:tc>
        <w:tc>
          <w:tcPr/>
          <w:p>
            <w:pPr>
              <w:pStyle w:val="Compact"/>
              <w:jc w:val="left"/>
            </w:pPr>
            <w:r>
              <w:t xml:space="preserve">L</w:t>
            </w:r>
          </w:p>
        </w:tc>
        <w:tc>
          <w:tcPr/>
          <w:p>
            <w:pPr>
              <w:pStyle w:val="Compact"/>
              <w:jc w:val="right"/>
            </w:pPr>
            <w:r>
              <w:t xml:space="preserve">2021</w:t>
            </w:r>
          </w:p>
        </w:tc>
        <w:tc>
          <w:tcPr/>
          <w:p>
            <w:pPr>
              <w:pStyle w:val="Compact"/>
              <w:jc w:val="right"/>
            </w:pPr>
            <w:r>
              <w:t xml:space="preserve">4873.753</w:t>
            </w:r>
          </w:p>
        </w:tc>
        <w:tc>
          <w:tcPr/>
          <w:p>
            <w:pPr>
              <w:pStyle w:val="Compact"/>
              <w:jc w:val="right"/>
            </w:pPr>
            <w:r>
              <w:t xml:space="preserve">5034.354</w:t>
            </w:r>
          </w:p>
        </w:tc>
        <w:tc>
          <w:tcPr/>
          <w:p>
            <w:pPr>
              <w:pStyle w:val="Compact"/>
              <w:jc w:val="right"/>
            </w:pPr>
            <w:r>
              <w:t xml:space="preserve">-160.6</w:t>
            </w:r>
          </w:p>
        </w:tc>
        <w:tc>
          <w:tcPr/>
          <w:p>
            <w:pPr>
              <w:pStyle w:val="Compact"/>
              <w:jc w:val="right"/>
            </w:pPr>
            <w:r>
              <w:t xml:space="preserve">-3.2</w:t>
            </w:r>
          </w:p>
        </w:tc>
      </w:tr>
      <w:tr>
        <w:tc>
          <w:tcPr/>
          <w:p>
            <w:pPr>
              <w:pStyle w:val="Compact"/>
              <w:jc w:val="left"/>
            </w:pPr>
            <w:r>
              <w:t xml:space="preserve">CY</w:t>
            </w:r>
          </w:p>
        </w:tc>
        <w:tc>
          <w:tcPr/>
          <w:p>
            <w:pPr>
              <w:pStyle w:val="Compact"/>
              <w:jc w:val="left"/>
            </w:pPr>
            <w:r>
              <w:t xml:space="preserve">EMP</w:t>
            </w:r>
          </w:p>
        </w:tc>
        <w:tc>
          <w:tcPr/>
          <w:p>
            <w:pPr>
              <w:pStyle w:val="Compact"/>
              <w:jc w:val="left"/>
            </w:pPr>
            <w:r>
              <w:t xml:space="preserve">HW</w:t>
            </w:r>
          </w:p>
        </w:tc>
        <w:tc>
          <w:tcPr/>
          <w:p>
            <w:pPr>
              <w:pStyle w:val="Compact"/>
              <w:jc w:val="left"/>
            </w:pPr>
            <w:r>
              <w:t xml:space="preserve">M_N</w:t>
            </w:r>
          </w:p>
        </w:tc>
        <w:tc>
          <w:tcPr/>
          <w:p>
            <w:pPr>
              <w:pStyle w:val="Compact"/>
              <w:jc w:val="right"/>
            </w:pPr>
            <w:r>
              <w:t xml:space="preserve">2021</w:t>
            </w:r>
          </w:p>
        </w:tc>
        <w:tc>
          <w:tcPr/>
          <w:p>
            <w:pPr>
              <w:pStyle w:val="Compact"/>
              <w:jc w:val="right"/>
            </w:pPr>
            <w:r>
              <w:t xml:space="preserve">80808.752</w:t>
            </w:r>
          </w:p>
        </w:tc>
        <w:tc>
          <w:tcPr/>
          <w:p>
            <w:pPr>
              <w:pStyle w:val="Compact"/>
              <w:jc w:val="right"/>
            </w:pPr>
            <w:r>
              <w:t xml:space="preserve">84980.815</w:t>
            </w:r>
          </w:p>
        </w:tc>
        <w:tc>
          <w:tcPr/>
          <w:p>
            <w:pPr>
              <w:pStyle w:val="Compact"/>
              <w:jc w:val="right"/>
            </w:pPr>
            <w:r>
              <w:t xml:space="preserve">-4172.1</w:t>
            </w:r>
          </w:p>
        </w:tc>
        <w:tc>
          <w:tcPr/>
          <w:p>
            <w:pPr>
              <w:pStyle w:val="Compact"/>
              <w:jc w:val="right"/>
            </w:pPr>
            <w:r>
              <w:t xml:space="preserve">-4.9</w:t>
            </w:r>
          </w:p>
        </w:tc>
      </w:tr>
      <w:tr>
        <w:tc>
          <w:tcPr/>
          <w:p>
            <w:pPr>
              <w:pStyle w:val="Compact"/>
              <w:jc w:val="left"/>
            </w:pPr>
            <w:r>
              <w:t xml:space="preserve">CY</w:t>
            </w:r>
          </w:p>
        </w:tc>
        <w:tc>
          <w:tcPr/>
          <w:p>
            <w:pPr>
              <w:pStyle w:val="Compact"/>
              <w:jc w:val="left"/>
            </w:pPr>
            <w:r>
              <w:t xml:space="preserve">EMP</w:t>
            </w:r>
          </w:p>
        </w:tc>
        <w:tc>
          <w:tcPr/>
          <w:p>
            <w:pPr>
              <w:pStyle w:val="Compact"/>
              <w:jc w:val="left"/>
            </w:pPr>
            <w:r>
              <w:t xml:space="preserve">HW</w:t>
            </w:r>
          </w:p>
        </w:tc>
        <w:tc>
          <w:tcPr/>
          <w:p>
            <w:pPr>
              <w:pStyle w:val="Compact"/>
              <w:jc w:val="left"/>
            </w:pPr>
            <w:r>
              <w:t xml:space="preserve">OTQ</w:t>
            </w:r>
          </w:p>
        </w:tc>
        <w:tc>
          <w:tcPr/>
          <w:p>
            <w:pPr>
              <w:pStyle w:val="Compact"/>
              <w:jc w:val="right"/>
            </w:pPr>
            <w:r>
              <w:t xml:space="preserve">2021</w:t>
            </w:r>
          </w:p>
        </w:tc>
        <w:tc>
          <w:tcPr/>
          <w:p>
            <w:pPr>
              <w:pStyle w:val="Compact"/>
              <w:jc w:val="right"/>
            </w:pPr>
            <w:r>
              <w:t xml:space="preserve">137199.302</w:t>
            </w:r>
          </w:p>
        </w:tc>
        <w:tc>
          <w:tcPr/>
          <w:p>
            <w:pPr>
              <w:pStyle w:val="Compact"/>
              <w:jc w:val="right"/>
            </w:pPr>
            <w:r>
              <w:t xml:space="preserve">139660.067</w:t>
            </w:r>
          </w:p>
        </w:tc>
        <w:tc>
          <w:tcPr/>
          <w:p>
            <w:pPr>
              <w:pStyle w:val="Compact"/>
              <w:jc w:val="right"/>
            </w:pPr>
            <w:r>
              <w:t xml:space="preserve">-2460.8</w:t>
            </w:r>
          </w:p>
        </w:tc>
        <w:tc>
          <w:tcPr/>
          <w:p>
            <w:pPr>
              <w:pStyle w:val="Compact"/>
              <w:jc w:val="right"/>
            </w:pPr>
            <w:r>
              <w:t xml:space="preserve">-1.8</w:t>
            </w:r>
          </w:p>
        </w:tc>
      </w:tr>
      <w:tr>
        <w:tc>
          <w:tcPr/>
          <w:p>
            <w:pPr>
              <w:pStyle w:val="Compact"/>
              <w:jc w:val="left"/>
            </w:pPr>
            <w:r>
              <w:t xml:space="preserve">CY</w:t>
            </w:r>
          </w:p>
        </w:tc>
        <w:tc>
          <w:tcPr/>
          <w:p>
            <w:pPr>
              <w:pStyle w:val="Compact"/>
              <w:jc w:val="left"/>
            </w:pPr>
            <w:r>
              <w:t xml:space="preserve">EMP</w:t>
            </w:r>
          </w:p>
        </w:tc>
        <w:tc>
          <w:tcPr/>
          <w:p>
            <w:pPr>
              <w:pStyle w:val="Compact"/>
              <w:jc w:val="left"/>
            </w:pPr>
            <w:r>
              <w:t xml:space="preserve">HW</w:t>
            </w:r>
          </w:p>
        </w:tc>
        <w:tc>
          <w:tcPr/>
          <w:p>
            <w:pPr>
              <w:pStyle w:val="Compact"/>
              <w:jc w:val="left"/>
            </w:pPr>
            <w:r>
              <w:t xml:space="preserve">RTU</w:t>
            </w:r>
          </w:p>
        </w:tc>
        <w:tc>
          <w:tcPr/>
          <w:p>
            <w:pPr>
              <w:pStyle w:val="Compact"/>
              <w:jc w:val="right"/>
            </w:pPr>
            <w:r>
              <w:t xml:space="preserve">2021</w:t>
            </w:r>
          </w:p>
        </w:tc>
        <w:tc>
          <w:tcPr/>
          <w:p>
            <w:pPr>
              <w:pStyle w:val="Compact"/>
              <w:jc w:val="right"/>
            </w:pPr>
            <w:r>
              <w:t xml:space="preserve">75097.572</w:t>
            </w:r>
          </w:p>
        </w:tc>
        <w:tc>
          <w:tcPr/>
          <w:p>
            <w:pPr>
              <w:pStyle w:val="Compact"/>
              <w:jc w:val="right"/>
            </w:pPr>
            <w:r>
              <w:t xml:space="preserve">78263.628</w:t>
            </w:r>
          </w:p>
        </w:tc>
        <w:tc>
          <w:tcPr/>
          <w:p>
            <w:pPr>
              <w:pStyle w:val="Compact"/>
              <w:jc w:val="right"/>
            </w:pPr>
            <w:r>
              <w:t xml:space="preserve">-3166.1</w:t>
            </w:r>
          </w:p>
        </w:tc>
        <w:tc>
          <w:tcPr/>
          <w:p>
            <w:pPr>
              <w:pStyle w:val="Compact"/>
              <w:jc w:val="right"/>
            </w:pPr>
            <w:r>
              <w:t xml:space="preserve">-4.0</w:t>
            </w:r>
          </w:p>
        </w:tc>
      </w:tr>
    </w:tbl>
    <w:bookmarkEnd w:id="39"/>
    <w:bookmarkStart w:id="40" w:name="nace-aggregation"/>
    <w:p>
      <w:pPr>
        <w:pStyle w:val="Heading3"/>
      </w:pPr>
      <w:r>
        <w:t xml:space="preserve">NACE aggregation</w:t>
      </w:r>
    </w:p>
    <w:p>
      <w:pPr>
        <w:pStyle w:val="FirstParagraph"/>
      </w:pPr>
      <w:r>
        <w:t xml:space="preserve">The same thresholds are used for the NACE aggregation. It uses</w:t>
      </w:r>
      <w:r>
        <w:t xml:space="preserve"> </w:t>
      </w:r>
      <w:r>
        <w:rPr>
          <w:rStyle w:val="VerbatimChar"/>
        </w:rPr>
        <w:t xml:space="preserve">regacc::check_NACE()</w:t>
      </w:r>
      <w:r>
        <w:t xml:space="preserve">.The additivity of data in volume which requires a different calculation is done in a different section.</w:t>
      </w:r>
    </w:p>
    <w:p>
      <w:pPr>
        <w:pStyle w:val="BodyText"/>
      </w:pPr>
      <w:r>
        <w:t xml:space="preserve">An improvement implemented this year is to handle the very specific case of extra-regio. The NUTS additivity checks are done with</w:t>
      </w:r>
      <w:r>
        <w:t xml:space="preserve"> </w:t>
      </w:r>
      <w:r>
        <w:rPr>
          <w:rStyle w:val="VerbatimChar"/>
        </w:rPr>
        <w:t xml:space="preserve">summarise(sum(...,na.rm = TRUE))</w:t>
      </w:r>
      <w:r>
        <w:t xml:space="preserve">, that means that NA values are de facto considered zeroes (if all are NA, NA is returned and if there are some NAs they are considered as zero). However NACE additivity checks are done with</w:t>
      </w:r>
      <w:r>
        <w:t xml:space="preserve"> </w:t>
      </w:r>
      <w:r>
        <w:rPr>
          <w:rStyle w:val="VerbatimChar"/>
        </w:rPr>
        <w:t xml:space="preserve">mutate()</w:t>
      </w:r>
      <w:r>
        <w:t xml:space="preserve">. In that case, if there is an NA value the sum is not done. This serve well the case when we have GTJ but not GTI and J in NUTS 3 but Extra-regio is a particular case for some countries.</w:t>
      </w:r>
    </w:p>
    <w:tbl>
      <w:tblPr>
        <w:tblStyle w:val="Table"/>
        <w:tblW w:type="pct" w:w="5000"/>
        <w:tblLook w:firstRow="1" w:lastRow="0" w:firstColumn="0" w:lastColumn="0" w:noHBand="0" w:noVBand="0" w:val="0020"/>
      </w:tblPr>
      <w:tblGrid>
        <w:gridCol w:w="766"/>
        <w:gridCol w:w="425"/>
        <w:gridCol w:w="1107"/>
        <w:gridCol w:w="596"/>
        <w:gridCol w:w="255"/>
        <w:gridCol w:w="255"/>
        <w:gridCol w:w="340"/>
        <w:gridCol w:w="255"/>
        <w:gridCol w:w="255"/>
        <w:gridCol w:w="340"/>
        <w:gridCol w:w="340"/>
        <w:gridCol w:w="255"/>
        <w:gridCol w:w="255"/>
        <w:gridCol w:w="340"/>
        <w:gridCol w:w="255"/>
        <w:gridCol w:w="340"/>
        <w:gridCol w:w="596"/>
        <w:gridCol w:w="596"/>
        <w:gridCol w:w="340"/>
      </w:tblGrid>
      <w:tr>
        <w:trPr>
          <w:tblHeader w:val="true"/>
        </w:trPr>
        <w:tc>
          <w:tcPr/>
          <w:p>
            <w:pPr>
              <w:pStyle w:val="Compact"/>
              <w:jc w:val="left"/>
            </w:pPr>
            <w:r>
              <w:t xml:space="preserve">ref_area</w:t>
            </w:r>
          </w:p>
        </w:tc>
        <w:tc>
          <w:tcPr/>
          <w:p>
            <w:pPr>
              <w:pStyle w:val="Compact"/>
              <w:jc w:val="left"/>
            </w:pPr>
            <w:r>
              <w:t xml:space="preserve">sto</w:t>
            </w:r>
          </w:p>
        </w:tc>
        <w:tc>
          <w:tcPr/>
          <w:p>
            <w:pPr>
              <w:pStyle w:val="Compact"/>
              <w:jc w:val="left"/>
            </w:pPr>
            <w:r>
              <w:t xml:space="preserve">unit_measure</w:t>
            </w:r>
          </w:p>
        </w:tc>
        <w:tc>
          <w:tcPr/>
          <w:p>
            <w:pPr>
              <w:pStyle w:val="Compact"/>
              <w:jc w:val="right"/>
            </w:pPr>
            <w:r>
              <w:t xml:space="preserve">_T</w:t>
            </w:r>
          </w:p>
        </w:tc>
        <w:tc>
          <w:tcPr/>
          <w:p>
            <w:pPr>
              <w:pStyle w:val="Compact"/>
              <w:jc w:val="right"/>
            </w:pPr>
            <w:r>
              <w:t xml:space="preserve">_Z</w:t>
            </w:r>
          </w:p>
        </w:tc>
        <w:tc>
          <w:tcPr/>
          <w:p>
            <w:pPr>
              <w:pStyle w:val="Compact"/>
              <w:jc w:val="right"/>
            </w:pPr>
            <w:r>
              <w:t xml:space="preserve">A</w:t>
            </w:r>
          </w:p>
        </w:tc>
        <w:tc>
          <w:tcPr/>
          <w:p>
            <w:pPr>
              <w:pStyle w:val="Compact"/>
              <w:jc w:val="right"/>
            </w:pPr>
            <w:r>
              <w:t xml:space="preserve">BTE</w:t>
            </w:r>
          </w:p>
        </w:tc>
        <w:tc>
          <w:tcPr/>
          <w:p>
            <w:pPr>
              <w:pStyle w:val="Compact"/>
              <w:jc w:val="right"/>
            </w:pPr>
            <w:r>
              <w:t xml:space="preserve">C</w:t>
            </w:r>
          </w:p>
        </w:tc>
        <w:tc>
          <w:tcPr/>
          <w:p>
            <w:pPr>
              <w:pStyle w:val="Compact"/>
              <w:jc w:val="right"/>
            </w:pPr>
            <w:r>
              <w:t xml:space="preserve">F</w:t>
            </w:r>
          </w:p>
        </w:tc>
        <w:tc>
          <w:tcPr/>
          <w:p>
            <w:pPr>
              <w:pStyle w:val="Compact"/>
              <w:jc w:val="right"/>
            </w:pPr>
            <w:r>
              <w:t xml:space="preserve">GTI</w:t>
            </w:r>
          </w:p>
        </w:tc>
        <w:tc>
          <w:tcPr/>
          <w:p>
            <w:pPr>
              <w:pStyle w:val="Compact"/>
              <w:jc w:val="right"/>
            </w:pPr>
            <w:r>
              <w:t xml:space="preserve">GTJ</w:t>
            </w:r>
          </w:p>
        </w:tc>
        <w:tc>
          <w:tcPr/>
          <w:p>
            <w:pPr>
              <w:pStyle w:val="Compact"/>
              <w:jc w:val="right"/>
            </w:pPr>
            <w:r>
              <w:t xml:space="preserve">J</w:t>
            </w:r>
          </w:p>
        </w:tc>
        <w:tc>
          <w:tcPr/>
          <w:p>
            <w:pPr>
              <w:pStyle w:val="Compact"/>
              <w:jc w:val="right"/>
            </w:pPr>
            <w:r>
              <w:t xml:space="preserve">K</w:t>
            </w:r>
          </w:p>
        </w:tc>
        <w:tc>
          <w:tcPr/>
          <w:p>
            <w:pPr>
              <w:pStyle w:val="Compact"/>
              <w:jc w:val="right"/>
            </w:pPr>
            <w:r>
              <w:t xml:space="preserve">KTN</w:t>
            </w:r>
          </w:p>
        </w:tc>
        <w:tc>
          <w:tcPr/>
          <w:p>
            <w:pPr>
              <w:pStyle w:val="Compact"/>
              <w:jc w:val="right"/>
            </w:pPr>
            <w:r>
              <w:t xml:space="preserve">L</w:t>
            </w:r>
          </w:p>
        </w:tc>
        <w:tc>
          <w:tcPr/>
          <w:p>
            <w:pPr>
              <w:pStyle w:val="Compact"/>
              <w:jc w:val="right"/>
            </w:pPr>
            <w:r>
              <w:t xml:space="preserve">M_N</w:t>
            </w:r>
          </w:p>
        </w:tc>
        <w:tc>
          <w:tcPr/>
          <w:p>
            <w:pPr>
              <w:pStyle w:val="Compact"/>
              <w:jc w:val="right"/>
            </w:pPr>
            <w:r>
              <w:t xml:space="preserve">OTQ</w:t>
            </w:r>
          </w:p>
        </w:tc>
        <w:tc>
          <w:tcPr/>
          <w:p>
            <w:pPr>
              <w:pStyle w:val="Compact"/>
              <w:jc w:val="right"/>
            </w:pPr>
            <w:r>
              <w:t xml:space="preserve">OTU</w:t>
            </w:r>
          </w:p>
        </w:tc>
        <w:tc>
          <w:tcPr/>
          <w:p>
            <w:pPr>
              <w:pStyle w:val="Compact"/>
              <w:jc w:val="right"/>
            </w:pPr>
            <w:r>
              <w:t xml:space="preserve">RTU</w:t>
            </w:r>
          </w:p>
        </w:tc>
      </w:tr>
      <w:tr>
        <w:tc>
          <w:tcPr/>
          <w:p>
            <w:pPr>
              <w:pStyle w:val="Compact"/>
              <w:jc w:val="left"/>
            </w:pPr>
            <w:r>
              <w:t xml:space="preserve">BEZ</w:t>
            </w:r>
          </w:p>
        </w:tc>
        <w:tc>
          <w:tcPr/>
          <w:p>
            <w:pPr>
              <w:pStyle w:val="Compact"/>
              <w:jc w:val="left"/>
            </w:pPr>
            <w:r>
              <w:t xml:space="preserve">D1</w:t>
            </w:r>
          </w:p>
        </w:tc>
        <w:tc>
          <w:tcPr/>
          <w:p>
            <w:pPr>
              <w:pStyle w:val="Compact"/>
              <w:jc w:val="left"/>
            </w:pPr>
            <w:r>
              <w:t xml:space="preserve">XDC</w:t>
            </w:r>
          </w:p>
        </w:tc>
        <w:tc>
          <w:tcPr/>
          <w:p>
            <w:pPr>
              <w:pStyle w:val="Compact"/>
              <w:jc w:val="right"/>
            </w:pPr>
            <w:r>
              <w:t xml:space="preserve">226.2</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226.2</w:t>
            </w:r>
          </w:p>
        </w:tc>
        <w:tc>
          <w:tcPr/>
          <w:p>
            <w:pPr>
              <w:pStyle w:val="Compact"/>
              <w:jc w:val="right"/>
            </w:pPr>
            <w:r>
              <w:t xml:space="preserve">226.2</w:t>
            </w:r>
          </w:p>
        </w:tc>
        <w:tc>
          <w:tcPr/>
          <w:p>
            <w:pPr>
              <w:pStyle w:val="Compact"/>
              <w:jc w:val="right"/>
            </w:pPr>
            <w:r>
              <w:t xml:space="preserve">NA</w:t>
            </w:r>
          </w:p>
        </w:tc>
      </w:tr>
      <w:tr>
        <w:tc>
          <w:tcPr/>
          <w:p>
            <w:pPr>
              <w:pStyle w:val="Compact"/>
              <w:jc w:val="left"/>
            </w:pPr>
            <w:r>
              <w:t xml:space="preserve">BEZ</w:t>
            </w:r>
          </w:p>
        </w:tc>
        <w:tc>
          <w:tcPr/>
          <w:p>
            <w:pPr>
              <w:pStyle w:val="Compact"/>
              <w:jc w:val="left"/>
            </w:pPr>
            <w:r>
              <w:t xml:space="preserve">EMP</w:t>
            </w:r>
          </w:p>
        </w:tc>
        <w:tc>
          <w:tcPr/>
          <w:p>
            <w:pPr>
              <w:pStyle w:val="Compact"/>
              <w:jc w:val="left"/>
            </w:pPr>
            <w:r>
              <w:t xml:space="preserve">HW</w:t>
            </w:r>
          </w:p>
        </w:tc>
        <w:tc>
          <w:tcPr/>
          <w:p>
            <w:pPr>
              <w:pStyle w:val="Compact"/>
              <w:jc w:val="right"/>
            </w:pPr>
            <w:r>
              <w:t xml:space="preserve">3949.5</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3949.5</w:t>
            </w:r>
          </w:p>
        </w:tc>
        <w:tc>
          <w:tcPr/>
          <w:p>
            <w:pPr>
              <w:pStyle w:val="Compact"/>
              <w:jc w:val="right"/>
            </w:pPr>
            <w:r>
              <w:t xml:space="preserve">3949.5</w:t>
            </w:r>
          </w:p>
        </w:tc>
        <w:tc>
          <w:tcPr/>
          <w:p>
            <w:pPr>
              <w:pStyle w:val="Compact"/>
              <w:jc w:val="right"/>
            </w:pPr>
            <w:r>
              <w:t xml:space="preserve">NA</w:t>
            </w:r>
          </w:p>
        </w:tc>
      </w:tr>
      <w:tr>
        <w:tc>
          <w:tcPr/>
          <w:p>
            <w:pPr>
              <w:pStyle w:val="Compact"/>
              <w:jc w:val="left"/>
            </w:pPr>
            <w:r>
              <w:t xml:space="preserve">BEZ</w:t>
            </w:r>
          </w:p>
        </w:tc>
        <w:tc>
          <w:tcPr/>
          <w:p>
            <w:pPr>
              <w:pStyle w:val="Compact"/>
              <w:jc w:val="left"/>
            </w:pPr>
            <w:r>
              <w:t xml:space="preserve">P51G</w:t>
            </w:r>
          </w:p>
        </w:tc>
        <w:tc>
          <w:tcPr/>
          <w:p>
            <w:pPr>
              <w:pStyle w:val="Compact"/>
              <w:jc w:val="left"/>
            </w:pPr>
            <w:r>
              <w:t xml:space="preserve">XDC</w:t>
            </w:r>
          </w:p>
        </w:tc>
        <w:tc>
          <w:tcPr/>
          <w:p>
            <w:pPr>
              <w:pStyle w:val="Compact"/>
              <w:jc w:val="right"/>
            </w:pPr>
            <w:r>
              <w:t xml:space="preserve">28.0</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28.0</w:t>
            </w:r>
          </w:p>
        </w:tc>
        <w:tc>
          <w:tcPr/>
          <w:p>
            <w:pPr>
              <w:pStyle w:val="Compact"/>
              <w:jc w:val="right"/>
            </w:pPr>
            <w:r>
              <w:t xml:space="preserve">28.0</w:t>
            </w:r>
          </w:p>
        </w:tc>
        <w:tc>
          <w:tcPr/>
          <w:p>
            <w:pPr>
              <w:pStyle w:val="Compact"/>
              <w:jc w:val="right"/>
            </w:pPr>
            <w:r>
              <w:t xml:space="preserve">NA</w:t>
            </w:r>
          </w:p>
        </w:tc>
      </w:tr>
      <w:tr>
        <w:tc>
          <w:tcPr/>
          <w:p>
            <w:pPr>
              <w:pStyle w:val="Compact"/>
              <w:jc w:val="left"/>
            </w:pPr>
            <w:r>
              <w:t xml:space="preserve">BEZ</w:t>
            </w:r>
          </w:p>
        </w:tc>
        <w:tc>
          <w:tcPr/>
          <w:p>
            <w:pPr>
              <w:pStyle w:val="Compact"/>
              <w:jc w:val="left"/>
            </w:pPr>
            <w:r>
              <w:t xml:space="preserve">SAL</w:t>
            </w:r>
          </w:p>
        </w:tc>
        <w:tc>
          <w:tcPr/>
          <w:p>
            <w:pPr>
              <w:pStyle w:val="Compact"/>
              <w:jc w:val="left"/>
            </w:pPr>
            <w:r>
              <w:t xml:space="preserve">HW</w:t>
            </w:r>
          </w:p>
        </w:tc>
        <w:tc>
          <w:tcPr/>
          <w:p>
            <w:pPr>
              <w:pStyle w:val="Compact"/>
              <w:jc w:val="right"/>
            </w:pPr>
            <w:r>
              <w:t xml:space="preserve">3949.5</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3949.5</w:t>
            </w:r>
          </w:p>
        </w:tc>
        <w:tc>
          <w:tcPr/>
          <w:p>
            <w:pPr>
              <w:pStyle w:val="Compact"/>
              <w:jc w:val="right"/>
            </w:pPr>
            <w:r>
              <w:t xml:space="preserve">3949.5</w:t>
            </w:r>
          </w:p>
        </w:tc>
        <w:tc>
          <w:tcPr/>
          <w:p>
            <w:pPr>
              <w:pStyle w:val="Compact"/>
              <w:jc w:val="right"/>
            </w:pPr>
            <w:r>
              <w:t xml:space="preserve">NA</w:t>
            </w:r>
          </w:p>
        </w:tc>
      </w:tr>
      <w:tr>
        <w:tc>
          <w:tcPr/>
          <w:p>
            <w:pPr>
              <w:pStyle w:val="Compact"/>
              <w:jc w:val="left"/>
            </w:pPr>
            <w:r>
              <w:t xml:space="preserve">BEZZ</w:t>
            </w:r>
          </w:p>
        </w:tc>
        <w:tc>
          <w:tcPr/>
          <w:p>
            <w:pPr>
              <w:pStyle w:val="Compact"/>
              <w:jc w:val="left"/>
            </w:pPr>
            <w:r>
              <w:t xml:space="preserve">D1</w:t>
            </w:r>
          </w:p>
        </w:tc>
        <w:tc>
          <w:tcPr/>
          <w:p>
            <w:pPr>
              <w:pStyle w:val="Compact"/>
              <w:jc w:val="left"/>
            </w:pPr>
            <w:r>
              <w:t xml:space="preserve">XDC</w:t>
            </w:r>
          </w:p>
        </w:tc>
        <w:tc>
          <w:tcPr/>
          <w:p>
            <w:pPr>
              <w:pStyle w:val="Compact"/>
              <w:jc w:val="right"/>
            </w:pPr>
            <w:r>
              <w:t xml:space="preserve">226.2</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226.2</w:t>
            </w:r>
          </w:p>
        </w:tc>
        <w:tc>
          <w:tcPr/>
          <w:p>
            <w:pPr>
              <w:pStyle w:val="Compact"/>
              <w:jc w:val="right"/>
            </w:pPr>
            <w:r>
              <w:t xml:space="preserve">226.2</w:t>
            </w:r>
          </w:p>
        </w:tc>
        <w:tc>
          <w:tcPr/>
          <w:p>
            <w:pPr>
              <w:pStyle w:val="Compact"/>
              <w:jc w:val="right"/>
            </w:pPr>
            <w:r>
              <w:t xml:space="preserve">NA</w:t>
            </w:r>
          </w:p>
        </w:tc>
      </w:tr>
    </w:tbl>
    <w:p>
      <w:pPr>
        <w:pStyle w:val="BodyText"/>
      </w:pPr>
      <w:r>
        <w:t xml:space="preserve">This will not make any calculation in the report because of the missing values in some columns. In the basic checks we do a different calculation for extra-regio and fill with zeroes the empty values and then we check the consistency.</w:t>
      </w:r>
    </w:p>
    <w:p>
      <w:pPr>
        <w:pStyle w:val="SourceCode"/>
      </w:pPr>
      <w:r>
        <w:rPr>
          <w:rStyle w:val="NormalTok"/>
        </w:rPr>
        <w:t xml:space="preserve">country_sel</w:t>
      </w:r>
      <w:r>
        <w:rPr>
          <w:rStyle w:val="OtherTok"/>
        </w:rPr>
        <w:t xml:space="preserve">&lt;-</w:t>
      </w:r>
      <w:r>
        <w:rPr>
          <w:rStyle w:val="NormalTok"/>
        </w:rPr>
        <w:t xml:space="preserve"> </w:t>
      </w:r>
      <w:r>
        <w:rPr>
          <w:rStyle w:val="StringTok"/>
        </w:rPr>
        <w:t xml:space="preserve">"BE"</w:t>
      </w:r>
      <w:r>
        <w:br/>
      </w:r>
      <w:r>
        <w:rPr>
          <w:rStyle w:val="NormalTok"/>
        </w:rPr>
        <w:t xml:space="preserve">temp</w:t>
      </w:r>
      <w:r>
        <w:rPr>
          <w:rStyle w:val="OtherTok"/>
        </w:rPr>
        <w:t xml:space="preserve">&lt;-</w:t>
      </w:r>
      <w:r>
        <w:rPr>
          <w:rStyle w:val="NormalTok"/>
        </w:rPr>
        <w:t xml:space="preserve"> files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w:t>
      </w:r>
      <w:r>
        <w:rPr>
          <w:rStyle w:val="NormalTok"/>
        </w:rPr>
        <w:t xml:space="preserve">activity,</w:t>
      </w:r>
      <w:r>
        <w:br/>
      </w:r>
      <w:r>
        <w:rPr>
          <w:rStyle w:val="NormalTok"/>
        </w:rPr>
        <w:t xml:space="preserve">              </w:t>
      </w:r>
      <w:r>
        <w:rPr>
          <w:rStyle w:val="AttributeTok"/>
        </w:rPr>
        <w:t xml:space="preserve">values_from=</w:t>
      </w:r>
      <w:r>
        <w:rPr>
          <w:rStyle w:val="NormalTok"/>
        </w:rPr>
        <w:t xml:space="preserve">obs_value,</w:t>
      </w:r>
      <w:r>
        <w:br/>
      </w:r>
      <w:r>
        <w:rPr>
          <w:rStyle w:val="NormalTok"/>
        </w:rPr>
        <w:t xml:space="preserve">              </w:t>
      </w:r>
      <w:r>
        <w:rPr>
          <w:rStyle w:val="AttributeTok"/>
        </w:rPr>
        <w:t xml:space="preserve">values_fill =</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(type</w:t>
      </w:r>
      <w:r>
        <w:rPr>
          <w:rStyle w:val="SpecialCharTok"/>
        </w:rPr>
        <w:t xml:space="preserve">==</w:t>
      </w:r>
      <w:r>
        <w:rPr>
          <w:rStyle w:val="StringTok"/>
        </w:rPr>
        <w:t xml:space="preserve">"V"</w:t>
      </w:r>
      <w:r>
        <w:rPr>
          <w:rStyle w:val="NormalTok"/>
        </w:rPr>
        <w:t xml:space="preserve"> </w:t>
      </w:r>
      <w:r>
        <w:rPr>
          <w:rStyle w:val="SpecialCharTok"/>
        </w:rPr>
        <w:t xml:space="preserve">&amp;</w:t>
      </w:r>
      <w:r>
        <w:rPr>
          <w:rStyle w:val="NormalTok"/>
        </w:rPr>
        <w:t xml:space="preserve"> </w:t>
      </w:r>
      <w:r>
        <w:rPr>
          <w:rStyle w:val="FunctionTok"/>
        </w:rPr>
        <w:t xml:space="preserve">str_detect</w:t>
      </w:r>
      <w:r>
        <w:rPr>
          <w:rStyle w:val="NormalTok"/>
        </w:rPr>
        <w:t xml:space="preserve">(ref_area,</w:t>
      </w:r>
      <w:r>
        <w:rPr>
          <w:rStyle w:val="FunctionTok"/>
        </w:rPr>
        <w:t xml:space="preserve">paste0</w:t>
      </w:r>
      <w:r>
        <w:rPr>
          <w:rStyle w:val="NormalTok"/>
        </w:rPr>
        <w:t xml:space="preserve">(</w:t>
      </w:r>
      <w:r>
        <w:rPr>
          <w:rStyle w:val="StringTok"/>
        </w:rPr>
        <w:t xml:space="preserve">"^"</w:t>
      </w:r>
      <w:r>
        <w:rPr>
          <w:rStyle w:val="NormalTok"/>
        </w:rPr>
        <w:t xml:space="preserve">,country_sel,</w:t>
      </w:r>
      <w:r>
        <w:rPr>
          <w:rStyle w:val="StringTok"/>
        </w:rPr>
        <w:t xml:space="preserve">"Z"</w:t>
      </w:r>
      <w:r>
        <w:rPr>
          <w:rStyle w:val="NormalTok"/>
        </w:rPr>
        <w:t xml:space="preserve">)) </w:t>
      </w:r>
      <w:r>
        <w:rPr>
          <w:rStyle w:val="SpecialCharTok"/>
        </w:rPr>
        <w:t xml:space="preserve">&amp;</w:t>
      </w:r>
      <w:r>
        <w:rPr>
          <w:rStyle w:val="NormalTok"/>
        </w:rPr>
        <w:t xml:space="preserve"> time_period</w:t>
      </w:r>
      <w:r>
        <w:rPr>
          <w:rStyle w:val="SpecialCharTok"/>
        </w:rPr>
        <w:t xml:space="preserve">==</w:t>
      </w:r>
      <w:r>
        <w:rPr>
          <w:rStyle w:val="NormalTok"/>
        </w:rPr>
        <w:t xml:space="preserve"> </w:t>
      </w:r>
      <w:r>
        <w:rPr>
          <w:rStyle w:val="DecValTok"/>
        </w:rPr>
        <w:t xml:space="preserve">2019</w:t>
      </w:r>
      <w:r>
        <w:rPr>
          <w:rStyle w:val="NormalTok"/>
        </w:rPr>
        <w:t xml:space="preserve"> </w:t>
      </w:r>
      <w:r>
        <w:rPr>
          <w:rStyle w:val="SpecialCharTok"/>
        </w:rPr>
        <w:t xml:space="preserve">&amp;</w:t>
      </w:r>
      <w:r>
        <w:rPr>
          <w:rStyle w:val="NormalTok"/>
        </w:rPr>
        <w:t xml:space="preserve"> table_identifier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"T1002"</w:t>
      </w:r>
      <w:r>
        <w:rPr>
          <w:rStyle w:val="NormalTok"/>
        </w:rPr>
        <w:t xml:space="preserve">,</w:t>
      </w:r>
      <w:r>
        <w:rPr>
          <w:rStyle w:val="StringTok"/>
        </w:rPr>
        <w:t xml:space="preserve">"T1200"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(ref_area,sto,unit_measure,</w:t>
      </w:r>
      <w:r>
        <w:rPr>
          <w:rStyle w:val="DecValTok"/>
        </w:rPr>
        <w:t xml:space="preserve">10</w:t>
      </w:r>
      <w:r>
        <w:rPr>
          <w:rStyle w:val="SpecialCharTok"/>
        </w:rPr>
        <w:t xml:space="preserve">:</w:t>
      </w:r>
      <w:r>
        <w:rPr>
          <w:rStyle w:val="DecValTok"/>
        </w:rPr>
        <w:t xml:space="preserve">25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head</w:t>
      </w:r>
      <w:r>
        <w:rPr>
          <w:rStyle w:val="NormalTok"/>
        </w:rPr>
        <w:t xml:space="preserve">(</w:t>
      </w:r>
      <w:r>
        <w:rPr>
          <w:rStyle w:val="DecValTok"/>
        </w:rPr>
        <w:t xml:space="preserve">5</w:t>
      </w:r>
      <w:r>
        <w:rPr>
          <w:rStyle w:val="NormalTok"/>
        </w:rPr>
        <w:t xml:space="preserve">)</w:t>
      </w:r>
      <w:r>
        <w:br/>
      </w:r>
      <w:r>
        <w:br/>
      </w:r>
      <w:r>
        <w:rPr>
          <w:rStyle w:val="NormalTok"/>
        </w:rPr>
        <w:t xml:space="preserve">knitr</w:t>
      </w:r>
      <w:r>
        <w:rPr>
          <w:rStyle w:val="SpecialCharTok"/>
        </w:rPr>
        <w:t xml:space="preserve">::</w:t>
      </w:r>
      <w:r>
        <w:rPr>
          <w:rStyle w:val="FunctionTok"/>
        </w:rPr>
        <w:t xml:space="preserve">kable</w:t>
      </w:r>
      <w:r>
        <w:rPr>
          <w:rStyle w:val="NormalTok"/>
        </w:rPr>
        <w:t xml:space="preserve">(temp)</w:t>
      </w:r>
    </w:p>
    <w:tbl>
      <w:tblPr>
        <w:tblStyle w:val="Table"/>
        <w:tblW w:type="pct" w:w="5000"/>
        <w:tblLook w:firstRow="1" w:lastRow="0" w:firstColumn="0" w:lastColumn="0" w:noHBand="0" w:noVBand="0" w:val="0020"/>
      </w:tblPr>
      <w:tblGrid>
        <w:gridCol w:w="766"/>
        <w:gridCol w:w="425"/>
        <w:gridCol w:w="1107"/>
        <w:gridCol w:w="596"/>
        <w:gridCol w:w="255"/>
        <w:gridCol w:w="255"/>
        <w:gridCol w:w="340"/>
        <w:gridCol w:w="255"/>
        <w:gridCol w:w="255"/>
        <w:gridCol w:w="340"/>
        <w:gridCol w:w="340"/>
        <w:gridCol w:w="255"/>
        <w:gridCol w:w="255"/>
        <w:gridCol w:w="340"/>
        <w:gridCol w:w="255"/>
        <w:gridCol w:w="340"/>
        <w:gridCol w:w="596"/>
        <w:gridCol w:w="596"/>
        <w:gridCol w:w="340"/>
      </w:tblGrid>
      <w:tr>
        <w:trPr>
          <w:tblHeader w:val="true"/>
        </w:trPr>
        <w:tc>
          <w:tcPr/>
          <w:p>
            <w:pPr>
              <w:pStyle w:val="Compact"/>
              <w:jc w:val="left"/>
            </w:pPr>
            <w:r>
              <w:t xml:space="preserve">ref_area</w:t>
            </w:r>
          </w:p>
        </w:tc>
        <w:tc>
          <w:tcPr/>
          <w:p>
            <w:pPr>
              <w:pStyle w:val="Compact"/>
              <w:jc w:val="left"/>
            </w:pPr>
            <w:r>
              <w:t xml:space="preserve">sto</w:t>
            </w:r>
          </w:p>
        </w:tc>
        <w:tc>
          <w:tcPr/>
          <w:p>
            <w:pPr>
              <w:pStyle w:val="Compact"/>
              <w:jc w:val="left"/>
            </w:pPr>
            <w:r>
              <w:t xml:space="preserve">unit_measure</w:t>
            </w:r>
          </w:p>
        </w:tc>
        <w:tc>
          <w:tcPr/>
          <w:p>
            <w:pPr>
              <w:pStyle w:val="Compact"/>
              <w:jc w:val="right"/>
            </w:pPr>
            <w:r>
              <w:t xml:space="preserve">_T</w:t>
            </w:r>
          </w:p>
        </w:tc>
        <w:tc>
          <w:tcPr/>
          <w:p>
            <w:pPr>
              <w:pStyle w:val="Compact"/>
              <w:jc w:val="right"/>
            </w:pPr>
            <w:r>
              <w:t xml:space="preserve">_Z</w:t>
            </w:r>
          </w:p>
        </w:tc>
        <w:tc>
          <w:tcPr/>
          <w:p>
            <w:pPr>
              <w:pStyle w:val="Compact"/>
              <w:jc w:val="right"/>
            </w:pPr>
            <w:r>
              <w:t xml:space="preserve">A</w:t>
            </w:r>
          </w:p>
        </w:tc>
        <w:tc>
          <w:tcPr/>
          <w:p>
            <w:pPr>
              <w:pStyle w:val="Compact"/>
              <w:jc w:val="right"/>
            </w:pPr>
            <w:r>
              <w:t xml:space="preserve">BTE</w:t>
            </w:r>
          </w:p>
        </w:tc>
        <w:tc>
          <w:tcPr/>
          <w:p>
            <w:pPr>
              <w:pStyle w:val="Compact"/>
              <w:jc w:val="right"/>
            </w:pPr>
            <w:r>
              <w:t xml:space="preserve">C</w:t>
            </w:r>
          </w:p>
        </w:tc>
        <w:tc>
          <w:tcPr/>
          <w:p>
            <w:pPr>
              <w:pStyle w:val="Compact"/>
              <w:jc w:val="right"/>
            </w:pPr>
            <w:r>
              <w:t xml:space="preserve">F</w:t>
            </w:r>
          </w:p>
        </w:tc>
        <w:tc>
          <w:tcPr/>
          <w:p>
            <w:pPr>
              <w:pStyle w:val="Compact"/>
              <w:jc w:val="right"/>
            </w:pPr>
            <w:r>
              <w:t xml:space="preserve">GTI</w:t>
            </w:r>
          </w:p>
        </w:tc>
        <w:tc>
          <w:tcPr/>
          <w:p>
            <w:pPr>
              <w:pStyle w:val="Compact"/>
              <w:jc w:val="right"/>
            </w:pPr>
            <w:r>
              <w:t xml:space="preserve">GTJ</w:t>
            </w:r>
          </w:p>
        </w:tc>
        <w:tc>
          <w:tcPr/>
          <w:p>
            <w:pPr>
              <w:pStyle w:val="Compact"/>
              <w:jc w:val="right"/>
            </w:pPr>
            <w:r>
              <w:t xml:space="preserve">J</w:t>
            </w:r>
          </w:p>
        </w:tc>
        <w:tc>
          <w:tcPr/>
          <w:p>
            <w:pPr>
              <w:pStyle w:val="Compact"/>
              <w:jc w:val="right"/>
            </w:pPr>
            <w:r>
              <w:t xml:space="preserve">K</w:t>
            </w:r>
          </w:p>
        </w:tc>
        <w:tc>
          <w:tcPr/>
          <w:p>
            <w:pPr>
              <w:pStyle w:val="Compact"/>
              <w:jc w:val="right"/>
            </w:pPr>
            <w:r>
              <w:t xml:space="preserve">KTN</w:t>
            </w:r>
          </w:p>
        </w:tc>
        <w:tc>
          <w:tcPr/>
          <w:p>
            <w:pPr>
              <w:pStyle w:val="Compact"/>
              <w:jc w:val="right"/>
            </w:pPr>
            <w:r>
              <w:t xml:space="preserve">L</w:t>
            </w:r>
          </w:p>
        </w:tc>
        <w:tc>
          <w:tcPr/>
          <w:p>
            <w:pPr>
              <w:pStyle w:val="Compact"/>
              <w:jc w:val="right"/>
            </w:pPr>
            <w:r>
              <w:t xml:space="preserve">M_N</w:t>
            </w:r>
          </w:p>
        </w:tc>
        <w:tc>
          <w:tcPr/>
          <w:p>
            <w:pPr>
              <w:pStyle w:val="Compact"/>
              <w:jc w:val="right"/>
            </w:pPr>
            <w:r>
              <w:t xml:space="preserve">OTQ</w:t>
            </w:r>
          </w:p>
        </w:tc>
        <w:tc>
          <w:tcPr/>
          <w:p>
            <w:pPr>
              <w:pStyle w:val="Compact"/>
              <w:jc w:val="right"/>
            </w:pPr>
            <w:r>
              <w:t xml:space="preserve">OTU</w:t>
            </w:r>
          </w:p>
        </w:tc>
        <w:tc>
          <w:tcPr/>
          <w:p>
            <w:pPr>
              <w:pStyle w:val="Compact"/>
              <w:jc w:val="right"/>
            </w:pPr>
            <w:r>
              <w:t xml:space="preserve">RTU</w:t>
            </w:r>
          </w:p>
        </w:tc>
      </w:tr>
      <w:tr>
        <w:tc>
          <w:tcPr/>
          <w:p>
            <w:pPr>
              <w:pStyle w:val="Compact"/>
              <w:jc w:val="left"/>
            </w:pPr>
            <w:r>
              <w:t xml:space="preserve">BEZ</w:t>
            </w:r>
          </w:p>
        </w:tc>
        <w:tc>
          <w:tcPr/>
          <w:p>
            <w:pPr>
              <w:pStyle w:val="Compact"/>
              <w:jc w:val="left"/>
            </w:pPr>
            <w:r>
              <w:t xml:space="preserve">D1</w:t>
            </w:r>
          </w:p>
        </w:tc>
        <w:tc>
          <w:tcPr/>
          <w:p>
            <w:pPr>
              <w:pStyle w:val="Compact"/>
              <w:jc w:val="left"/>
            </w:pPr>
            <w:r>
              <w:t xml:space="preserve">XDC</w:t>
            </w:r>
          </w:p>
        </w:tc>
        <w:tc>
          <w:tcPr/>
          <w:p>
            <w:pPr>
              <w:pStyle w:val="Compact"/>
              <w:jc w:val="right"/>
            </w:pPr>
            <w:r>
              <w:t xml:space="preserve">226.2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226.2</w:t>
            </w:r>
          </w:p>
        </w:tc>
        <w:tc>
          <w:tcPr/>
          <w:p>
            <w:pPr>
              <w:pStyle w:val="Compact"/>
              <w:jc w:val="right"/>
            </w:pPr>
            <w:r>
              <w:t xml:space="preserve">226.2</w:t>
            </w:r>
          </w:p>
        </w:tc>
        <w:tc>
          <w:tcPr/>
          <w:p>
            <w:pPr>
              <w:pStyle w:val="Compact"/>
              <w:jc w:val="right"/>
            </w:pPr>
            <w:r>
              <w:t xml:space="preserve">0</w:t>
            </w:r>
          </w:p>
        </w:tc>
      </w:tr>
      <w:tr>
        <w:tc>
          <w:tcPr/>
          <w:p>
            <w:pPr>
              <w:pStyle w:val="Compact"/>
              <w:jc w:val="left"/>
            </w:pPr>
            <w:r>
              <w:t xml:space="preserve">BEZ</w:t>
            </w:r>
          </w:p>
        </w:tc>
        <w:tc>
          <w:tcPr/>
          <w:p>
            <w:pPr>
              <w:pStyle w:val="Compact"/>
              <w:jc w:val="left"/>
            </w:pPr>
            <w:r>
              <w:t xml:space="preserve">EMP</w:t>
            </w:r>
          </w:p>
        </w:tc>
        <w:tc>
          <w:tcPr/>
          <w:p>
            <w:pPr>
              <w:pStyle w:val="Compact"/>
              <w:jc w:val="left"/>
            </w:pPr>
            <w:r>
              <w:t xml:space="preserve">HW</w:t>
            </w:r>
          </w:p>
        </w:tc>
        <w:tc>
          <w:tcPr/>
          <w:p>
            <w:pPr>
              <w:pStyle w:val="Compact"/>
              <w:jc w:val="right"/>
            </w:pPr>
            <w:r>
              <w:t xml:space="preserve">3949.5</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3949.5</w:t>
            </w:r>
          </w:p>
        </w:tc>
        <w:tc>
          <w:tcPr/>
          <w:p>
            <w:pPr>
              <w:pStyle w:val="Compact"/>
              <w:jc w:val="right"/>
            </w:pPr>
            <w:r>
              <w:t xml:space="preserve">3949.5</w:t>
            </w:r>
          </w:p>
        </w:tc>
        <w:tc>
          <w:tcPr/>
          <w:p>
            <w:pPr>
              <w:pStyle w:val="Compact"/>
              <w:jc w:val="right"/>
            </w:pPr>
            <w:r>
              <w:t xml:space="preserve">0</w:t>
            </w:r>
          </w:p>
        </w:tc>
      </w:tr>
      <w:tr>
        <w:tc>
          <w:tcPr/>
          <w:p>
            <w:pPr>
              <w:pStyle w:val="Compact"/>
              <w:jc w:val="left"/>
            </w:pPr>
            <w:r>
              <w:t xml:space="preserve">BEZ</w:t>
            </w:r>
          </w:p>
        </w:tc>
        <w:tc>
          <w:tcPr/>
          <w:p>
            <w:pPr>
              <w:pStyle w:val="Compact"/>
              <w:jc w:val="left"/>
            </w:pPr>
            <w:r>
              <w:t xml:space="preserve">P51G</w:t>
            </w:r>
          </w:p>
        </w:tc>
        <w:tc>
          <w:tcPr/>
          <w:p>
            <w:pPr>
              <w:pStyle w:val="Compact"/>
              <w:jc w:val="left"/>
            </w:pPr>
            <w:r>
              <w:t xml:space="preserve">XDC</w:t>
            </w:r>
          </w:p>
        </w:tc>
        <w:tc>
          <w:tcPr/>
          <w:p>
            <w:pPr>
              <w:pStyle w:val="Compact"/>
              <w:jc w:val="right"/>
            </w:pPr>
            <w:r>
              <w:t xml:space="preserve">28.0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28.0</w:t>
            </w:r>
          </w:p>
        </w:tc>
        <w:tc>
          <w:tcPr/>
          <w:p>
            <w:pPr>
              <w:pStyle w:val="Compact"/>
              <w:jc w:val="right"/>
            </w:pPr>
            <w:r>
              <w:t xml:space="preserve">28.0</w:t>
            </w:r>
          </w:p>
        </w:tc>
        <w:tc>
          <w:tcPr/>
          <w:p>
            <w:pPr>
              <w:pStyle w:val="Compact"/>
              <w:jc w:val="right"/>
            </w:pPr>
            <w:r>
              <w:t xml:space="preserve">0</w:t>
            </w:r>
          </w:p>
        </w:tc>
      </w:tr>
      <w:tr>
        <w:tc>
          <w:tcPr/>
          <w:p>
            <w:pPr>
              <w:pStyle w:val="Compact"/>
              <w:jc w:val="left"/>
            </w:pPr>
            <w:r>
              <w:t xml:space="preserve">BEZ</w:t>
            </w:r>
          </w:p>
        </w:tc>
        <w:tc>
          <w:tcPr/>
          <w:p>
            <w:pPr>
              <w:pStyle w:val="Compact"/>
              <w:jc w:val="left"/>
            </w:pPr>
            <w:r>
              <w:t xml:space="preserve">SAL</w:t>
            </w:r>
          </w:p>
        </w:tc>
        <w:tc>
          <w:tcPr/>
          <w:p>
            <w:pPr>
              <w:pStyle w:val="Compact"/>
              <w:jc w:val="left"/>
            </w:pPr>
            <w:r>
              <w:t xml:space="preserve">HW</w:t>
            </w:r>
          </w:p>
        </w:tc>
        <w:tc>
          <w:tcPr/>
          <w:p>
            <w:pPr>
              <w:pStyle w:val="Compact"/>
              <w:jc w:val="right"/>
            </w:pPr>
            <w:r>
              <w:t xml:space="preserve">3949.5</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3949.5</w:t>
            </w:r>
          </w:p>
        </w:tc>
        <w:tc>
          <w:tcPr/>
          <w:p>
            <w:pPr>
              <w:pStyle w:val="Compact"/>
              <w:jc w:val="right"/>
            </w:pPr>
            <w:r>
              <w:t xml:space="preserve">3949.5</w:t>
            </w:r>
          </w:p>
        </w:tc>
        <w:tc>
          <w:tcPr/>
          <w:p>
            <w:pPr>
              <w:pStyle w:val="Compact"/>
              <w:jc w:val="right"/>
            </w:pPr>
            <w:r>
              <w:t xml:space="preserve">0</w:t>
            </w:r>
          </w:p>
        </w:tc>
      </w:tr>
      <w:tr>
        <w:tc>
          <w:tcPr/>
          <w:p>
            <w:pPr>
              <w:pStyle w:val="Compact"/>
              <w:jc w:val="left"/>
            </w:pPr>
            <w:r>
              <w:t xml:space="preserve">BEZZ</w:t>
            </w:r>
          </w:p>
        </w:tc>
        <w:tc>
          <w:tcPr/>
          <w:p>
            <w:pPr>
              <w:pStyle w:val="Compact"/>
              <w:jc w:val="left"/>
            </w:pPr>
            <w:r>
              <w:t xml:space="preserve">D1</w:t>
            </w:r>
          </w:p>
        </w:tc>
        <w:tc>
          <w:tcPr/>
          <w:p>
            <w:pPr>
              <w:pStyle w:val="Compact"/>
              <w:jc w:val="left"/>
            </w:pPr>
            <w:r>
              <w:t xml:space="preserve">XDC</w:t>
            </w:r>
          </w:p>
        </w:tc>
        <w:tc>
          <w:tcPr/>
          <w:p>
            <w:pPr>
              <w:pStyle w:val="Compact"/>
              <w:jc w:val="right"/>
            </w:pPr>
            <w:r>
              <w:t xml:space="preserve">226.2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226.2</w:t>
            </w:r>
          </w:p>
        </w:tc>
        <w:tc>
          <w:tcPr/>
          <w:p>
            <w:pPr>
              <w:pStyle w:val="Compact"/>
              <w:jc w:val="right"/>
            </w:pPr>
            <w:r>
              <w:t xml:space="preserve">226.2</w:t>
            </w:r>
          </w:p>
        </w:tc>
        <w:tc>
          <w:tcPr/>
          <w:p>
            <w:pPr>
              <w:pStyle w:val="Compact"/>
              <w:jc w:val="right"/>
            </w:pPr>
            <w:r>
              <w:t xml:space="preserve">0</w:t>
            </w:r>
          </w:p>
        </w:tc>
      </w:tr>
    </w:tbl>
    <w:bookmarkEnd w:id="40"/>
    <w:bookmarkStart w:id="41" w:name="household-accounts-rules"/>
    <w:p>
      <w:pPr>
        <w:pStyle w:val="Heading3"/>
      </w:pPr>
      <w:r>
        <w:t xml:space="preserve">Household Accounts rules</w:t>
      </w:r>
    </w:p>
    <w:p>
      <w:pPr>
        <w:pStyle w:val="FirstParagraph"/>
      </w:pPr>
      <w:r>
        <w:t xml:space="preserve">We use three different rules depending on the country.</w:t>
      </w:r>
    </w:p>
    <w:p>
      <w:pPr>
        <w:numPr>
          <w:ilvl w:val="0"/>
          <w:numId w:val="1005"/>
        </w:numPr>
      </w:pPr>
      <w:r>
        <w:t xml:space="preserve">B_B6N = B_B5N + C_D61 + C_D62 + C_D7 - D_D5 - D_D61 - D_D62 - D_D7, for</w:t>
      </w:r>
      <w:r>
        <w:t xml:space="preserve"> </w:t>
      </w:r>
      <w:r>
        <w:rPr>
          <w:bCs/>
          <w:b/>
        </w:rPr>
        <w:t xml:space="preserve">Austria</w:t>
      </w:r>
      <w:r>
        <w:t xml:space="preserve">,</w:t>
      </w:r>
      <w:r>
        <w:t xml:space="preserve"> </w:t>
      </w:r>
      <w:r>
        <w:rPr>
          <w:bCs/>
          <w:b/>
        </w:rPr>
        <w:t xml:space="preserve">Belgium</w:t>
      </w:r>
      <w:r>
        <w:t xml:space="preserve">,</w:t>
      </w:r>
      <w:r>
        <w:t xml:space="preserve"> </w:t>
      </w:r>
      <w:r>
        <w:rPr>
          <w:bCs/>
          <w:b/>
        </w:rPr>
        <w:t xml:space="preserve">Cyprus</w:t>
      </w:r>
      <w:r>
        <w:t xml:space="preserve">,</w:t>
      </w:r>
      <w:r>
        <w:t xml:space="preserve"> </w:t>
      </w:r>
      <w:r>
        <w:rPr>
          <w:bCs/>
          <w:b/>
        </w:rPr>
        <w:t xml:space="preserve">Denmark</w:t>
      </w:r>
      <w:r>
        <w:t xml:space="preserve">,</w:t>
      </w:r>
      <w:r>
        <w:t xml:space="preserve"> </w:t>
      </w:r>
      <w:r>
        <w:rPr>
          <w:bCs/>
          <w:b/>
        </w:rPr>
        <w:t xml:space="preserve">Estonia</w:t>
      </w:r>
      <w:r>
        <w:t xml:space="preserve">,</w:t>
      </w:r>
      <w:r>
        <w:t xml:space="preserve"> </w:t>
      </w:r>
      <w:r>
        <w:rPr>
          <w:bCs/>
          <w:b/>
        </w:rPr>
        <w:t xml:space="preserve">Finland</w:t>
      </w:r>
      <w:r>
        <w:t xml:space="preserve">,</w:t>
      </w:r>
      <w:r>
        <w:t xml:space="preserve"> </w:t>
      </w:r>
      <w:r>
        <w:rPr>
          <w:bCs/>
          <w:b/>
        </w:rPr>
        <w:t xml:space="preserve">Hungary</w:t>
      </w:r>
      <w:r>
        <w:t xml:space="preserve">,</w:t>
      </w:r>
      <w:r>
        <w:t xml:space="preserve"> </w:t>
      </w:r>
      <w:r>
        <w:rPr>
          <w:bCs/>
          <w:b/>
        </w:rPr>
        <w:t xml:space="preserve">Latvia</w:t>
      </w:r>
      <w:r>
        <w:t xml:space="preserve">,</w:t>
      </w:r>
      <w:r>
        <w:t xml:space="preserve"> </w:t>
      </w:r>
      <w:r>
        <w:rPr>
          <w:bCs/>
          <w:b/>
        </w:rPr>
        <w:t xml:space="preserve">Malta</w:t>
      </w:r>
      <w:r>
        <w:t xml:space="preserve">,</w:t>
      </w:r>
      <w:r>
        <w:t xml:space="preserve"> </w:t>
      </w:r>
      <w:r>
        <w:rPr>
          <w:bCs/>
          <w:b/>
        </w:rPr>
        <w:t xml:space="preserve">Poland</w:t>
      </w:r>
      <w:r>
        <w:t xml:space="preserve">,</w:t>
      </w:r>
      <w:r>
        <w:t xml:space="preserve"> </w:t>
      </w:r>
      <w:r>
        <w:rPr>
          <w:bCs/>
          <w:b/>
        </w:rPr>
        <w:t xml:space="preserve">Portugal</w:t>
      </w:r>
      <w:r>
        <w:t xml:space="preserve">,</w:t>
      </w:r>
      <w:r>
        <w:t xml:space="preserve"> </w:t>
      </w:r>
      <w:r>
        <w:rPr>
          <w:bCs/>
          <w:b/>
        </w:rPr>
        <w:t xml:space="preserve">Romania</w:t>
      </w:r>
      <w:r>
        <w:t xml:space="preserve"> </w:t>
      </w:r>
      <w:r>
        <w:t xml:space="preserve">and</w:t>
      </w:r>
      <w:r>
        <w:t xml:space="preserve"> </w:t>
      </w:r>
      <w:r>
        <w:rPr>
          <w:bCs/>
          <w:b/>
        </w:rPr>
        <w:t xml:space="preserve">Slovakia</w:t>
      </w:r>
      <w:r>
        <w:t xml:space="preserve">.</w:t>
      </w:r>
    </w:p>
    <w:p>
      <w:pPr>
        <w:numPr>
          <w:ilvl w:val="0"/>
          <w:numId w:val="1005"/>
        </w:numPr>
      </w:pPr>
      <w:r>
        <w:t xml:space="preserve">B_B6N = B_B5N + C_D62 + C_D7 - D_D5 - D_D61 - D_D7 for</w:t>
      </w:r>
      <w:r>
        <w:t xml:space="preserve"> </w:t>
      </w:r>
      <w:r>
        <w:rPr>
          <w:bCs/>
          <w:b/>
        </w:rPr>
        <w:t xml:space="preserve">Belgium</w:t>
      </w:r>
      <w:r>
        <w:t xml:space="preserve">,</w:t>
      </w:r>
      <w:r>
        <w:t xml:space="preserve"> </w:t>
      </w:r>
      <w:r>
        <w:rPr>
          <w:bCs/>
          <w:b/>
        </w:rPr>
        <w:t xml:space="preserve">Bulgaria</w:t>
      </w:r>
      <w:r>
        <w:t xml:space="preserve">,</w:t>
      </w:r>
      <w:r>
        <w:t xml:space="preserve"> </w:t>
      </w:r>
      <w:r>
        <w:rPr>
          <w:bCs/>
          <w:b/>
        </w:rPr>
        <w:t xml:space="preserve">Czechia</w:t>
      </w:r>
      <w:r>
        <w:t xml:space="preserve">,</w:t>
      </w:r>
      <w:r>
        <w:t xml:space="preserve"> </w:t>
      </w:r>
      <w:r>
        <w:rPr>
          <w:bCs/>
          <w:b/>
        </w:rPr>
        <w:t xml:space="preserve">Germany</w:t>
      </w:r>
      <w:r>
        <w:t xml:space="preserve">,</w:t>
      </w:r>
      <w:r>
        <w:t xml:space="preserve"> </w:t>
      </w:r>
      <w:r>
        <w:rPr>
          <w:bCs/>
          <w:b/>
        </w:rPr>
        <w:t xml:space="preserve">Greece</w:t>
      </w:r>
      <w:r>
        <w:t xml:space="preserve">,</w:t>
      </w:r>
      <w:r>
        <w:t xml:space="preserve"> </w:t>
      </w:r>
      <w:r>
        <w:rPr>
          <w:bCs/>
          <w:b/>
        </w:rPr>
        <w:t xml:space="preserve">Spain</w:t>
      </w:r>
      <w:r>
        <w:t xml:space="preserve">,</w:t>
      </w:r>
      <w:r>
        <w:t xml:space="preserve"> </w:t>
      </w:r>
      <w:r>
        <w:rPr>
          <w:bCs/>
          <w:b/>
        </w:rPr>
        <w:t xml:space="preserve">France</w:t>
      </w:r>
      <w:r>
        <w:t xml:space="preserve">,</w:t>
      </w:r>
      <w:r>
        <w:t xml:space="preserve"> </w:t>
      </w:r>
      <w:r>
        <w:rPr>
          <w:bCs/>
          <w:b/>
        </w:rPr>
        <w:t xml:space="preserve">Ireland</w:t>
      </w:r>
      <w:r>
        <w:t xml:space="preserve">,</w:t>
      </w:r>
      <w:r>
        <w:t xml:space="preserve"> </w:t>
      </w:r>
      <w:r>
        <w:rPr>
          <w:bCs/>
          <w:b/>
        </w:rPr>
        <w:t xml:space="preserve">Italy</w:t>
      </w:r>
      <w:r>
        <w:t xml:space="preserve">,</w:t>
      </w:r>
      <w:r>
        <w:t xml:space="preserve"> </w:t>
      </w:r>
      <w:r>
        <w:rPr>
          <w:bCs/>
          <w:b/>
        </w:rPr>
        <w:t xml:space="preserve">Lithuania</w:t>
      </w:r>
      <w:r>
        <w:t xml:space="preserve">,</w:t>
      </w:r>
      <w:r>
        <w:t xml:space="preserve"> </w:t>
      </w:r>
      <w:r>
        <w:rPr>
          <w:bCs/>
          <w:b/>
        </w:rPr>
        <w:t xml:space="preserve">Luxembourg</w:t>
      </w:r>
      <w:r>
        <w:t xml:space="preserve">,</w:t>
      </w:r>
      <w:r>
        <w:t xml:space="preserve"> </w:t>
      </w:r>
      <w:r>
        <w:rPr>
          <w:bCs/>
          <w:b/>
        </w:rPr>
        <w:t xml:space="preserve">Netherlands</w:t>
      </w:r>
      <w:r>
        <w:t xml:space="preserve">,</w:t>
      </w:r>
      <w:r>
        <w:t xml:space="preserve"> </w:t>
      </w:r>
      <w:r>
        <w:rPr>
          <w:bCs/>
          <w:b/>
        </w:rPr>
        <w:t xml:space="preserve">Norway</w:t>
      </w:r>
      <w:r>
        <w:t xml:space="preserve">,</w:t>
      </w:r>
      <w:r>
        <w:t xml:space="preserve"> </w:t>
      </w:r>
      <w:r>
        <w:rPr>
          <w:bCs/>
          <w:b/>
        </w:rPr>
        <w:t xml:space="preserve">Serbia</w:t>
      </w:r>
      <w:r>
        <w:t xml:space="preserve">,</w:t>
      </w:r>
      <w:r>
        <w:t xml:space="preserve"> </w:t>
      </w:r>
      <w:r>
        <w:rPr>
          <w:bCs/>
          <w:b/>
        </w:rPr>
        <w:t xml:space="preserve">Sweden</w:t>
      </w:r>
      <w:r>
        <w:t xml:space="preserve"> </w:t>
      </w:r>
      <w:r>
        <w:t xml:space="preserve">and</w:t>
      </w:r>
      <w:r>
        <w:t xml:space="preserve"> </w:t>
      </w:r>
      <w:r>
        <w:rPr>
          <w:bCs/>
          <w:b/>
        </w:rPr>
        <w:t xml:space="preserve">Slovenia</w:t>
      </w:r>
      <w:r>
        <w:t xml:space="preserve">.</w:t>
      </w:r>
    </w:p>
    <w:p>
      <w:pPr>
        <w:numPr>
          <w:ilvl w:val="0"/>
          <w:numId w:val="1005"/>
        </w:numPr>
      </w:pPr>
      <w:r>
        <w:t xml:space="preserve">B_B6N = B_B5N + C_D61 + C_D62 + C_D7 - D_D5 - D_D61 - D_D7 for</w:t>
      </w:r>
      <w:r>
        <w:t xml:space="preserve"> </w:t>
      </w:r>
      <w:r>
        <w:rPr>
          <w:bCs/>
          <w:b/>
        </w:rPr>
        <w:t xml:space="preserve">Croatia</w:t>
      </w:r>
      <w:r>
        <w:t xml:space="preserve">.</w:t>
      </w:r>
    </w:p>
    <w:bookmarkEnd w:id="41"/>
    <w:bookmarkStart w:id="42" w:name="nuts-aggregation"/>
    <w:p>
      <w:pPr>
        <w:pStyle w:val="Heading3"/>
      </w:pPr>
      <w:r>
        <w:t xml:space="preserve">NUTS aggregation</w:t>
      </w:r>
    </w:p>
    <w:p>
      <w:pPr>
        <w:pStyle w:val="FirstParagraph"/>
      </w:pPr>
      <w:r>
        <w:t xml:space="preserve">Works the same way as the NACE aggregation and uses</w:t>
      </w:r>
      <w:r>
        <w:t xml:space="preserve"> </w:t>
      </w:r>
      <w:r>
        <w:rPr>
          <w:rStyle w:val="VerbatimChar"/>
        </w:rPr>
        <w:t xml:space="preserve">regacc::check_NUTS()</w:t>
      </w:r>
      <w:r>
        <w:t xml:space="preserve">.</w:t>
      </w:r>
    </w:p>
    <w:bookmarkEnd w:id="42"/>
    <w:bookmarkStart w:id="43" w:name="negative-values-and-nace-c-bte"/>
    <w:p>
      <w:pPr>
        <w:pStyle w:val="Heading3"/>
      </w:pPr>
      <w:r>
        <w:t xml:space="preserve">Negative values and NACE C &lt; BTE</w:t>
      </w:r>
    </w:p>
    <w:p>
      <w:pPr>
        <w:pStyle w:val="FirstParagraph"/>
      </w:pPr>
      <w:r>
        <w:t xml:space="preserve">Check that values are not negative (except for volume change of Value Added). Some exceptions for Value Added and Gross Fixed Capital Formation can be expected (and hopefully documented). It is also more common in NACE C or A.</w:t>
      </w:r>
    </w:p>
    <w:p>
      <w:pPr>
        <w:pStyle w:val="BodyText"/>
      </w:pPr>
      <w:r>
        <w:t xml:space="preserve">We found several cases mainly due to rounding issues for the variable self-employed which is not reported by countries but calculated by us. In such cases we should make an effort to show the issue to the countries in and understandable way.</w:t>
      </w:r>
    </w:p>
    <w:tbl>
      <w:tblPr>
        <w:tblStyle w:val="Table"/>
        <w:tblW w:type="pct" w:w="5000"/>
        <w:tblLook w:firstRow="1" w:lastRow="0" w:firstColumn="0" w:lastColumn="0" w:noHBand="0" w:noVBand="0" w:val="0020"/>
      </w:tblPr>
      <w:tblGrid>
        <w:gridCol w:w="1819"/>
        <w:gridCol w:w="963"/>
        <w:gridCol w:w="535"/>
        <w:gridCol w:w="1391"/>
        <w:gridCol w:w="1284"/>
        <w:gridCol w:w="535"/>
        <w:gridCol w:w="428"/>
        <w:gridCol w:w="321"/>
        <w:gridCol w:w="642"/>
      </w:tblGrid>
      <w:tr>
        <w:trPr>
          <w:tblHeader w:val="true"/>
        </w:trPr>
        <w:tc>
          <w:tcPr/>
          <w:p>
            <w:pPr>
              <w:pStyle w:val="Compact"/>
              <w:jc w:val="left"/>
            </w:pPr>
            <w:r>
              <w:t xml:space="preserve">table_identifier</w:t>
            </w:r>
          </w:p>
        </w:tc>
        <w:tc>
          <w:tcPr/>
          <w:p>
            <w:pPr>
              <w:pStyle w:val="Compact"/>
              <w:jc w:val="left"/>
            </w:pPr>
            <w:r>
              <w:t xml:space="preserve">ref_area</w:t>
            </w:r>
          </w:p>
        </w:tc>
        <w:tc>
          <w:tcPr/>
          <w:p>
            <w:pPr>
              <w:pStyle w:val="Compact"/>
              <w:jc w:val="left"/>
            </w:pPr>
            <w:r>
              <w:t xml:space="preserve">NUTS</w:t>
            </w:r>
          </w:p>
        </w:tc>
        <w:tc>
          <w:tcPr/>
          <w:p>
            <w:pPr>
              <w:pStyle w:val="Compact"/>
              <w:jc w:val="left"/>
            </w:pPr>
            <w:r>
              <w:t xml:space="preserve">unit_measure</w:t>
            </w:r>
          </w:p>
        </w:tc>
        <w:tc>
          <w:tcPr/>
          <w:p>
            <w:pPr>
              <w:pStyle w:val="Compact"/>
              <w:jc w:val="right"/>
            </w:pPr>
            <w:r>
              <w:t xml:space="preserve">time_period</w:t>
            </w:r>
          </w:p>
        </w:tc>
        <w:tc>
          <w:tcPr/>
          <w:p>
            <w:pPr>
              <w:pStyle w:val="Compact"/>
              <w:jc w:val="left"/>
            </w:pPr>
            <w:r>
              <w:t xml:space="preserve">sto</w:t>
            </w:r>
          </w:p>
        </w:tc>
        <w:tc>
          <w:tcPr/>
          <w:p>
            <w:pPr>
              <w:pStyle w:val="Compact"/>
              <w:jc w:val="right"/>
            </w:pPr>
            <w:r>
              <w:t xml:space="preserve">BTE</w:t>
            </w:r>
          </w:p>
        </w:tc>
        <w:tc>
          <w:tcPr/>
          <w:p>
            <w:pPr>
              <w:pStyle w:val="Compact"/>
              <w:jc w:val="right"/>
            </w:pPr>
            <w:r>
              <w:t xml:space="preserve">C</w:t>
            </w:r>
          </w:p>
        </w:tc>
        <w:tc>
          <w:tcPr/>
          <w:p>
            <w:pPr>
              <w:pStyle w:val="Compact"/>
              <w:jc w:val="right"/>
            </w:pPr>
            <w:r>
              <w:t xml:space="preserve">check</w:t>
            </w:r>
          </w:p>
        </w:tc>
      </w:tr>
      <w:tr>
        <w:tc>
          <w:tcPr/>
          <w:p>
            <w:pPr>
              <w:pStyle w:val="Compact"/>
              <w:jc w:val="left"/>
            </w:pPr>
            <w:r>
              <w:t xml:space="preserve">T1200</w:t>
            </w:r>
          </w:p>
        </w:tc>
        <w:tc>
          <w:tcPr/>
          <w:p>
            <w:pPr>
              <w:pStyle w:val="Compact"/>
              <w:jc w:val="left"/>
            </w:pPr>
            <w:r>
              <w:t xml:space="preserve">DK</w:t>
            </w:r>
          </w:p>
        </w:tc>
        <w:tc>
          <w:tcPr/>
          <w:p>
            <w:pPr>
              <w:pStyle w:val="Compact"/>
              <w:jc w:val="left"/>
            </w:pPr>
            <w:r>
              <w:t xml:space="preserve">0</w:t>
            </w:r>
          </w:p>
        </w:tc>
        <w:tc>
          <w:tcPr/>
          <w:p>
            <w:pPr>
              <w:pStyle w:val="Compact"/>
              <w:jc w:val="left"/>
            </w:pPr>
            <w:r>
              <w:t xml:space="preserve">PS</w:t>
            </w:r>
          </w:p>
        </w:tc>
        <w:tc>
          <w:tcPr/>
          <w:p>
            <w:pPr>
              <w:pStyle w:val="Compact"/>
              <w:jc w:val="right"/>
            </w:pPr>
            <w:r>
              <w:t xml:space="preserve">2016</w:t>
            </w:r>
          </w:p>
        </w:tc>
        <w:tc>
          <w:tcPr/>
          <w:p>
            <w:pPr>
              <w:pStyle w:val="Compact"/>
              <w:jc w:val="left"/>
            </w:pPr>
            <w:r>
              <w:t xml:space="preserve">SELF</w:t>
            </w:r>
          </w:p>
        </w:tc>
        <w:tc>
          <w:tcPr/>
          <w:p>
            <w:pPr>
              <w:pStyle w:val="Compact"/>
              <w:jc w:val="right"/>
            </w:pPr>
            <w:r>
              <w:t xml:space="preserve">7</w:t>
            </w:r>
          </w:p>
        </w:tc>
        <w:tc>
          <w:tcPr/>
          <w:p>
            <w:pPr>
              <w:pStyle w:val="Compact"/>
              <w:jc w:val="right"/>
            </w:pPr>
            <w:r>
              <w:t xml:space="preserve">8</w:t>
            </w:r>
          </w:p>
        </w:tc>
        <w:tc>
          <w:tcPr/>
          <w:p>
            <w:pPr>
              <w:pStyle w:val="Compact"/>
              <w:jc w:val="right"/>
            </w:pPr>
            <w:r>
              <w:t xml:space="preserve">-1</w:t>
            </w:r>
          </w:p>
        </w:tc>
      </w:tr>
      <w:tr>
        <w:tc>
          <w:tcPr/>
          <w:p>
            <w:pPr>
              <w:pStyle w:val="Compact"/>
              <w:jc w:val="left"/>
            </w:pPr>
            <w:r>
              <w:t xml:space="preserve">T1200</w:t>
            </w:r>
          </w:p>
        </w:tc>
        <w:tc>
          <w:tcPr/>
          <w:p>
            <w:pPr>
              <w:pStyle w:val="Compact"/>
              <w:jc w:val="left"/>
            </w:pPr>
            <w:r>
              <w:t xml:space="preserve">DK0</w:t>
            </w:r>
          </w:p>
        </w:tc>
        <w:tc>
          <w:tcPr/>
          <w:p>
            <w:pPr>
              <w:pStyle w:val="Compact"/>
              <w:jc w:val="left"/>
            </w:pPr>
            <w:r>
              <w:t xml:space="preserve">1</w:t>
            </w:r>
          </w:p>
        </w:tc>
        <w:tc>
          <w:tcPr/>
          <w:p>
            <w:pPr>
              <w:pStyle w:val="Compact"/>
              <w:jc w:val="left"/>
            </w:pPr>
            <w:r>
              <w:t xml:space="preserve">PS</w:t>
            </w:r>
          </w:p>
        </w:tc>
        <w:tc>
          <w:tcPr/>
          <w:p>
            <w:pPr>
              <w:pStyle w:val="Compact"/>
              <w:jc w:val="right"/>
            </w:pPr>
            <w:r>
              <w:t xml:space="preserve">2014</w:t>
            </w:r>
          </w:p>
        </w:tc>
        <w:tc>
          <w:tcPr/>
          <w:p>
            <w:pPr>
              <w:pStyle w:val="Compact"/>
              <w:jc w:val="left"/>
            </w:pPr>
            <w:r>
              <w:t xml:space="preserve">SELF</w:t>
            </w:r>
          </w:p>
        </w:tc>
        <w:tc>
          <w:tcPr/>
          <w:p>
            <w:pPr>
              <w:pStyle w:val="Compact"/>
              <w:jc w:val="right"/>
            </w:pPr>
            <w:r>
              <w:t xml:space="preserve">7</w:t>
            </w:r>
          </w:p>
        </w:tc>
        <w:tc>
          <w:tcPr/>
          <w:p>
            <w:pPr>
              <w:pStyle w:val="Compact"/>
              <w:jc w:val="right"/>
            </w:pPr>
            <w:r>
              <w:t xml:space="preserve">8</w:t>
            </w:r>
          </w:p>
        </w:tc>
        <w:tc>
          <w:tcPr/>
          <w:p>
            <w:pPr>
              <w:pStyle w:val="Compact"/>
              <w:jc w:val="right"/>
            </w:pPr>
            <w:r>
              <w:t xml:space="preserve">-1</w:t>
            </w:r>
          </w:p>
        </w:tc>
      </w:tr>
      <w:tr>
        <w:tc>
          <w:tcPr/>
          <w:p>
            <w:pPr>
              <w:pStyle w:val="Compact"/>
              <w:jc w:val="left"/>
            </w:pPr>
            <w:r>
              <w:t xml:space="preserve">T1200</w:t>
            </w:r>
          </w:p>
        </w:tc>
        <w:tc>
          <w:tcPr/>
          <w:p>
            <w:pPr>
              <w:pStyle w:val="Compact"/>
              <w:jc w:val="left"/>
            </w:pPr>
            <w:r>
              <w:t xml:space="preserve">DK011</w:t>
            </w:r>
          </w:p>
        </w:tc>
        <w:tc>
          <w:tcPr/>
          <w:p>
            <w:pPr>
              <w:pStyle w:val="Compact"/>
              <w:jc w:val="left"/>
            </w:pPr>
            <w:r>
              <w:t xml:space="preserve">3</w:t>
            </w:r>
          </w:p>
        </w:tc>
        <w:tc>
          <w:tcPr/>
          <w:p>
            <w:pPr>
              <w:pStyle w:val="Compact"/>
              <w:jc w:val="left"/>
            </w:pPr>
            <w:r>
              <w:t xml:space="preserve">PS</w:t>
            </w:r>
          </w:p>
        </w:tc>
        <w:tc>
          <w:tcPr/>
          <w:p>
            <w:pPr>
              <w:pStyle w:val="Compact"/>
              <w:jc w:val="right"/>
            </w:pPr>
            <w:r>
              <w:t xml:space="preserve">2004</w:t>
            </w:r>
          </w:p>
        </w:tc>
        <w:tc>
          <w:tcPr/>
          <w:p>
            <w:pPr>
              <w:pStyle w:val="Compact"/>
              <w:jc w:val="left"/>
            </w:pPr>
            <w:r>
              <w:t xml:space="preserve">SELF</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r>
      <w:tr>
        <w:tc>
          <w:tcPr/>
          <w:p>
            <w:pPr>
              <w:pStyle w:val="Compact"/>
              <w:jc w:val="left"/>
            </w:pPr>
            <w:r>
              <w:t xml:space="preserve">T1200</w:t>
            </w:r>
          </w:p>
        </w:tc>
        <w:tc>
          <w:tcPr/>
          <w:p>
            <w:pPr>
              <w:pStyle w:val="Compact"/>
              <w:jc w:val="left"/>
            </w:pPr>
            <w:r>
              <w:t xml:space="preserve">DK011</w:t>
            </w:r>
          </w:p>
        </w:tc>
        <w:tc>
          <w:tcPr/>
          <w:p>
            <w:pPr>
              <w:pStyle w:val="Compact"/>
              <w:jc w:val="left"/>
            </w:pPr>
            <w:r>
              <w:t xml:space="preserve">3</w:t>
            </w:r>
          </w:p>
        </w:tc>
        <w:tc>
          <w:tcPr/>
          <w:p>
            <w:pPr>
              <w:pStyle w:val="Compact"/>
              <w:jc w:val="left"/>
            </w:pPr>
            <w:r>
              <w:t xml:space="preserve">PS</w:t>
            </w:r>
          </w:p>
        </w:tc>
        <w:tc>
          <w:tcPr/>
          <w:p>
            <w:pPr>
              <w:pStyle w:val="Compact"/>
              <w:jc w:val="right"/>
            </w:pPr>
            <w:r>
              <w:t xml:space="preserve">2006</w:t>
            </w:r>
          </w:p>
        </w:tc>
        <w:tc>
          <w:tcPr/>
          <w:p>
            <w:pPr>
              <w:pStyle w:val="Compact"/>
              <w:jc w:val="left"/>
            </w:pPr>
            <w:r>
              <w:t xml:space="preserve">SELF</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r>
      <w:tr>
        <w:tc>
          <w:tcPr/>
          <w:p>
            <w:pPr>
              <w:pStyle w:val="Compact"/>
              <w:jc w:val="left"/>
            </w:pPr>
            <w:r>
              <w:t xml:space="preserve">T1200</w:t>
            </w:r>
          </w:p>
        </w:tc>
        <w:tc>
          <w:tcPr/>
          <w:p>
            <w:pPr>
              <w:pStyle w:val="Compact"/>
              <w:jc w:val="left"/>
            </w:pPr>
            <w:r>
              <w:t xml:space="preserve">DK011</w:t>
            </w:r>
          </w:p>
        </w:tc>
        <w:tc>
          <w:tcPr/>
          <w:p>
            <w:pPr>
              <w:pStyle w:val="Compact"/>
              <w:jc w:val="left"/>
            </w:pPr>
            <w:r>
              <w:t xml:space="preserve">3</w:t>
            </w:r>
          </w:p>
        </w:tc>
        <w:tc>
          <w:tcPr/>
          <w:p>
            <w:pPr>
              <w:pStyle w:val="Compact"/>
              <w:jc w:val="left"/>
            </w:pPr>
            <w:r>
              <w:t xml:space="preserve">PS</w:t>
            </w:r>
          </w:p>
        </w:tc>
        <w:tc>
          <w:tcPr/>
          <w:p>
            <w:pPr>
              <w:pStyle w:val="Compact"/>
              <w:jc w:val="right"/>
            </w:pPr>
            <w:r>
              <w:t xml:space="preserve">2007</w:t>
            </w:r>
          </w:p>
        </w:tc>
        <w:tc>
          <w:tcPr/>
          <w:p>
            <w:pPr>
              <w:pStyle w:val="Compact"/>
              <w:jc w:val="left"/>
            </w:pPr>
            <w:r>
              <w:t xml:space="preserve">SELF</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r>
      <w:tr>
        <w:tc>
          <w:tcPr/>
          <w:p>
            <w:pPr>
              <w:pStyle w:val="Compact"/>
              <w:jc w:val="left"/>
            </w:pPr>
            <w:r>
              <w:t xml:space="preserve">T1200</w:t>
            </w:r>
          </w:p>
        </w:tc>
        <w:tc>
          <w:tcPr/>
          <w:p>
            <w:pPr>
              <w:pStyle w:val="Compact"/>
              <w:jc w:val="left"/>
            </w:pPr>
            <w:r>
              <w:t xml:space="preserve">DK011</w:t>
            </w:r>
          </w:p>
        </w:tc>
        <w:tc>
          <w:tcPr/>
          <w:p>
            <w:pPr>
              <w:pStyle w:val="Compact"/>
              <w:jc w:val="left"/>
            </w:pPr>
            <w:r>
              <w:t xml:space="preserve">3</w:t>
            </w:r>
          </w:p>
        </w:tc>
        <w:tc>
          <w:tcPr/>
          <w:p>
            <w:pPr>
              <w:pStyle w:val="Compact"/>
              <w:jc w:val="left"/>
            </w:pPr>
            <w:r>
              <w:t xml:space="preserve">PS</w:t>
            </w:r>
          </w:p>
        </w:tc>
        <w:tc>
          <w:tcPr/>
          <w:p>
            <w:pPr>
              <w:pStyle w:val="Compact"/>
              <w:jc w:val="right"/>
            </w:pPr>
            <w:r>
              <w:t xml:space="preserve">2012</w:t>
            </w:r>
          </w:p>
        </w:tc>
        <w:tc>
          <w:tcPr/>
          <w:p>
            <w:pPr>
              <w:pStyle w:val="Compact"/>
              <w:jc w:val="left"/>
            </w:pPr>
            <w:r>
              <w:t xml:space="preserve">SELF</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r>
    </w:tbl>
    <w:bookmarkEnd w:id="43"/>
    <w:bookmarkStart w:id="44" w:name="volume-additivity"/>
    <w:p>
      <w:pPr>
        <w:pStyle w:val="Heading3"/>
      </w:pPr>
      <w:r>
        <w:t xml:space="preserve">Volume additivity</w:t>
      </w:r>
    </w:p>
    <w:p>
      <w:pPr>
        <w:pStyle w:val="FirstParagraph"/>
      </w:pPr>
      <w:r>
        <w:t xml:space="preserve">In order to check the volume additivity, in the past we were deriving previous year prices from growth rates but that was a bit difficult to communicate to countries in case of problems. We have started to use weighted growth rates, which are conceptually equivalent, but easier to communicate.</w:t>
      </w:r>
    </w:p>
    <w:bookmarkEnd w:id="44"/>
    <w:bookmarkEnd w:id="45"/>
    <w:bookmarkStart w:id="58" w:name="report"/>
    <w:p>
      <w:pPr>
        <w:pStyle w:val="Heading2"/>
      </w:pPr>
      <w:r>
        <w:t xml:space="preserve">Report</w:t>
      </w:r>
    </w:p>
    <w:p>
      <w:pPr>
        <w:pStyle w:val="FirstParagraph"/>
      </w:pPr>
      <w:r>
        <w:t xml:space="preserve">We have removed many elements of the full report which have been added to basic report. When we arrive at this step we should have a complete transmission that satisfies the minimum requirements and we start a more analytic validation process. The report will provide some, mainly graphical, basic elements to detect in which areas we should, if needed, investigate further. It creates a day stamped html file in</w:t>
      </w:r>
      <w:r>
        <w:t xml:space="preserve"> </w:t>
      </w:r>
      <w:r>
        <w:rPr>
          <w:rStyle w:val="VerbatimChar"/>
        </w:rPr>
        <w:t xml:space="preserve">report/</w:t>
      </w:r>
      <w:r>
        <w:t xml:space="preserve"> </w:t>
      </w:r>
      <w:r>
        <w:t xml:space="preserve">when executing.</w:t>
      </w:r>
    </w:p>
    <w:p>
      <w:pPr>
        <w:pStyle w:val="SourceCode"/>
      </w:pPr>
      <w:r>
        <w:rPr>
          <w:rStyle w:val="NormalTok"/>
        </w:rPr>
        <w:t xml:space="preserve">rmarkdown</w:t>
      </w:r>
      <w:r>
        <w:rPr>
          <w:rStyle w:val="SpecialCharTok"/>
        </w:rPr>
        <w:t xml:space="preserve">::</w:t>
      </w:r>
      <w:r>
        <w:rPr>
          <w:rStyle w:val="FunctionTok"/>
        </w:rPr>
        <w:t xml:space="preserve">render</w:t>
      </w:r>
      <w:r>
        <w:rPr>
          <w:rStyle w:val="NormalTok"/>
        </w:rPr>
        <w:t xml:space="preserve">(</w:t>
      </w:r>
      <w:r>
        <w:rPr>
          <w:rStyle w:val="StringTok"/>
        </w:rPr>
        <w:t xml:space="preserve">"03_report.Rmd"</w:t>
      </w:r>
      <w:r>
        <w:rPr>
          <w:rStyle w:val="NormalTok"/>
        </w:rPr>
        <w:t xml:space="preserve">, </w:t>
      </w:r>
      <w:r>
        <w:br/>
      </w:r>
      <w:r>
        <w:rPr>
          <w:rStyle w:val="NormalTok"/>
        </w:rPr>
        <w:t xml:space="preserve">                  </w:t>
      </w:r>
      <w:r>
        <w:rPr>
          <w:rStyle w:val="AttributeTok"/>
        </w:rPr>
        <w:t xml:space="preserve">params =</w:t>
      </w:r>
      <w:r>
        <w:rPr>
          <w:rStyle w:val="NormalTok"/>
        </w:rPr>
        <w:t xml:space="preserve"> </w:t>
      </w:r>
      <w:r>
        <w:rPr>
          <w:rStyle w:val="FunctionTok"/>
        </w:rPr>
        <w:t xml:space="preserve">list</w:t>
      </w:r>
      <w:r>
        <w:rPr>
          <w:rStyle w:val="NormalTok"/>
        </w:rPr>
        <w:t xml:space="preserve">(</w:t>
      </w:r>
      <w:r>
        <w:rPr>
          <w:rStyle w:val="AttributeTok"/>
        </w:rPr>
        <w:t xml:space="preserve">report =</w:t>
      </w:r>
      <w:r>
        <w:rPr>
          <w:rStyle w:val="NormalTok"/>
        </w:rPr>
        <w:t xml:space="preserve"> country_sel),</w:t>
      </w:r>
      <w:r>
        <w:br/>
      </w:r>
      <w:r>
        <w:rPr>
          <w:rStyle w:val="NormalTok"/>
        </w:rPr>
        <w:t xml:space="preserve">                  </w:t>
      </w:r>
      <w:r>
        <w:rPr>
          <w:rStyle w:val="AttributeTok"/>
        </w:rPr>
        <w:t xml:space="preserve">output_file =</w:t>
      </w:r>
      <w:r>
        <w:rPr>
          <w:rStyle w:val="NormalTok"/>
        </w:rPr>
        <w:t xml:space="preserve"> </w:t>
      </w:r>
      <w:r>
        <w:rPr>
          <w:rStyle w:val="FunctionTok"/>
        </w:rPr>
        <w:t xml:space="preserve">paste0</w:t>
      </w:r>
      <w:r>
        <w:rPr>
          <w:rStyle w:val="NormalTok"/>
        </w:rPr>
        <w:t xml:space="preserve">(</w:t>
      </w:r>
      <w:r>
        <w:rPr>
          <w:rStyle w:val="StringTok"/>
        </w:rPr>
        <w:t xml:space="preserve">"report/"</w:t>
      </w:r>
      <w:r>
        <w:rPr>
          <w:rStyle w:val="NormalTok"/>
        </w:rPr>
        <w:t xml:space="preserve">,</w:t>
      </w:r>
      <w:r>
        <w:br/>
      </w:r>
      <w:r>
        <w:rPr>
          <w:rStyle w:val="NormalTok"/>
        </w:rPr>
        <w:t xml:space="preserve">                                       country_sel,</w:t>
      </w:r>
      <w:r>
        <w:rPr>
          <w:rStyle w:val="StringTok"/>
        </w:rPr>
        <w:t xml:space="preserve">"_"</w:t>
      </w:r>
      <w:r>
        <w:rPr>
          <w:rStyle w:val="NormalTok"/>
        </w:rPr>
        <w:t xml:space="preserve">,</w:t>
      </w:r>
      <w:r>
        <w:br/>
      </w:r>
      <w:r>
        <w:rPr>
          <w:rStyle w:val="NormalTok"/>
        </w:rPr>
        <w:t xml:space="preserve">                                       </w:t>
      </w:r>
      <w:r>
        <w:rPr>
          <w:rStyle w:val="FunctionTok"/>
        </w:rPr>
        <w:t xml:space="preserve">format</w:t>
      </w:r>
      <w:r>
        <w:rPr>
          <w:rStyle w:val="NormalTok"/>
        </w:rPr>
        <w:t xml:space="preserve">(</w:t>
      </w:r>
      <w:r>
        <w:rPr>
          <w:rStyle w:val="FunctionTok"/>
        </w:rPr>
        <w:t xml:space="preserve">Sys.time</w:t>
      </w:r>
      <w:r>
        <w:rPr>
          <w:rStyle w:val="NormalTok"/>
        </w:rPr>
        <w:t xml:space="preserve">(),</w:t>
      </w:r>
      <w:r>
        <w:rPr>
          <w:rStyle w:val="StringTok"/>
        </w:rPr>
        <w:t xml:space="preserve">"%Y-%m-%d"</w:t>
      </w:r>
      <w:r>
        <w:rPr>
          <w:rStyle w:val="NormalTok"/>
        </w:rPr>
        <w:t xml:space="preserve">),</w:t>
      </w:r>
      <w:r>
        <w:br/>
      </w:r>
      <w:r>
        <w:rPr>
          <w:rStyle w:val="NormalTok"/>
        </w:rPr>
        <w:t xml:space="preserve">                                       </w:t>
      </w:r>
      <w:r>
        <w:rPr>
          <w:rStyle w:val="StringTok"/>
        </w:rPr>
        <w:t xml:space="preserve">"_report.html"</w:t>
      </w:r>
      <w:r>
        <w:rPr>
          <w:rStyle w:val="NormalTok"/>
        </w:rPr>
        <w:t xml:space="preserve">))</w:t>
      </w:r>
    </w:p>
    <w:bookmarkStart w:id="52" w:name="heat-map-charts"/>
    <w:p>
      <w:pPr>
        <w:pStyle w:val="Heading3"/>
      </w:pPr>
      <w:r>
        <w:t xml:space="preserve">Heat map charts</w:t>
      </w:r>
    </w:p>
    <w:p>
      <w:pPr>
        <w:pStyle w:val="FirstParagraph"/>
      </w:pPr>
      <w:r>
        <w:t xml:space="preserve">Heatmap charts allow us to verify visually the reporting and detect some possible outliers. The heat maps are different for table 1001 than for the other tables. For table 1001 it shows a percentage change compared to the previous year and we should mainly look at the latest period reported.</w:t>
      </w:r>
    </w:p>
    <w:p>
      <w:pPr>
        <w:pStyle w:val="BodyText"/>
      </w:pPr>
      <w:r>
        <w:drawing>
          <wp:inline>
            <wp:extent cx="4620126" cy="3696101"/>
            <wp:effectExtent b="0" l="0" r="0" t="0"/>
            <wp:docPr descr="" title="" id="47" name="Picture"/>
            <a:graphic>
              <a:graphicData uri="http://schemas.openxmlformats.org/drawingml/2006/picture">
                <pic:pic>
                  <pic:nvPicPr>
                    <pic:cNvPr descr="index_pdf_files/figure-docx/unnamed-chunk-16-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p>
      <w:pPr>
        <w:pStyle w:val="BodyText"/>
      </w:pPr>
      <w:r>
        <w:t xml:space="preserve">As for the extra regio the amounts are small, growth rates and revisions in percentages are quite big and therefore the extra regio is not included in the charts to avoid distortions in the scales.</w:t>
      </w:r>
    </w:p>
    <w:p>
      <w:pPr>
        <w:pStyle w:val="BodyText"/>
      </w:pPr>
    </w:p>
    <w:p>
      <w:pPr>
        <w:pStyle w:val="BodyText"/>
      </w:pPr>
      <w:r>
        <w:t xml:space="preserve">while the other tables show the share of the regions in the country.</w:t>
      </w:r>
    </w:p>
    <w:p>
      <w:pPr>
        <w:pStyle w:val="BodyText"/>
      </w:pPr>
      <w:r>
        <w:drawing>
          <wp:inline>
            <wp:extent cx="5334000" cy="3333750"/>
            <wp:effectExtent b="0" l="0" r="0" t="0"/>
            <wp:docPr descr="" title="" id="50" name="Picture"/>
            <a:graphic>
              <a:graphicData uri="http://schemas.openxmlformats.org/drawingml/2006/picture">
                <pic:pic>
                  <pic:nvPicPr>
                    <pic:cNvPr descr="index_pdf_files/figure-docx/unnamed-chunk-17-1.png" id="51" name="Picture"/>
                    <pic:cNvPicPr>
                      <a:picLocks noChangeArrowheads="1" noChangeAspect="1"/>
                    </pic:cNvPicPr>
                  </pic:nvPicPr>
                  <pic:blipFill>
                    <a:blip r:embed="rId49"/>
                    <a:stretch>
                      <a:fillRect/>
                    </a:stretch>
                  </pic:blipFill>
                  <pic:spPr bwMode="auto">
                    <a:xfrm>
                      <a:off x="0" y="0"/>
                      <a:ext cx="5334000" cy="3333750"/>
                    </a:xfrm>
                    <a:prstGeom prst="rect">
                      <a:avLst/>
                    </a:prstGeom>
                    <a:noFill/>
                    <a:ln w="9525">
                      <a:noFill/>
                      <a:headEnd/>
                      <a:tailEnd/>
                    </a:ln>
                  </pic:spPr>
                </pic:pic>
              </a:graphicData>
            </a:graphic>
          </wp:inline>
        </w:drawing>
      </w:r>
    </w:p>
    <w:bookmarkEnd w:id="52"/>
    <w:bookmarkStart w:id="56" w:name="revisions"/>
    <w:p>
      <w:pPr>
        <w:pStyle w:val="Heading3"/>
      </w:pPr>
      <w:r>
        <w:t xml:space="preserve">Revisions</w:t>
      </w:r>
    </w:p>
    <w:p>
      <w:pPr>
        <w:pStyle w:val="FirstParagraph"/>
      </w:pPr>
      <w:r>
        <w:t xml:space="preserve">The report includes and aggregated view of the main revisions. It includes some charts showing the revisions for the totals (NACE TOTALS and B5N and B6N for table 13).</w:t>
      </w:r>
    </w:p>
    <w:p>
      <w:pPr>
        <w:pStyle w:val="BodyText"/>
      </w:pPr>
      <w:r>
        <w:drawing>
          <wp:inline>
            <wp:extent cx="5334000" cy="3333750"/>
            <wp:effectExtent b="0" l="0" r="0" t="0"/>
            <wp:docPr descr="" title="" id="54" name="Picture"/>
            <a:graphic>
              <a:graphicData uri="http://schemas.openxmlformats.org/drawingml/2006/picture">
                <pic:pic>
                  <pic:nvPicPr>
                    <pic:cNvPr descr="index_pdf_files/figure-docx/r-1.png" id="55" name="Picture"/>
                    <pic:cNvPicPr>
                      <a:picLocks noChangeArrowheads="1" noChangeAspect="1"/>
                    </pic:cNvPicPr>
                  </pic:nvPicPr>
                  <pic:blipFill>
                    <a:blip r:embed="rId53"/>
                    <a:stretch>
                      <a:fillRect/>
                    </a:stretch>
                  </pic:blipFill>
                  <pic:spPr bwMode="auto">
                    <a:xfrm>
                      <a:off x="0" y="0"/>
                      <a:ext cx="5334000" cy="3333750"/>
                    </a:xfrm>
                    <a:prstGeom prst="rect">
                      <a:avLst/>
                    </a:prstGeom>
                    <a:noFill/>
                    <a:ln w="9525">
                      <a:noFill/>
                      <a:headEnd/>
                      <a:tailEnd/>
                    </a:ln>
                  </pic:spPr>
                </pic:pic>
              </a:graphicData>
            </a:graphic>
          </wp:inline>
        </w:drawing>
      </w:r>
    </w:p>
    <w:bookmarkEnd w:id="56"/>
    <w:bookmarkStart w:id="57" w:name="outliers"/>
    <w:p>
      <w:pPr>
        <w:pStyle w:val="Heading3"/>
      </w:pPr>
      <w:r>
        <w:t xml:space="preserve">Outliers</w:t>
      </w:r>
    </w:p>
    <w:p>
      <w:pPr>
        <w:pStyle w:val="FirstParagraph"/>
      </w:pPr>
      <w:r>
        <w:t xml:space="preserve">We have already seem that a possible method to detect the existence of outliers when showing the heat maps with the values as % of the national totals. Another one is to see unusual changes (positive or negative) from year to year (more than 30%).</w:t>
      </w:r>
    </w:p>
    <w:tbl>
      <w:tblPr>
        <w:tblStyle w:val="Table"/>
        <w:tblW w:type="pct" w:w="5000"/>
        <w:tblLook w:firstRow="1" w:lastRow="0" w:firstColumn="0" w:lastColumn="0" w:noHBand="0" w:noVBand="0" w:val="0020"/>
      </w:tblPr>
      <w:tblGrid>
        <w:gridCol w:w="727"/>
        <w:gridCol w:w="323"/>
        <w:gridCol w:w="727"/>
        <w:gridCol w:w="1050"/>
        <w:gridCol w:w="969"/>
        <w:gridCol w:w="404"/>
        <w:gridCol w:w="808"/>
        <w:gridCol w:w="565"/>
        <w:gridCol w:w="646"/>
        <w:gridCol w:w="1697"/>
      </w:tblGrid>
      <w:tr>
        <w:trPr>
          <w:tblHeader w:val="true"/>
        </w:trPr>
        <w:tc>
          <w:tcPr/>
          <w:p>
            <w:pPr>
              <w:pStyle w:val="Compact"/>
              <w:jc w:val="left"/>
            </w:pPr>
            <w:r>
              <w:t xml:space="preserve">ref_area</w:t>
            </w:r>
          </w:p>
        </w:tc>
        <w:tc>
          <w:tcPr/>
          <w:p>
            <w:pPr>
              <w:pStyle w:val="Compact"/>
              <w:jc w:val="left"/>
            </w:pPr>
            <w:r>
              <w:t xml:space="preserve">sto</w:t>
            </w:r>
          </w:p>
        </w:tc>
        <w:tc>
          <w:tcPr/>
          <w:p>
            <w:pPr>
              <w:pStyle w:val="Compact"/>
              <w:jc w:val="left"/>
            </w:pPr>
            <w:r>
              <w:t xml:space="preserve">activity</w:t>
            </w:r>
          </w:p>
        </w:tc>
        <w:tc>
          <w:tcPr/>
          <w:p>
            <w:pPr>
              <w:pStyle w:val="Compact"/>
              <w:jc w:val="left"/>
            </w:pPr>
            <w:r>
              <w:t xml:space="preserve">unit_measure</w:t>
            </w:r>
          </w:p>
        </w:tc>
        <w:tc>
          <w:tcPr/>
          <w:p>
            <w:pPr>
              <w:pStyle w:val="Compact"/>
              <w:jc w:val="right"/>
            </w:pPr>
            <w:r>
              <w:t xml:space="preserve">time_period</w:t>
            </w:r>
          </w:p>
        </w:tc>
        <w:tc>
          <w:tcPr/>
          <w:p>
            <w:pPr>
              <w:pStyle w:val="Compact"/>
              <w:jc w:val="left"/>
            </w:pPr>
            <w:r>
              <w:t xml:space="preserve">NUTS</w:t>
            </w:r>
          </w:p>
        </w:tc>
        <w:tc>
          <w:tcPr/>
          <w:p>
            <w:pPr>
              <w:pStyle w:val="Compact"/>
              <w:jc w:val="right"/>
            </w:pPr>
            <w:r>
              <w:t xml:space="preserve">obs_value</w:t>
            </w:r>
          </w:p>
        </w:tc>
        <w:tc>
          <w:tcPr/>
          <w:p>
            <w:pPr>
              <w:pStyle w:val="Compact"/>
              <w:jc w:val="right"/>
            </w:pPr>
            <w:r>
              <w:t xml:space="preserve">growth</w:t>
            </w:r>
          </w:p>
        </w:tc>
        <w:tc>
          <w:tcPr/>
          <w:p>
            <w:pPr>
              <w:pStyle w:val="Compact"/>
              <w:jc w:val="left"/>
            </w:pPr>
            <w:r>
              <w:t xml:space="preserve">country</w:t>
            </w:r>
          </w:p>
        </w:tc>
        <w:tc>
          <w:tcPr/>
          <w:p>
            <w:pPr>
              <w:pStyle w:val="Compact"/>
              <w:jc w:val="left"/>
            </w:pPr>
            <w:r>
              <w:t xml:space="preserve">label</w:t>
            </w:r>
          </w:p>
        </w:tc>
      </w:tr>
      <w:tr>
        <w:tc>
          <w:tcPr/>
          <w:p>
            <w:pPr>
              <w:pStyle w:val="Compact"/>
              <w:jc w:val="left"/>
            </w:pPr>
            <w:r>
              <w:t xml:space="preserve">DK01</w:t>
            </w:r>
          </w:p>
        </w:tc>
        <w:tc>
          <w:tcPr/>
          <w:p>
            <w:pPr>
              <w:pStyle w:val="Compact"/>
              <w:jc w:val="left"/>
            </w:pPr>
            <w:r>
              <w:t xml:space="preserve">B1G</w:t>
            </w:r>
          </w:p>
        </w:tc>
        <w:tc>
          <w:tcPr/>
          <w:p>
            <w:pPr>
              <w:pStyle w:val="Compact"/>
              <w:jc w:val="left"/>
            </w:pPr>
            <w:r>
              <w:t xml:space="preserve">GTJ</w:t>
            </w:r>
          </w:p>
        </w:tc>
        <w:tc>
          <w:tcPr/>
          <w:p>
            <w:pPr>
              <w:pStyle w:val="Compact"/>
              <w:jc w:val="left"/>
            </w:pPr>
            <w:r>
              <w:t xml:space="preserve">XDC</w:t>
            </w:r>
          </w:p>
        </w:tc>
        <w:tc>
          <w:tcPr/>
          <w:p>
            <w:pPr>
              <w:pStyle w:val="Compact"/>
              <w:jc w:val="right"/>
            </w:pPr>
            <w:r>
              <w:t xml:space="preserve">2021</w:t>
            </w:r>
          </w:p>
        </w:tc>
        <w:tc>
          <w:tcPr/>
          <w:p>
            <w:pPr>
              <w:pStyle w:val="Compact"/>
              <w:jc w:val="left"/>
            </w:pPr>
            <w:r>
              <w:t xml:space="preserve">2</w:t>
            </w:r>
          </w:p>
        </w:tc>
        <w:tc>
          <w:tcPr/>
          <w:p>
            <w:pPr>
              <w:pStyle w:val="Compact"/>
              <w:jc w:val="right"/>
            </w:pPr>
            <w:r>
              <w:t xml:space="preserve">322908</w:t>
            </w:r>
          </w:p>
        </w:tc>
        <w:tc>
          <w:tcPr/>
          <w:p>
            <w:pPr>
              <w:pStyle w:val="Compact"/>
              <w:jc w:val="right"/>
            </w:pPr>
            <w:r>
              <w:t xml:space="preserve">30.2</w:t>
            </w:r>
          </w:p>
        </w:tc>
        <w:tc>
          <w:tcPr/>
          <w:p>
            <w:pPr>
              <w:pStyle w:val="Compact"/>
              <w:jc w:val="left"/>
            </w:pPr>
            <w:r>
              <w:t xml:space="preserve">DK</w:t>
            </w:r>
          </w:p>
        </w:tc>
        <w:tc>
          <w:tcPr/>
          <w:p>
            <w:pPr>
              <w:pStyle w:val="Compact"/>
              <w:jc w:val="left"/>
            </w:pPr>
            <w:r>
              <w:t xml:space="preserve">Hovedstaden</w:t>
            </w:r>
          </w:p>
        </w:tc>
      </w:tr>
      <w:tr>
        <w:tc>
          <w:tcPr/>
          <w:p>
            <w:pPr>
              <w:pStyle w:val="Compact"/>
              <w:jc w:val="left"/>
            </w:pPr>
            <w:r>
              <w:t xml:space="preserve">DK01</w:t>
            </w:r>
          </w:p>
        </w:tc>
        <w:tc>
          <w:tcPr/>
          <w:p>
            <w:pPr>
              <w:pStyle w:val="Compact"/>
              <w:jc w:val="left"/>
            </w:pPr>
            <w:r>
              <w:t xml:space="preserve">B1G</w:t>
            </w:r>
          </w:p>
        </w:tc>
        <w:tc>
          <w:tcPr/>
          <w:p>
            <w:pPr>
              <w:pStyle w:val="Compact"/>
              <w:jc w:val="left"/>
            </w:pPr>
            <w:r>
              <w:t xml:space="preserve">GTI</w:t>
            </w:r>
          </w:p>
        </w:tc>
        <w:tc>
          <w:tcPr/>
          <w:p>
            <w:pPr>
              <w:pStyle w:val="Compact"/>
              <w:jc w:val="left"/>
            </w:pPr>
            <w:r>
              <w:t xml:space="preserve">XDC</w:t>
            </w:r>
          </w:p>
        </w:tc>
        <w:tc>
          <w:tcPr/>
          <w:p>
            <w:pPr>
              <w:pStyle w:val="Compact"/>
              <w:jc w:val="right"/>
            </w:pPr>
            <w:r>
              <w:t xml:space="preserve">2021</w:t>
            </w:r>
          </w:p>
        </w:tc>
        <w:tc>
          <w:tcPr/>
          <w:p>
            <w:pPr>
              <w:pStyle w:val="Compact"/>
              <w:jc w:val="left"/>
            </w:pPr>
            <w:r>
              <w:t xml:space="preserve">2</w:t>
            </w:r>
          </w:p>
        </w:tc>
        <w:tc>
          <w:tcPr/>
          <w:p>
            <w:pPr>
              <w:pStyle w:val="Compact"/>
              <w:jc w:val="right"/>
            </w:pPr>
            <w:r>
              <w:t xml:space="preserve">252839</w:t>
            </w:r>
          </w:p>
        </w:tc>
        <w:tc>
          <w:tcPr/>
          <w:p>
            <w:pPr>
              <w:pStyle w:val="Compact"/>
              <w:jc w:val="right"/>
            </w:pPr>
            <w:r>
              <w:t xml:space="preserve">38.7</w:t>
            </w:r>
          </w:p>
        </w:tc>
        <w:tc>
          <w:tcPr/>
          <w:p>
            <w:pPr>
              <w:pStyle w:val="Compact"/>
              <w:jc w:val="left"/>
            </w:pPr>
            <w:r>
              <w:t xml:space="preserve">DK</w:t>
            </w:r>
          </w:p>
        </w:tc>
        <w:tc>
          <w:tcPr/>
          <w:p>
            <w:pPr>
              <w:pStyle w:val="Compact"/>
              <w:jc w:val="left"/>
            </w:pPr>
            <w:r>
              <w:t xml:space="preserve">Hovedstaden</w:t>
            </w:r>
          </w:p>
        </w:tc>
      </w:tr>
      <w:tr>
        <w:tc>
          <w:tcPr/>
          <w:p>
            <w:pPr>
              <w:pStyle w:val="Compact"/>
              <w:jc w:val="left"/>
            </w:pPr>
            <w:r>
              <w:t xml:space="preserve">DK011</w:t>
            </w:r>
          </w:p>
        </w:tc>
        <w:tc>
          <w:tcPr/>
          <w:p>
            <w:pPr>
              <w:pStyle w:val="Compact"/>
              <w:jc w:val="left"/>
            </w:pPr>
            <w:r>
              <w:t xml:space="preserve">B1G</w:t>
            </w:r>
          </w:p>
        </w:tc>
        <w:tc>
          <w:tcPr/>
          <w:p>
            <w:pPr>
              <w:pStyle w:val="Compact"/>
              <w:jc w:val="left"/>
            </w:pPr>
            <w:r>
              <w:t xml:space="preserve">GTJ</w:t>
            </w:r>
          </w:p>
        </w:tc>
        <w:tc>
          <w:tcPr/>
          <w:p>
            <w:pPr>
              <w:pStyle w:val="Compact"/>
              <w:jc w:val="left"/>
            </w:pPr>
            <w:r>
              <w:t xml:space="preserve">XDC</w:t>
            </w:r>
          </w:p>
        </w:tc>
        <w:tc>
          <w:tcPr/>
          <w:p>
            <w:pPr>
              <w:pStyle w:val="Compact"/>
              <w:jc w:val="right"/>
            </w:pPr>
            <w:r>
              <w:t xml:space="preserve">2021</w:t>
            </w:r>
          </w:p>
        </w:tc>
        <w:tc>
          <w:tcPr/>
          <w:p>
            <w:pPr>
              <w:pStyle w:val="Compact"/>
              <w:jc w:val="left"/>
            </w:pPr>
            <w:r>
              <w:t xml:space="preserve">3</w:t>
            </w:r>
          </w:p>
        </w:tc>
        <w:tc>
          <w:tcPr/>
          <w:p>
            <w:pPr>
              <w:pStyle w:val="Compact"/>
              <w:jc w:val="right"/>
            </w:pPr>
            <w:r>
              <w:t xml:space="preserve">186121</w:t>
            </w:r>
          </w:p>
        </w:tc>
        <w:tc>
          <w:tcPr/>
          <w:p>
            <w:pPr>
              <w:pStyle w:val="Compact"/>
              <w:jc w:val="right"/>
            </w:pPr>
            <w:r>
              <w:t xml:space="preserve">36.0</w:t>
            </w:r>
          </w:p>
        </w:tc>
        <w:tc>
          <w:tcPr/>
          <w:p>
            <w:pPr>
              <w:pStyle w:val="Compact"/>
              <w:jc w:val="left"/>
            </w:pPr>
            <w:r>
              <w:t xml:space="preserve">DK</w:t>
            </w:r>
          </w:p>
        </w:tc>
        <w:tc>
          <w:tcPr/>
          <w:p>
            <w:pPr>
              <w:pStyle w:val="Compact"/>
              <w:jc w:val="left"/>
            </w:pPr>
            <w:r>
              <w:t xml:space="preserve">Byen København</w:t>
            </w:r>
          </w:p>
        </w:tc>
      </w:tr>
      <w:tr>
        <w:tc>
          <w:tcPr/>
          <w:p>
            <w:pPr>
              <w:pStyle w:val="Compact"/>
              <w:jc w:val="left"/>
            </w:pPr>
            <w:r>
              <w:t xml:space="preserve">DK011</w:t>
            </w:r>
          </w:p>
        </w:tc>
        <w:tc>
          <w:tcPr/>
          <w:p>
            <w:pPr>
              <w:pStyle w:val="Compact"/>
              <w:jc w:val="left"/>
            </w:pPr>
            <w:r>
              <w:t xml:space="preserve">B1G</w:t>
            </w:r>
          </w:p>
        </w:tc>
        <w:tc>
          <w:tcPr/>
          <w:p>
            <w:pPr>
              <w:pStyle w:val="Compact"/>
              <w:jc w:val="left"/>
            </w:pPr>
            <w:r>
              <w:t xml:space="preserve">GTI</w:t>
            </w:r>
          </w:p>
        </w:tc>
        <w:tc>
          <w:tcPr/>
          <w:p>
            <w:pPr>
              <w:pStyle w:val="Compact"/>
              <w:jc w:val="left"/>
            </w:pPr>
            <w:r>
              <w:t xml:space="preserve">XDC</w:t>
            </w:r>
          </w:p>
        </w:tc>
        <w:tc>
          <w:tcPr/>
          <w:p>
            <w:pPr>
              <w:pStyle w:val="Compact"/>
              <w:jc w:val="right"/>
            </w:pPr>
            <w:r>
              <w:t xml:space="preserve">2021</w:t>
            </w:r>
          </w:p>
        </w:tc>
        <w:tc>
          <w:tcPr/>
          <w:p>
            <w:pPr>
              <w:pStyle w:val="Compact"/>
              <w:jc w:val="left"/>
            </w:pPr>
            <w:r>
              <w:t xml:space="preserve">3</w:t>
            </w:r>
          </w:p>
        </w:tc>
        <w:tc>
          <w:tcPr/>
          <w:p>
            <w:pPr>
              <w:pStyle w:val="Compact"/>
              <w:jc w:val="right"/>
            </w:pPr>
            <w:r>
              <w:t xml:space="preserve">139317</w:t>
            </w:r>
          </w:p>
        </w:tc>
        <w:tc>
          <w:tcPr/>
          <w:p>
            <w:pPr>
              <w:pStyle w:val="Compact"/>
              <w:jc w:val="right"/>
            </w:pPr>
            <w:r>
              <w:t xml:space="preserve">51.3</w:t>
            </w:r>
          </w:p>
        </w:tc>
        <w:tc>
          <w:tcPr/>
          <w:p>
            <w:pPr>
              <w:pStyle w:val="Compact"/>
              <w:jc w:val="left"/>
            </w:pPr>
            <w:r>
              <w:t xml:space="preserve">DK</w:t>
            </w:r>
          </w:p>
        </w:tc>
        <w:tc>
          <w:tcPr/>
          <w:p>
            <w:pPr>
              <w:pStyle w:val="Compact"/>
              <w:jc w:val="left"/>
            </w:pPr>
            <w:r>
              <w:t xml:space="preserve">Byen København</w:t>
            </w:r>
          </w:p>
        </w:tc>
      </w:tr>
      <w:tr>
        <w:tc>
          <w:tcPr/>
          <w:p>
            <w:pPr>
              <w:pStyle w:val="Compact"/>
              <w:jc w:val="left"/>
            </w:pPr>
            <w:r>
              <w:t xml:space="preserve">DK02</w:t>
            </w:r>
          </w:p>
        </w:tc>
        <w:tc>
          <w:tcPr/>
          <w:p>
            <w:pPr>
              <w:pStyle w:val="Compact"/>
              <w:jc w:val="left"/>
            </w:pPr>
            <w:r>
              <w:t xml:space="preserve">B1G</w:t>
            </w:r>
          </w:p>
        </w:tc>
        <w:tc>
          <w:tcPr/>
          <w:p>
            <w:pPr>
              <w:pStyle w:val="Compact"/>
              <w:jc w:val="left"/>
            </w:pPr>
            <w:r>
              <w:t xml:space="preserve">A</w:t>
            </w:r>
          </w:p>
        </w:tc>
        <w:tc>
          <w:tcPr/>
          <w:p>
            <w:pPr>
              <w:pStyle w:val="Compact"/>
              <w:jc w:val="left"/>
            </w:pPr>
            <w:r>
              <w:t xml:space="preserve">XDC</w:t>
            </w:r>
          </w:p>
        </w:tc>
        <w:tc>
          <w:tcPr/>
          <w:p>
            <w:pPr>
              <w:pStyle w:val="Compact"/>
              <w:jc w:val="right"/>
            </w:pPr>
            <w:r>
              <w:t xml:space="preserve">2021</w:t>
            </w:r>
          </w:p>
        </w:tc>
        <w:tc>
          <w:tcPr/>
          <w:p>
            <w:pPr>
              <w:pStyle w:val="Compact"/>
              <w:jc w:val="left"/>
            </w:pPr>
            <w:r>
              <w:t xml:space="preserve">2</w:t>
            </w:r>
          </w:p>
        </w:tc>
        <w:tc>
          <w:tcPr/>
          <w:p>
            <w:pPr>
              <w:pStyle w:val="Compact"/>
              <w:jc w:val="right"/>
            </w:pPr>
            <w:r>
              <w:t xml:space="preserve">3086</w:t>
            </w:r>
          </w:p>
        </w:tc>
        <w:tc>
          <w:tcPr/>
          <w:p>
            <w:pPr>
              <w:pStyle w:val="Compact"/>
              <w:jc w:val="right"/>
            </w:pPr>
            <w:r>
              <w:t xml:space="preserve">37.1</w:t>
            </w:r>
          </w:p>
        </w:tc>
        <w:tc>
          <w:tcPr/>
          <w:p>
            <w:pPr>
              <w:pStyle w:val="Compact"/>
              <w:jc w:val="left"/>
            </w:pPr>
            <w:r>
              <w:t xml:space="preserve">DK</w:t>
            </w:r>
          </w:p>
        </w:tc>
        <w:tc>
          <w:tcPr/>
          <w:p>
            <w:pPr>
              <w:pStyle w:val="Compact"/>
              <w:jc w:val="left"/>
            </w:pPr>
            <w:r>
              <w:t xml:space="preserve">Sjælland</w:t>
            </w:r>
          </w:p>
        </w:tc>
      </w:tr>
      <w:tr>
        <w:tc>
          <w:tcPr/>
          <w:p>
            <w:pPr>
              <w:pStyle w:val="Compact"/>
              <w:jc w:val="left"/>
            </w:pPr>
            <w:r>
              <w:t xml:space="preserve">DK022</w:t>
            </w:r>
          </w:p>
        </w:tc>
        <w:tc>
          <w:tcPr/>
          <w:p>
            <w:pPr>
              <w:pStyle w:val="Compact"/>
              <w:jc w:val="left"/>
            </w:pPr>
            <w:r>
              <w:t xml:space="preserve">B1G</w:t>
            </w:r>
          </w:p>
        </w:tc>
        <w:tc>
          <w:tcPr/>
          <w:p>
            <w:pPr>
              <w:pStyle w:val="Compact"/>
              <w:jc w:val="left"/>
            </w:pPr>
            <w:r>
              <w:t xml:space="preserve">A</w:t>
            </w:r>
          </w:p>
        </w:tc>
        <w:tc>
          <w:tcPr/>
          <w:p>
            <w:pPr>
              <w:pStyle w:val="Compact"/>
              <w:jc w:val="left"/>
            </w:pPr>
            <w:r>
              <w:t xml:space="preserve">XDC</w:t>
            </w:r>
          </w:p>
        </w:tc>
        <w:tc>
          <w:tcPr/>
          <w:p>
            <w:pPr>
              <w:pStyle w:val="Compact"/>
              <w:jc w:val="right"/>
            </w:pPr>
            <w:r>
              <w:t xml:space="preserve">2021</w:t>
            </w:r>
          </w:p>
        </w:tc>
        <w:tc>
          <w:tcPr/>
          <w:p>
            <w:pPr>
              <w:pStyle w:val="Compact"/>
              <w:jc w:val="left"/>
            </w:pPr>
            <w:r>
              <w:t xml:space="preserve">3</w:t>
            </w:r>
          </w:p>
        </w:tc>
        <w:tc>
          <w:tcPr/>
          <w:p>
            <w:pPr>
              <w:pStyle w:val="Compact"/>
              <w:jc w:val="right"/>
            </w:pPr>
            <w:r>
              <w:t xml:space="preserve">2795</w:t>
            </w:r>
          </w:p>
        </w:tc>
        <w:tc>
          <w:tcPr/>
          <w:p>
            <w:pPr>
              <w:pStyle w:val="Compact"/>
              <w:jc w:val="right"/>
            </w:pPr>
            <w:r>
              <w:t xml:space="preserve">36.9</w:t>
            </w:r>
          </w:p>
        </w:tc>
        <w:tc>
          <w:tcPr/>
          <w:p>
            <w:pPr>
              <w:pStyle w:val="Compact"/>
              <w:jc w:val="left"/>
            </w:pPr>
            <w:r>
              <w:t xml:space="preserve">DK</w:t>
            </w:r>
          </w:p>
        </w:tc>
        <w:tc>
          <w:tcPr/>
          <w:p>
            <w:pPr>
              <w:pStyle w:val="Compact"/>
              <w:jc w:val="left"/>
            </w:pPr>
            <w:r>
              <w:t xml:space="preserve">Vest og Sydsjælland</w:t>
            </w:r>
          </w:p>
        </w:tc>
      </w:tr>
      <w:tr>
        <w:tc>
          <w:tcPr/>
          <w:p>
            <w:pPr>
              <w:pStyle w:val="Compact"/>
              <w:jc w:val="left"/>
            </w:pPr>
            <w:r>
              <w:t xml:space="preserve">DK05</w:t>
            </w:r>
          </w:p>
        </w:tc>
        <w:tc>
          <w:tcPr/>
          <w:p>
            <w:pPr>
              <w:pStyle w:val="Compact"/>
              <w:jc w:val="left"/>
            </w:pPr>
            <w:r>
              <w:t xml:space="preserve">B1G</w:t>
            </w:r>
          </w:p>
        </w:tc>
        <w:tc>
          <w:tcPr/>
          <w:p>
            <w:pPr>
              <w:pStyle w:val="Compact"/>
              <w:jc w:val="left"/>
            </w:pPr>
            <w:r>
              <w:t xml:space="preserve">A</w:t>
            </w:r>
          </w:p>
        </w:tc>
        <w:tc>
          <w:tcPr/>
          <w:p>
            <w:pPr>
              <w:pStyle w:val="Compact"/>
              <w:jc w:val="left"/>
            </w:pPr>
            <w:r>
              <w:t xml:space="preserve">XDC</w:t>
            </w:r>
          </w:p>
        </w:tc>
        <w:tc>
          <w:tcPr/>
          <w:p>
            <w:pPr>
              <w:pStyle w:val="Compact"/>
              <w:jc w:val="right"/>
            </w:pPr>
            <w:r>
              <w:t xml:space="preserve">2021</w:t>
            </w:r>
          </w:p>
        </w:tc>
        <w:tc>
          <w:tcPr/>
          <w:p>
            <w:pPr>
              <w:pStyle w:val="Compact"/>
              <w:jc w:val="left"/>
            </w:pPr>
            <w:r>
              <w:t xml:space="preserve">2</w:t>
            </w:r>
          </w:p>
        </w:tc>
        <w:tc>
          <w:tcPr/>
          <w:p>
            <w:pPr>
              <w:pStyle w:val="Compact"/>
              <w:jc w:val="right"/>
            </w:pPr>
            <w:r>
              <w:t xml:space="preserve">2578</w:t>
            </w:r>
          </w:p>
        </w:tc>
        <w:tc>
          <w:tcPr/>
          <w:p>
            <w:pPr>
              <w:pStyle w:val="Compact"/>
              <w:jc w:val="right"/>
            </w:pPr>
            <w:r>
              <w:t xml:space="preserve">56.7</w:t>
            </w:r>
          </w:p>
        </w:tc>
        <w:tc>
          <w:tcPr/>
          <w:p>
            <w:pPr>
              <w:pStyle w:val="Compact"/>
              <w:jc w:val="left"/>
            </w:pPr>
            <w:r>
              <w:t xml:space="preserve">DK</w:t>
            </w:r>
          </w:p>
        </w:tc>
        <w:tc>
          <w:tcPr/>
          <w:p>
            <w:pPr>
              <w:pStyle w:val="Compact"/>
              <w:jc w:val="left"/>
            </w:pPr>
            <w:r>
              <w:t xml:space="preserve">Nordjylland</w:t>
            </w:r>
          </w:p>
        </w:tc>
      </w:tr>
      <w:tr>
        <w:tc>
          <w:tcPr/>
          <w:p>
            <w:pPr>
              <w:pStyle w:val="Compact"/>
              <w:jc w:val="left"/>
            </w:pPr>
            <w:r>
              <w:t xml:space="preserve">DK050</w:t>
            </w:r>
          </w:p>
        </w:tc>
        <w:tc>
          <w:tcPr/>
          <w:p>
            <w:pPr>
              <w:pStyle w:val="Compact"/>
              <w:jc w:val="left"/>
            </w:pPr>
            <w:r>
              <w:t xml:space="preserve">B1G</w:t>
            </w:r>
          </w:p>
        </w:tc>
        <w:tc>
          <w:tcPr/>
          <w:p>
            <w:pPr>
              <w:pStyle w:val="Compact"/>
              <w:jc w:val="left"/>
            </w:pPr>
            <w:r>
              <w:t xml:space="preserve">A</w:t>
            </w:r>
          </w:p>
        </w:tc>
        <w:tc>
          <w:tcPr/>
          <w:p>
            <w:pPr>
              <w:pStyle w:val="Compact"/>
              <w:jc w:val="left"/>
            </w:pPr>
            <w:r>
              <w:t xml:space="preserve">XDC</w:t>
            </w:r>
          </w:p>
        </w:tc>
        <w:tc>
          <w:tcPr/>
          <w:p>
            <w:pPr>
              <w:pStyle w:val="Compact"/>
              <w:jc w:val="right"/>
            </w:pPr>
            <w:r>
              <w:t xml:space="preserve">2021</w:t>
            </w:r>
          </w:p>
        </w:tc>
        <w:tc>
          <w:tcPr/>
          <w:p>
            <w:pPr>
              <w:pStyle w:val="Compact"/>
              <w:jc w:val="left"/>
            </w:pPr>
            <w:r>
              <w:t xml:space="preserve">3</w:t>
            </w:r>
          </w:p>
        </w:tc>
        <w:tc>
          <w:tcPr/>
          <w:p>
            <w:pPr>
              <w:pStyle w:val="Compact"/>
              <w:jc w:val="right"/>
            </w:pPr>
            <w:r>
              <w:t xml:space="preserve">2578</w:t>
            </w:r>
          </w:p>
        </w:tc>
        <w:tc>
          <w:tcPr/>
          <w:p>
            <w:pPr>
              <w:pStyle w:val="Compact"/>
              <w:jc w:val="right"/>
            </w:pPr>
            <w:r>
              <w:t xml:space="preserve">56.7</w:t>
            </w:r>
          </w:p>
        </w:tc>
        <w:tc>
          <w:tcPr/>
          <w:p>
            <w:pPr>
              <w:pStyle w:val="Compact"/>
              <w:jc w:val="left"/>
            </w:pPr>
            <w:r>
              <w:t xml:space="preserve">DK</w:t>
            </w:r>
          </w:p>
        </w:tc>
        <w:tc>
          <w:tcPr/>
          <w:p>
            <w:pPr>
              <w:pStyle w:val="Compact"/>
              <w:jc w:val="left"/>
            </w:pPr>
            <w:r>
              <w:t xml:space="preserve">Nordjylland</w:t>
            </w:r>
          </w:p>
        </w:tc>
      </w:tr>
      <w:tr>
        <w:tc>
          <w:tcPr/>
          <w:p>
            <w:pPr>
              <w:pStyle w:val="Compact"/>
              <w:jc w:val="left"/>
            </w:pPr>
            <w:r>
              <w:t xml:space="preserve">DK021</w:t>
            </w:r>
          </w:p>
        </w:tc>
        <w:tc>
          <w:tcPr/>
          <w:p>
            <w:pPr>
              <w:pStyle w:val="Compact"/>
              <w:jc w:val="left"/>
            </w:pPr>
            <w:r>
              <w:t xml:space="preserve">B1G</w:t>
            </w:r>
          </w:p>
        </w:tc>
        <w:tc>
          <w:tcPr/>
          <w:p>
            <w:pPr>
              <w:pStyle w:val="Compact"/>
              <w:jc w:val="left"/>
            </w:pPr>
            <w:r>
              <w:t xml:space="preserve">A</w:t>
            </w:r>
          </w:p>
        </w:tc>
        <w:tc>
          <w:tcPr/>
          <w:p>
            <w:pPr>
              <w:pStyle w:val="Compact"/>
              <w:jc w:val="left"/>
            </w:pPr>
            <w:r>
              <w:t xml:space="preserve">XDC</w:t>
            </w:r>
          </w:p>
        </w:tc>
        <w:tc>
          <w:tcPr/>
          <w:p>
            <w:pPr>
              <w:pStyle w:val="Compact"/>
              <w:jc w:val="right"/>
            </w:pPr>
            <w:r>
              <w:t xml:space="preserve">2021</w:t>
            </w:r>
          </w:p>
        </w:tc>
        <w:tc>
          <w:tcPr/>
          <w:p>
            <w:pPr>
              <w:pStyle w:val="Compact"/>
              <w:jc w:val="left"/>
            </w:pPr>
            <w:r>
              <w:t xml:space="preserve">3</w:t>
            </w:r>
          </w:p>
        </w:tc>
        <w:tc>
          <w:tcPr/>
          <w:p>
            <w:pPr>
              <w:pStyle w:val="Compact"/>
              <w:jc w:val="right"/>
            </w:pPr>
            <w:r>
              <w:t xml:space="preserve">291</w:t>
            </w:r>
          </w:p>
        </w:tc>
        <w:tc>
          <w:tcPr/>
          <w:p>
            <w:pPr>
              <w:pStyle w:val="Compact"/>
              <w:jc w:val="right"/>
            </w:pPr>
            <w:r>
              <w:t xml:space="preserve">38.6</w:t>
            </w:r>
          </w:p>
        </w:tc>
        <w:tc>
          <w:tcPr/>
          <w:p>
            <w:pPr>
              <w:pStyle w:val="Compact"/>
              <w:jc w:val="left"/>
            </w:pPr>
            <w:r>
              <w:t xml:space="preserve">DK</w:t>
            </w:r>
          </w:p>
        </w:tc>
        <w:tc>
          <w:tcPr/>
          <w:p>
            <w:pPr>
              <w:pStyle w:val="Compact"/>
              <w:jc w:val="left"/>
            </w:pPr>
            <w:r>
              <w:t xml:space="preserve">Østsjælland</w:t>
            </w:r>
          </w:p>
        </w:tc>
      </w:tr>
    </w:tbl>
    <w:bookmarkEnd w:id="57"/>
    <w:bookmarkEnd w:id="58"/>
    <w:bookmarkStart w:id="59" w:name="revisions-1"/>
    <w:p>
      <w:pPr>
        <w:pStyle w:val="Heading2"/>
      </w:pPr>
      <w:r>
        <w:t xml:space="preserve">Revisions</w:t>
      </w:r>
    </w:p>
    <w:p>
      <w:pPr>
        <w:pStyle w:val="FirstParagraph"/>
      </w:pPr>
      <w:r>
        <w:t xml:space="preserve">An excel file in the folder</w:t>
      </w:r>
      <w:r>
        <w:t xml:space="preserve"> </w:t>
      </w:r>
      <w:r>
        <w:rPr>
          <w:rStyle w:val="VerbatimChar"/>
        </w:rPr>
        <w:t xml:space="preserve">revisions/</w:t>
      </w:r>
      <w:r>
        <w:t xml:space="preserve"> </w:t>
      </w:r>
      <w:r>
        <w:t xml:space="preserve">is created by executing:</w:t>
      </w:r>
    </w:p>
    <w:p>
      <w:pPr>
        <w:pStyle w:val="SourceCode"/>
      </w:pPr>
      <w:r>
        <w:rPr>
          <w:rStyle w:val="FunctionTok"/>
        </w:rPr>
        <w:t xml:space="preserve">source</w:t>
      </w:r>
      <w:r>
        <w:rPr>
          <w:rStyle w:val="NormalTok"/>
        </w:rPr>
        <w:t xml:space="preserve">(</w:t>
      </w:r>
      <w:r>
        <w:rPr>
          <w:rStyle w:val="StringTok"/>
        </w:rPr>
        <w:t xml:space="preserve">"04_revision.R"</w:t>
      </w:r>
      <w:r>
        <w:rPr>
          <w:rStyle w:val="NormalTok"/>
        </w:rPr>
        <w:t xml:space="preserve">)</w:t>
      </w:r>
    </w:p>
    <w:p>
      <w:pPr>
        <w:pStyle w:val="FirstParagraph"/>
      </w:pPr>
      <w:r>
        <w:t xml:space="preserve">All revisions are included in the same worksheet while in the past there was a worksheet by table. We should not devote too much time on revisions of normal size as they are a normal feature of updating data. We must anyway be attentive to revisions that go beyond the normal 2-3 years time span. Also revisions in which we observe the exact same percentage across regions should be considered suspicious.</w:t>
      </w:r>
    </w:p>
    <w:bookmarkEnd w:id="59"/>
    <w:bookmarkStart w:id="88" w:name="auxiliary-checks"/>
    <w:p>
      <w:pPr>
        <w:pStyle w:val="Heading2"/>
      </w:pPr>
      <w:r>
        <w:t xml:space="preserve">Auxiliary checks</w:t>
      </w:r>
    </w:p>
    <w:p>
      <w:pPr>
        <w:pStyle w:val="FirstParagraph"/>
      </w:pPr>
      <w:r>
        <w:t xml:space="preserve">These is a set of 4 auxiliary checks that produce html reports in</w:t>
      </w:r>
      <w:r>
        <w:t xml:space="preserve"> </w:t>
      </w:r>
      <w:r>
        <w:rPr>
          <w:rStyle w:val="VerbatimChar"/>
        </w:rPr>
        <w:t xml:space="preserve">others/</w:t>
      </w:r>
      <w:r>
        <w:t xml:space="preserve"> </w:t>
      </w:r>
      <w:r>
        <w:t xml:space="preserve">with:</w:t>
      </w:r>
    </w:p>
    <w:p>
      <w:pPr>
        <w:pStyle w:val="SourceCode"/>
      </w:pPr>
      <w:r>
        <w:rPr>
          <w:rStyle w:val="FunctionTok"/>
        </w:rPr>
        <w:t xml:space="preserve">source</w:t>
      </w:r>
      <w:r>
        <w:rPr>
          <w:rStyle w:val="NormalTok"/>
        </w:rPr>
        <w:t xml:space="preserve">(</w:t>
      </w:r>
      <w:r>
        <w:rPr>
          <w:rStyle w:val="StringTok"/>
        </w:rPr>
        <w:t xml:space="preserve">"05_auxiliary.R"</w:t>
      </w:r>
      <w:r>
        <w:rPr>
          <w:rStyle w:val="NormalTok"/>
        </w:rPr>
        <w:t xml:space="preserve">)</w:t>
      </w:r>
    </w:p>
    <w:bookmarkStart w:id="60" w:name="d1-place-of-work-place-of-residence"/>
    <w:p>
      <w:pPr>
        <w:pStyle w:val="Heading3"/>
      </w:pPr>
      <w:r>
        <w:t xml:space="preserve">D1 place of work/ place of residence</w:t>
      </w:r>
    </w:p>
    <w:p>
      <w:pPr>
        <w:pStyle w:val="FirstParagraph"/>
      </w:pPr>
      <w:r>
        <w:t xml:space="preserve">The difference between compiling variables (employment, CoE) according to the place of work or residence is quite important in Regional Accounts and one area when we have found some poor practices in the latest years. It cannot be discarded that we find more as we saw with D.61 in the latest June EG RA meeting.</w:t>
      </w:r>
    </w:p>
    <w:p>
      <w:pPr>
        <w:pStyle w:val="BodyText"/>
      </w:pPr>
      <w:r>
        <w:t xml:space="preserve">The script compares D.1 in tables 1002 (place of work) and table 13 (place of residence). We expect to find differences between both and be stable.</w:t>
      </w:r>
    </w:p>
    <w:bookmarkEnd w:id="60"/>
    <w:bookmarkStart w:id="70" w:name="outliers-1"/>
    <w:p>
      <w:pPr>
        <w:pStyle w:val="Heading3"/>
      </w:pPr>
      <w:r>
        <w:t xml:space="preserve">Outliers</w:t>
      </w:r>
    </w:p>
    <w:p>
      <w:pPr>
        <w:pStyle w:val="FirstParagraph"/>
      </w:pPr>
      <w:r>
        <w:t xml:space="preserve">The</w:t>
      </w:r>
      <w:r>
        <w:t xml:space="preserve"> </w:t>
      </w:r>
      <w:r>
        <w:rPr>
          <w:rStyle w:val="VerbatimChar"/>
        </w:rPr>
        <w:t xml:space="preserve">z_score</w:t>
      </w:r>
      <w:r>
        <w:t xml:space="preserve"> </w:t>
      </w:r>
      <w:r>
        <w:t xml:space="preserve">argument indicates the threshold we will apply. This year the z_score is applied to changes (t - (t-1)) instead of levels like in previous years, which should increase the number of detected cases. 3 is a standard value in the literature but if we get many results with 3 we could increase it in the file</w:t>
      </w:r>
      <w:r>
        <w:t xml:space="preserve"> </w:t>
      </w:r>
      <w:r>
        <w:rPr>
          <w:rStyle w:val="VerbatimChar"/>
        </w:rPr>
        <w:t xml:space="preserve">auxiliary_scripts.R</w:t>
      </w:r>
      <w:r>
        <w:t xml:space="preserve">.</w:t>
      </w:r>
    </w:p>
    <w:p>
      <w:pPr>
        <w:pStyle w:val="BodyText"/>
      </w:pPr>
      <w:r>
        <w:t xml:space="preserve">We also restrict the results to the new and revised data and ignore outliers in already reported values.</w:t>
      </w:r>
    </w:p>
    <w:p>
      <w:pPr>
        <w:pStyle w:val="BodyText"/>
      </w:pPr>
      <w:r>
        <w:t xml:space="preserve">Most of the charts we will get, especially now that we will get years affected by COVID, will not be relevant. The output just restrict to a manageable level the observations we may have to investigate, together with the different approach we saw in the report and another more visual approach we will see on the data explorer.</w:t>
      </w:r>
    </w:p>
    <w:p>
      <w:pPr>
        <w:pStyle w:val="BodyText"/>
      </w:pPr>
      <w:r>
        <w:t xml:space="preserve">For example, setting the threshold to 4 (to restrict the output) will output the following.</w:t>
      </w:r>
    </w:p>
    <w:p>
      <w:pPr>
        <w:pStyle w:val="BodyText"/>
      </w:pPr>
      <w:r>
        <w:drawing>
          <wp:inline>
            <wp:extent cx="4620126" cy="3696101"/>
            <wp:effectExtent b="0" l="0" r="0" t="0"/>
            <wp:docPr descr="" title="" id="62" name="Picture"/>
            <a:graphic>
              <a:graphicData uri="http://schemas.openxmlformats.org/drawingml/2006/picture">
                <pic:pic>
                  <pic:nvPicPr>
                    <pic:cNvPr descr="index_pdf_files/figure-docx/unnamed-chunk-22-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5" name="Picture"/>
            <a:graphic>
              <a:graphicData uri="http://schemas.openxmlformats.org/drawingml/2006/picture">
                <pic:pic>
                  <pic:nvPicPr>
                    <pic:cNvPr descr="index_pdf_files/figure-docx/unnamed-chunk-22-2.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8" name="Picture"/>
            <a:graphic>
              <a:graphicData uri="http://schemas.openxmlformats.org/drawingml/2006/picture">
                <pic:pic>
                  <pic:nvPicPr>
                    <pic:cNvPr descr="index_pdf_files/figure-docx/unnamed-chunk-22-3.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bookmarkEnd w:id="70"/>
    <w:bookmarkStart w:id="74" w:name="labour-force-survey"/>
    <w:p>
      <w:pPr>
        <w:pStyle w:val="Heading3"/>
      </w:pPr>
      <w:r>
        <w:t xml:space="preserve">Labour Force Survey</w:t>
      </w:r>
    </w:p>
    <w:p>
      <w:pPr>
        <w:pStyle w:val="FirstParagraph"/>
      </w:pPr>
      <w:r>
        <w:t xml:space="preserve">We usually give a quick look to compare the employment data provided to us to the one of the LFS. There should be a bit or a lot different depending on the regions. If they are the same it would be dig Also if the difference between the two series shows a recent jump we may investigate it.</w:t>
      </w:r>
    </w:p>
    <w:p>
      <w:pPr>
        <w:pStyle w:val="BodyText"/>
      </w:pPr>
      <w:r>
        <w:drawing>
          <wp:inline>
            <wp:extent cx="4620126" cy="3696101"/>
            <wp:effectExtent b="0" l="0" r="0" t="0"/>
            <wp:docPr descr="" title="" id="72" name="Picture"/>
            <a:graphic>
              <a:graphicData uri="http://schemas.openxmlformats.org/drawingml/2006/picture">
                <pic:pic>
                  <pic:nvPicPr>
                    <pic:cNvPr descr="index_pdf_files/figure-docx/unnamed-chunk-23-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bookmarkEnd w:id="74"/>
    <w:bookmarkStart w:id="87" w:name="population"/>
    <w:p>
      <w:pPr>
        <w:pStyle w:val="Heading3"/>
      </w:pPr>
      <w:r>
        <w:t xml:space="preserve">Population</w:t>
      </w:r>
    </w:p>
    <w:p>
      <w:pPr>
        <w:pStyle w:val="FirstParagraph"/>
      </w:pPr>
      <w:r>
        <w:t xml:space="preserve">We do also a comparison with population data from demography statistics. In most cases there is a perfect match or very small differences. With results of the Census 2021 coming in we should be attentive to see if there are unusual differences in the latest years.</w:t>
      </w:r>
    </w:p>
    <w:p>
      <w:pPr>
        <w:pStyle w:val="BodyText"/>
      </w:pPr>
      <w:r>
        <w:drawing>
          <wp:inline>
            <wp:extent cx="4620126" cy="3696101"/>
            <wp:effectExtent b="0" l="0" r="0" t="0"/>
            <wp:docPr descr="" title="" id="76" name="Picture"/>
            <a:graphic>
              <a:graphicData uri="http://schemas.openxmlformats.org/drawingml/2006/picture">
                <pic:pic>
                  <pic:nvPicPr>
                    <pic:cNvPr descr="index_pdf_files/figure-docx/unnamed-chunk-24-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9" name="Picture"/>
            <a:graphic>
              <a:graphicData uri="http://schemas.openxmlformats.org/drawingml/2006/picture">
                <pic:pic>
                  <pic:nvPicPr>
                    <pic:cNvPr descr="index_pdf_files/figure-docx/unnamed-chunk-24-2.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2" name="Picture"/>
            <a:graphic>
              <a:graphicData uri="http://schemas.openxmlformats.org/drawingml/2006/picture">
                <pic:pic>
                  <pic:nvPicPr>
                    <pic:cNvPr descr="index_pdf_files/figure-docx/unnamed-chunk-24-3.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5" name="Picture"/>
            <a:graphic>
              <a:graphicData uri="http://schemas.openxmlformats.org/drawingml/2006/picture">
                <pic:pic>
                  <pic:nvPicPr>
                    <pic:cNvPr descr="index_pdf_files/figure-docx/unnamed-chunk-24-4.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bookmarkEnd w:id="87"/>
    <w:bookmarkEnd w:id="88"/>
    <w:bookmarkStart w:id="89" w:name="visual-help-and-analytical-ratios"/>
    <w:p>
      <w:pPr>
        <w:pStyle w:val="Heading2"/>
      </w:pPr>
      <w:r>
        <w:t xml:space="preserve">Visual help and analytical ratios</w:t>
      </w:r>
    </w:p>
    <w:p>
      <w:pPr>
        <w:pStyle w:val="FirstParagraph"/>
      </w:pPr>
      <w:r>
        <w:t xml:space="preserve">A set of three shiny apps should help us in investigating further some specific topics (revisions, outliers, last year data) and get some information for some analytical ratios (combination of variables). A brief look at t1001 is recommended to check the plausibility of the latest year and to the indicators that will later show up in publications (D1 per hours worked and person, income per capita, productivity, etc).</w:t>
      </w:r>
    </w:p>
    <w:p>
      <w:pPr>
        <w:pStyle w:val="BodyText"/>
      </w:pPr>
      <w:r>
        <w:t xml:space="preserve">It is recommended to use Chrome (or alternatively Firefox) and do not forget to stop the shiny app when finish. Do not forget to run first the code defining the function and only later run the function.</w:t>
      </w:r>
    </w:p>
    <w:p>
      <w:pPr>
        <w:pStyle w:val="BodyText"/>
      </w:pPr>
      <w:r>
        <w:t xml:space="preserve">This year we have introduced some improvements in the reactivity for the application with NUTS 3 data (t1002_1200) and a default scatterplot view show levels and growth rates that can help us with the outlier detection.</w:t>
      </w:r>
    </w:p>
    <w:p>
      <w:pPr>
        <w:pStyle w:val="SourceCode"/>
      </w:pPr>
      <w:r>
        <w:rPr>
          <w:rStyle w:val="NormalTok"/>
        </w:rPr>
        <w:t xml:space="preserve">shiny_t1001 </w:t>
      </w:r>
      <w:r>
        <w:rPr>
          <w:rStyle w:val="OtherTok"/>
        </w:rPr>
        <w:t xml:space="preserve">&lt;-</w:t>
      </w:r>
      <w:r>
        <w:rPr>
          <w:rStyle w:val="NormalTok"/>
        </w:rPr>
        <w:t xml:space="preserve"> </w:t>
      </w:r>
      <w:r>
        <w:rPr>
          <w:rStyle w:val="ControlFlowTok"/>
        </w:rPr>
        <w:t xml:space="preserve">function</w:t>
      </w:r>
      <w:r>
        <w:rPr>
          <w:rStyle w:val="NormalTok"/>
        </w:rPr>
        <w:t xml:space="preserve">(country_sel) {</w:t>
      </w:r>
      <w:r>
        <w:br/>
      </w:r>
      <w:r>
        <w:rPr>
          <w:rStyle w:val="NormalTok"/>
        </w:rPr>
        <w:t xml:space="preserve">  .GlobalEnv</w:t>
      </w:r>
      <w:r>
        <w:rPr>
          <w:rStyle w:val="SpecialCharTok"/>
        </w:rPr>
        <w:t xml:space="preserve">$</w:t>
      </w:r>
      <w:r>
        <w:rPr>
          <w:rStyle w:val="NormalTok"/>
        </w:rPr>
        <w:t xml:space="preserve">country_sel </w:t>
      </w:r>
      <w:r>
        <w:rPr>
          <w:rStyle w:val="OtherTok"/>
        </w:rPr>
        <w:t xml:space="preserve">&lt;-</w:t>
      </w:r>
      <w:r>
        <w:rPr>
          <w:rStyle w:val="NormalTok"/>
        </w:rPr>
        <w:t xml:space="preserve"> country_sel</w:t>
      </w:r>
      <w:r>
        <w:br/>
      </w:r>
      <w:r>
        <w:rPr>
          <w:rStyle w:val="NormalTok"/>
        </w:rPr>
        <w:t xml:space="preserve">  shiny</w:t>
      </w:r>
      <w:r>
        <w:rPr>
          <w:rStyle w:val="SpecialCharTok"/>
        </w:rPr>
        <w:t xml:space="preserve">::</w:t>
      </w:r>
      <w:r>
        <w:rPr>
          <w:rStyle w:val="FunctionTok"/>
        </w:rPr>
        <w:t xml:space="preserve">runApp</w:t>
      </w:r>
      <w:r>
        <w:rPr>
          <w:rStyle w:val="NormalTok"/>
        </w:rPr>
        <w:t xml:space="preserve">(</w:t>
      </w:r>
      <w:r>
        <w:rPr>
          <w:rStyle w:val="StringTok"/>
        </w:rPr>
        <w:t xml:space="preserve">"app_t1001.R"</w:t>
      </w:r>
      <w:r>
        <w:rPr>
          <w:rStyle w:val="NormalTok"/>
        </w:rPr>
        <w:t xml:space="preserve">, </w:t>
      </w:r>
      <w:r>
        <w:rPr>
          <w:rStyle w:val="AttributeTok"/>
        </w:rPr>
        <w:t xml:space="preserve">launch.browser =</w:t>
      </w:r>
      <w:r>
        <w:rPr>
          <w:rStyle w:val="NormalTok"/>
        </w:rPr>
        <w:t xml:space="preserve"> </w:t>
      </w:r>
      <w:r>
        <w:rPr>
          <w:rStyle w:val="ConstantTok"/>
        </w:rPr>
        <w:t xml:space="preserve">TRUE</w:t>
      </w:r>
      <w:r>
        <w:rPr>
          <w:rStyle w:val="NormalTok"/>
        </w:rPr>
        <w:t xml:space="preserve">)</w:t>
      </w:r>
      <w:r>
        <w:br/>
      </w:r>
      <w:r>
        <w:rPr>
          <w:rStyle w:val="NormalTok"/>
        </w:rPr>
        <w:t xml:space="preserve">}</w:t>
      </w:r>
      <w:r>
        <w:br/>
      </w:r>
      <w:r>
        <w:br/>
      </w:r>
      <w:r>
        <w:rPr>
          <w:rStyle w:val="CommentTok"/>
        </w:rPr>
        <w:t xml:space="preserve"># only after having run the previous</w:t>
      </w:r>
      <w:r>
        <w:br/>
      </w:r>
      <w:r>
        <w:rPr>
          <w:rStyle w:val="FunctionTok"/>
        </w:rPr>
        <w:t xml:space="preserve">shiny_t1001</w:t>
      </w:r>
      <w:r>
        <w:rPr>
          <w:rStyle w:val="NormalTok"/>
        </w:rPr>
        <w:t xml:space="preserve">(country_sel)</w:t>
      </w:r>
    </w:p>
    <w:bookmarkEnd w:id="89"/>
    <w:bookmarkEnd w:id="90"/>
    <w:bookmarkStart w:id="94" w:name="data-for-matis"/>
    <w:p>
      <w:pPr>
        <w:pStyle w:val="Heading1"/>
      </w:pPr>
      <w:r>
        <w:t xml:space="preserve">Data for Matis</w:t>
      </w:r>
    </w:p>
    <w:p>
      <w:pPr>
        <w:pStyle w:val="FirstParagraph"/>
      </w:pPr>
      <w:r>
        <w:t xml:space="preserve">Once the country data can be validated (do not forget to update the country metadata file if needed) we need to first bring some additional elements to Matis before computing all derived data.</w:t>
      </w:r>
    </w:p>
    <w:bookmarkStart w:id="91" w:name="national-gdp"/>
    <w:p>
      <w:pPr>
        <w:pStyle w:val="Heading2"/>
      </w:pPr>
      <w:r>
        <w:t xml:space="preserve">National GDP</w:t>
      </w:r>
    </w:p>
    <w:p>
      <w:pPr>
        <w:pStyle w:val="FirstParagraph"/>
      </w:pPr>
      <w:r>
        <w:t xml:space="preserve">National GDP should be extracted from NAMA in February when we know that EU aggregates are the sum of the countries and stored in the TNAMA table of Matis. For historical reasons they are stored at:</w:t>
      </w:r>
      <w:r>
        <w:t xml:space="preserve"> </w:t>
      </w:r>
      <w:r>
        <w:rPr>
          <w:iCs/>
          <w:i/>
        </w:rPr>
        <w:t xml:space="preserve">U:/0C_Folder for shared files/01C_regional accounts</w:t>
      </w:r>
      <w:r>
        <w:t xml:space="preserve">. In the past we did some extra calculations to center (=make equal) EUR and PPS but now we stick to NAMA data as differences are minimal (see</w:t>
      </w:r>
      <w:r>
        <w:t xml:space="preserve"> </w:t>
      </w:r>
      <w:r>
        <w:rPr>
          <w:iCs/>
          <w:i/>
        </w:rPr>
        <w:t xml:space="preserve">U:/0C_Folder for shared files/01C_regional accounts/2022 exercise - stopped</w:t>
      </w:r>
      <w:r>
        <w:t xml:space="preserve">). We normally load a preliminary version after the PPP release in December as changes in NAMA between December and February are very small.</w:t>
      </w:r>
    </w:p>
    <w:bookmarkEnd w:id="91"/>
    <w:bookmarkStart w:id="92" w:name="regional-gva-in-previous-year-prices"/>
    <w:p>
      <w:pPr>
        <w:pStyle w:val="Heading2"/>
      </w:pPr>
      <w:r>
        <w:t xml:space="preserve">Regional GVA in Previous Year Prices</w:t>
      </w:r>
    </w:p>
    <w:p>
      <w:pPr>
        <w:pStyle w:val="FirstParagraph"/>
      </w:pPr>
      <w:r>
        <w:t xml:space="preserve">This year in order to calculate GDP volume growth rates we need to load in Matis regional value added in previous year prices. This relies on a data extracted with denodo a day after the data has been validated stored in</w:t>
      </w:r>
      <w:r>
        <w:t xml:space="preserve"> </w:t>
      </w:r>
      <w:r>
        <w:rPr>
          <w:rStyle w:val="VerbatimChar"/>
        </w:rPr>
        <w:t xml:space="preserve">data/denodo/all_primary.parquet</w:t>
      </w:r>
      <w:r>
        <w:t xml:space="preserve">, national data extracted from Matis and</w:t>
      </w:r>
      <w:r>
        <w:t xml:space="preserve"> </w:t>
      </w:r>
      <w:r>
        <w:rPr>
          <w:rStyle w:val="VerbatimChar"/>
        </w:rPr>
        <w:t xml:space="preserve">regacc::calculate_gva_pyp()</w:t>
      </w:r>
      <w:r>
        <w:t xml:space="preserve">. The script</w:t>
      </w:r>
      <w:r>
        <w:t xml:space="preserve"> </w:t>
      </w:r>
      <w:r>
        <w:rPr>
          <w:rStyle w:val="VerbatimChar"/>
        </w:rPr>
        <w:t xml:space="preserve">ggva_pyp/gva_pyp</w:t>
      </w:r>
      <w:r>
        <w:t xml:space="preserve"> </w:t>
      </w:r>
      <w:r>
        <w:t xml:space="preserve">will create a csv file in</w:t>
      </w:r>
      <w:r>
        <w:t xml:space="preserve"> </w:t>
      </w:r>
      <w:r>
        <w:rPr>
          <w:rStyle w:val="VerbatimChar"/>
        </w:rPr>
        <w:t xml:space="preserve">gva_pyp/output</w:t>
      </w:r>
      <w:r>
        <w:t xml:space="preserve"> </w:t>
      </w:r>
      <w:r>
        <w:t xml:space="preserve">that can later be loaded in Matis. As the denodo extraction is quite heavy it is better if only one person creates the files.</w:t>
      </w:r>
    </w:p>
    <w:bookmarkEnd w:id="92"/>
    <w:bookmarkStart w:id="93" w:name="regional-gdp-for-france-and-portugal"/>
    <w:p>
      <w:pPr>
        <w:pStyle w:val="Heading2"/>
      </w:pPr>
      <w:r>
        <w:t xml:space="preserve">Regional GDP for France and Portugal</w:t>
      </w:r>
    </w:p>
    <w:p>
      <w:pPr>
        <w:pStyle w:val="FirstParagraph"/>
      </w:pPr>
      <w:r>
        <w:t xml:space="preserve">For Portugal and France we need to load separately the GDP, which is directly provided by Portugal, while for France the GDP of the DOMS is provided and we need to calculate the other french regions. We store the files with the calcuations and loaded in Matis in</w:t>
      </w:r>
      <w:r>
        <w:t xml:space="preserve"> </w:t>
      </w:r>
      <w:r>
        <w:rPr>
          <w:iCs/>
          <w:i/>
        </w:rPr>
        <w:t xml:space="preserve">U:/03_Regional Accounts/03P_Data Releases/Data Releases GDP/XXX</w:t>
      </w:r>
      <w:r>
        <w:t xml:space="preserve">.</w:t>
      </w:r>
    </w:p>
    <w:bookmarkEnd w:id="93"/>
    <w:bookmarkEnd w:id="94"/>
    <w:bookmarkStart w:id="99" w:name="matis-operations"/>
    <w:p>
      <w:pPr>
        <w:pStyle w:val="Heading1"/>
      </w:pPr>
      <w:r>
        <w:t xml:space="preserve">Matis operations</w:t>
      </w:r>
    </w:p>
    <w:bookmarkStart w:id="95" w:name="validation-in-matis"/>
    <w:p>
      <w:pPr>
        <w:pStyle w:val="Heading2"/>
      </w:pPr>
      <w:r>
        <w:t xml:space="preserve">Validation in Matis</w:t>
      </w:r>
    </w:p>
    <w:p>
      <w:pPr>
        <w:pStyle w:val="FirstParagraph"/>
      </w:pPr>
      <w:r>
        <w:t xml:space="preserve">As soon as the validation task is finished (no need to wait for additional data needed for Matis) we can validate the data.</w:t>
      </w:r>
    </w:p>
    <w:bookmarkEnd w:id="95"/>
    <w:bookmarkStart w:id="96" w:name="computations-in-matis"/>
    <w:p>
      <w:pPr>
        <w:pStyle w:val="Heading2"/>
      </w:pPr>
      <w:r>
        <w:t xml:space="preserve">Computations in Matis</w:t>
      </w:r>
    </w:p>
    <w:p>
      <w:pPr>
        <w:pStyle w:val="FirstParagraph"/>
      </w:pPr>
      <w:r>
        <w:t xml:space="preserve">We will only execute the computations when all data needed is available (national data and regional previous year prices). A guide about the different computations in Matis will be prepared in the near future.</w:t>
      </w:r>
    </w:p>
    <w:bookmarkEnd w:id="96"/>
    <w:bookmarkStart w:id="97" w:name="update-eurobase"/>
    <w:p>
      <w:pPr>
        <w:pStyle w:val="Heading2"/>
      </w:pPr>
      <w:r>
        <w:t xml:space="preserve">Update Eurobase</w:t>
      </w:r>
    </w:p>
    <w:p>
      <w:pPr>
        <w:pStyle w:val="FirstParagraph"/>
      </w:pPr>
      <w:r>
        <w:t xml:space="preserve">This moves the computed and validated table to C tables. At some stage we do for all countries because it is difficult to check which countries tables are ready, what has been done, etc.</w:t>
      </w:r>
    </w:p>
    <w:bookmarkEnd w:id="97"/>
    <w:bookmarkStart w:id="98" w:name="disseminate-to-eurobase"/>
    <w:p>
      <w:pPr>
        <w:pStyle w:val="Heading2"/>
      </w:pPr>
      <w:r>
        <w:t xml:space="preserve">Disseminate to Eurobase</w:t>
      </w:r>
    </w:p>
    <w:p>
      <w:pPr>
        <w:pStyle w:val="FirstParagraph"/>
      </w:pPr>
      <w:r>
        <w:t xml:space="preserve">We use it in two ways. First to produce the files needed for checking the output and create summaries for the annual metadata file. In such cases it should only be</w:t>
      </w:r>
      <w:r>
        <w:t xml:space="preserve"> </w:t>
      </w:r>
      <w:r>
        <w:rPr>
          <w:bCs/>
          <w:b/>
        </w:rPr>
        <w:t xml:space="preserve">extracted</w:t>
      </w:r>
      <w:r>
        <w:t xml:space="preserve"> </w:t>
      </w:r>
      <w:r>
        <w:t xml:space="preserve">(not send). Some days before the release we send tables in</w:t>
      </w:r>
      <w:r>
        <w:t xml:space="preserve"> </w:t>
      </w:r>
      <w:r>
        <w:rPr>
          <w:bCs/>
          <w:b/>
        </w:rPr>
        <w:t xml:space="preserve">staging</w:t>
      </w:r>
      <w:r>
        <w:t xml:space="preserve"> </w:t>
      </w:r>
      <w:r>
        <w:t xml:space="preserve">because it happens quite often that something needs to be fixed. Only the day before the release we send it to</w:t>
      </w:r>
      <w:r>
        <w:t xml:space="preserve"> </w:t>
      </w:r>
      <w:r>
        <w:rPr>
          <w:bCs/>
          <w:b/>
        </w:rPr>
        <w:t xml:space="preserve">Eurobase</w:t>
      </w:r>
      <w:r>
        <w:t xml:space="preserve">.</w:t>
      </w:r>
    </w:p>
    <w:bookmarkEnd w:id="98"/>
    <w:bookmarkEnd w:id="99"/>
    <w:bookmarkStart w:id="104" w:name="nqr"/>
    <w:p>
      <w:pPr>
        <w:pStyle w:val="Heading1"/>
      </w:pPr>
      <w:r>
        <w:t xml:space="preserve">NQR</w:t>
      </w:r>
    </w:p>
    <w:p>
      <w:pPr>
        <w:pStyle w:val="FirstParagraph"/>
      </w:pPr>
    </w:p>
    <w:p>
      <w:pPr>
        <w:pStyle w:val="BodyText"/>
      </w:pPr>
      <w:r>
        <w:t xml:space="preserve">I am not very familiar with the technical details so Giota will need to explain them.</w:t>
      </w:r>
    </w:p>
    <w:p>
      <w:pPr>
        <w:pStyle w:val="BodyText"/>
      </w:pPr>
    </w:p>
    <w:p>
      <w:pPr>
        <w:pStyle w:val="BodyText"/>
      </w:pPr>
      <w:r>
        <w:t xml:space="preserve">We provide three different metrics for the NQR.</w:t>
      </w:r>
    </w:p>
    <w:bookmarkStart w:id="100" w:name="timeliness"/>
    <w:p>
      <w:pPr>
        <w:pStyle w:val="Heading2"/>
      </w:pPr>
      <w:r>
        <w:t xml:space="preserve">Timeliness</w:t>
      </w:r>
    </w:p>
    <w:p>
      <w:pPr>
        <w:pStyle w:val="FirstParagraph"/>
      </w:pPr>
      <w:r>
        <w:t xml:space="preserve">We fill an excel file (</w:t>
      </w:r>
      <w:r>
        <w:rPr>
          <w:rStyle w:val="VerbatimChar"/>
        </w:rPr>
        <w:t xml:space="preserve">REGACC_timeliness</w:t>
      </w:r>
      <w:r>
        <w:t xml:space="preserve">) in</w:t>
      </w:r>
      <w:r>
        <w:t xml:space="preserve"> </w:t>
      </w:r>
      <w:r>
        <w:rPr>
          <w:iCs/>
          <w:i/>
        </w:rPr>
        <w:t xml:space="preserve">U:/03_Regional Accounts/03D_Data Production/2022</w:t>
      </w:r>
      <w:r>
        <w:t xml:space="preserve"> </w:t>
      </w:r>
      <w:r>
        <w:t xml:space="preserve">with the reception and validated (date final file was provided). If done just after finishing a country is not too difficult to do it manually. If we want to do several countries in one go we can use</w:t>
      </w:r>
      <w:r>
        <w:t xml:space="preserve"> </w:t>
      </w:r>
      <w:r>
        <w:rPr>
          <w:rStyle w:val="VerbatimChar"/>
        </w:rPr>
        <w:t xml:space="preserve">regacc::report_transmission()</w:t>
      </w:r>
      <w:r>
        <w:t xml:space="preserve">. I assume that later we put that file on the fame server and execute a Matis script.</w:t>
      </w:r>
    </w:p>
    <w:bookmarkEnd w:id="100"/>
    <w:bookmarkStart w:id="101" w:name="completeness-1"/>
    <w:p>
      <w:pPr>
        <w:pStyle w:val="Heading2"/>
      </w:pPr>
      <w:r>
        <w:t xml:space="preserve">Completeness</w:t>
      </w:r>
    </w:p>
    <w:p>
      <w:pPr>
        <w:pStyle w:val="FirstParagraph"/>
      </w:pPr>
      <w:r>
        <w:t xml:space="preserve">We have seen the completeness and we know that in very few cases (Poland, historical series for France and Belgium) is not 100%. Everything is done in Matis with the commands …</w:t>
      </w:r>
    </w:p>
    <w:bookmarkEnd w:id="101"/>
    <w:bookmarkStart w:id="102" w:name="revisions-2"/>
    <w:p>
      <w:pPr>
        <w:pStyle w:val="Heading2"/>
      </w:pPr>
      <w:r>
        <w:t xml:space="preserve">Revisions</w:t>
      </w:r>
    </w:p>
    <w:p>
      <w:pPr>
        <w:pStyle w:val="FirstParagraph"/>
      </w:pPr>
      <w:r>
        <w:t xml:space="preserve">We need to update an excel file with the results and store that file on the fame server and execute a Matis script. We do not do the calculation for NUTS 2 mono-regional countries. We share before the calculations with the countries by e- mail. To create the file we need to update the NQR dataset available in</w:t>
      </w:r>
      <w:r>
        <w:t xml:space="preserve"> </w:t>
      </w:r>
      <w:r>
        <w:rPr>
          <w:rStyle w:val="VerbatimChar"/>
        </w:rPr>
        <w:t xml:space="preserve">dataregacc</w:t>
      </w:r>
      <w:r>
        <w:t xml:space="preserve"> </w:t>
      </w:r>
      <w:r>
        <w:t xml:space="preserve">with the validated data this year, which will be in</w:t>
      </w:r>
      <w:r>
        <w:t xml:space="preserve"> </w:t>
      </w:r>
      <w:r>
        <w:rPr>
          <w:rStyle w:val="VerbatimChar"/>
        </w:rPr>
        <w:t xml:space="preserve">data/denodo/all_primary.parquet</w:t>
      </w:r>
      <w:r>
        <w:t xml:space="preserve"> </w:t>
      </w:r>
      <w:r>
        <w:t xml:space="preserve">and run</w:t>
      </w:r>
      <w:r>
        <w:t xml:space="preserve"> </w:t>
      </w:r>
      <w:r>
        <w:rPr>
          <w:rStyle w:val="VerbatimChar"/>
        </w:rPr>
        <w:t xml:space="preserve">regacc::report_NQR_revision()</w:t>
      </w:r>
      <w:r>
        <w:t xml:space="preserve"> </w:t>
      </w:r>
      <w:r>
        <w:t xml:space="preserve">which will create the file in</w:t>
      </w:r>
      <w:r>
        <w:t xml:space="preserve"> </w:t>
      </w:r>
      <w:r>
        <w:rPr>
          <w:rStyle w:val="VerbatimChar"/>
        </w:rPr>
        <w:t xml:space="preserve">NQR/</w:t>
      </w:r>
      <w:r>
        <w:t xml:space="preserve">. A csv file to update the internal NQR dataset next year is sent to</w:t>
      </w:r>
      <w:r>
        <w:t xml:space="preserve"> </w:t>
      </w:r>
      <w:r>
        <w:rPr>
          <w:rStyle w:val="VerbatimChar"/>
        </w:rPr>
        <w:t xml:space="preserve">NQR/data</w:t>
      </w:r>
      <w:r>
        <w:t xml:space="preserve">.</w:t>
      </w:r>
    </w:p>
    <w:bookmarkEnd w:id="102"/>
    <w:bookmarkStart w:id="103" w:name="X224b4ad5638943dbf9bf3cef1a17abe8e6e738d"/>
    <w:p>
      <w:pPr>
        <w:pStyle w:val="Heading2"/>
      </w:pPr>
      <w:r>
        <w:t xml:space="preserve">Data for consistency with Main aggregates</w:t>
      </w:r>
    </w:p>
    <w:p>
      <w:pPr>
        <w:pStyle w:val="FirstParagraph"/>
      </w:pPr>
      <w:r>
        <w:t xml:space="preserve">Another script extracts data for EMP and B1G for the last four years and sends them to the NQR Fame domain in order to compare them with main aggregates.</w:t>
      </w:r>
    </w:p>
    <w:bookmarkEnd w:id="103"/>
    <w:bookmarkEnd w:id="104"/>
    <w:bookmarkStart w:id="108" w:name="communications-with-countries"/>
    <w:p>
      <w:pPr>
        <w:pStyle w:val="Heading1"/>
      </w:pPr>
      <w:r>
        <w:t xml:space="preserve">Communications with countries</w:t>
      </w:r>
    </w:p>
    <w:p>
      <w:pPr>
        <w:pStyle w:val="FirstParagraph"/>
      </w:pPr>
      <w:r>
        <w:t xml:space="preserve">We will contact Member States in case of problems with the data, to provide the NQR results (when applicable) and some weeks before the release to provide the so called confirmation file. The e-mails should be adressed to the names in the metadata file of the country.</w:t>
      </w:r>
    </w:p>
    <w:bookmarkStart w:id="105" w:name="problems-with-the-data"/>
    <w:p>
      <w:pPr>
        <w:pStyle w:val="Heading2"/>
      </w:pPr>
      <w:r>
        <w:t xml:space="preserve">Problems with the data</w:t>
      </w:r>
    </w:p>
    <w:p>
      <w:pPr>
        <w:pStyle w:val="FirstParagraph"/>
      </w:pPr>
      <w:r>
        <w:t xml:space="preserve">It is recommended, but sometimes we forgot, to send the e-mail using the functional mailbox and also putting it in cc. It is preferable to use the functional mailbox because sometimes they do not reply to all and just the sender. To keep the mailbox clean processed e-mails should be moved to the corresponding country folder.</w:t>
      </w:r>
    </w:p>
    <w:p>
      <w:pPr>
        <w:pStyle w:val="BodyText"/>
      </w:pPr>
      <w:r>
        <w:t xml:space="preserve">Emails should clearly direct the country to the problem. Apart from describing the problem with words we should include as attachment excel files and if appropriate charts.</w:t>
      </w:r>
    </w:p>
    <w:p>
      <w:pPr>
        <w:pStyle w:val="BodyText"/>
      </w:pPr>
      <w:r>
        <w:t xml:space="preserve">The best way to acquire the data for excel (if what we want to include does not correspond to what out standard validation tools output) or charts is to use the country csv file.</w:t>
      </w:r>
    </w:p>
    <w:p>
      <w:pPr>
        <w:pStyle w:val="SourceCode"/>
      </w:pPr>
      <w:r>
        <w:rPr>
          <w:rStyle w:val="NormalTok"/>
        </w:rPr>
        <w:t xml:space="preserve">data</w:t>
      </w:r>
      <w:r>
        <w:rPr>
          <w:rStyle w:val="OtherTok"/>
        </w:rPr>
        <w:t xml:space="preserve">&lt;-</w:t>
      </w:r>
      <w:r>
        <w:rPr>
          <w:rStyle w:val="NormalTok"/>
        </w:rPr>
        <w:t xml:space="preserve"> </w:t>
      </w:r>
      <w:r>
        <w:rPr>
          <w:rStyle w:val="FunctionTok"/>
        </w:rPr>
        <w:t xml:space="preserve">fread</w:t>
      </w:r>
      <w:r>
        <w:rPr>
          <w:rStyle w:val="NormalTok"/>
        </w:rPr>
        <w:t xml:space="preserve">(</w:t>
      </w:r>
      <w:r>
        <w:rPr>
          <w:rStyle w:val="StringTok"/>
        </w:rPr>
        <w:t xml:space="preserve">"data/csv/regacc_DK_2022-11-17.csv"</w:t>
      </w:r>
      <w:r>
        <w:rPr>
          <w:rStyle w:val="NormalTok"/>
        </w:rPr>
        <w:t xml:space="preserve">)</w:t>
      </w:r>
    </w:p>
    <w:p>
      <w:pPr>
        <w:pStyle w:val="FirstParagraph"/>
      </w:pPr>
      <w:r>
        <w:t xml:space="preserve">The charts should be preferably prepared using the</w:t>
      </w:r>
      <w:r>
        <w:t xml:space="preserve"> </w:t>
      </w:r>
      <w:r>
        <w:rPr>
          <w:rStyle w:val="VerbatimChar"/>
        </w:rPr>
        <w:t xml:space="preserve">ra*</w:t>
      </w:r>
      <w:r>
        <w:t xml:space="preserve"> </w:t>
      </w:r>
      <w:r>
        <w:t xml:space="preserve">functions of</w:t>
      </w:r>
      <w:r>
        <w:t xml:space="preserve"> </w:t>
      </w:r>
      <w:r>
        <w:rPr>
          <w:rStyle w:val="VerbatimChar"/>
        </w:rPr>
        <w:t xml:space="preserve">regacc</w:t>
      </w:r>
      <w:r>
        <w:t xml:space="preserve">. A copy of the charts and the code for the charts should be kept in a working folder (no need to copy them on the server).</w:t>
      </w:r>
    </w:p>
    <w:p>
      <w:pPr>
        <w:pStyle w:val="BodyText"/>
      </w:pPr>
      <w:r>
        <w:t xml:space="preserve">In case we detect a problem with an indicator we should provide the underlying data that we have used to produce the indicator. The code to create the indicators is located at the very beginning of the shiny apps. For example, this is the code to calculate labour productivity in persons and hours.</w:t>
      </w:r>
    </w:p>
    <w:p>
      <w:pPr>
        <w:pStyle w:val="SourceCode"/>
      </w:pPr>
      <w:r>
        <w:rPr>
          <w:rStyle w:val="CommentTok"/>
        </w:rPr>
        <w:t xml:space="preserve"># B1G per HW and PS</w:t>
      </w:r>
      <w:r>
        <w:br/>
      </w:r>
      <w:r>
        <w:rPr>
          <w:rStyle w:val="NormalTok"/>
        </w:rPr>
        <w:t xml:space="preserve">B1G </w:t>
      </w:r>
      <w:r>
        <w:rPr>
          <w:rStyle w:val="OtherTok"/>
        </w:rPr>
        <w:t xml:space="preserve">&lt;-</w:t>
      </w:r>
      <w:r>
        <w:rPr>
          <w:rStyle w:val="NormalTok"/>
        </w:rPr>
        <w:t xml:space="preserve"> </w:t>
      </w:r>
      <w:r>
        <w:rPr>
          <w:rStyle w:val="FunctionTok"/>
        </w:rPr>
        <w:t xml:space="preserve">copy</w:t>
      </w:r>
      <w:r>
        <w:rPr>
          <w:rStyle w:val="NormalTok"/>
        </w:rPr>
        <w:t xml:space="preserve">(data) </w:t>
      </w:r>
      <w:r>
        <w:rPr>
          <w:rStyle w:val="SpecialCharTok"/>
        </w:rPr>
        <w:t xml:space="preserve">%&gt;%</w:t>
      </w:r>
      <w:r>
        <w:br/>
      </w:r>
      <w:r>
        <w:rPr>
          <w:rStyle w:val="NormalTok"/>
        </w:rPr>
        <w:t xml:space="preserve">  .[sto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"B1G"</w:t>
      </w:r>
      <w:r>
        <w:rPr>
          <w:rStyle w:val="NormalTok"/>
        </w:rPr>
        <w:t xml:space="preserve">, </w:t>
      </w:r>
      <w:r>
        <w:rPr>
          <w:rStyle w:val="StringTok"/>
        </w:rPr>
        <w:t xml:space="preserve">"EMP"</w:t>
      </w:r>
      <w:r>
        <w:rPr>
          <w:rStyle w:val="NormalTok"/>
        </w:rPr>
        <w:t xml:space="preserve">, </w:t>
      </w:r>
      <w:r>
        <w:rPr>
          <w:rStyle w:val="StringTok"/>
        </w:rPr>
        <w:t xml:space="preserve">"EMPhw"</w:t>
      </w:r>
      <w:r>
        <w:rPr>
          <w:rStyle w:val="NormalTok"/>
        </w:rPr>
        <w:t xml:space="preserve">) </w:t>
      </w:r>
      <w:r>
        <w:rPr>
          <w:rStyle w:val="SpecialCharTok"/>
        </w:rPr>
        <w:t xml:space="preserve">&amp;</w:t>
      </w:r>
      <w:r>
        <w:rPr>
          <w:rStyle w:val="NormalTok"/>
        </w:rPr>
        <w:t xml:space="preserve"> activity </w:t>
      </w:r>
      <w:r>
        <w:rPr>
          <w:rStyle w:val="SpecialCharTok"/>
        </w:rPr>
        <w:t xml:space="preserve">!=</w:t>
      </w:r>
      <w:r>
        <w:rPr>
          <w:rStyle w:val="NormalTok"/>
        </w:rPr>
        <w:t xml:space="preserve"> </w:t>
      </w:r>
      <w:r>
        <w:rPr>
          <w:rStyle w:val="StringTok"/>
        </w:rPr>
        <w:t xml:space="preserve">"_Z"</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dcast</w:t>
      </w:r>
      <w:r>
        <w:rPr>
          <w:rStyle w:val="NormalTok"/>
        </w:rPr>
        <w:t xml:space="preserve">(...</w:t>
      </w:r>
      <w:r>
        <w:rPr>
          <w:rStyle w:val="SpecialCharTok"/>
        </w:rPr>
        <w:t xml:space="preserve">~</w:t>
      </w:r>
      <w:r>
        <w:rPr>
          <w:rStyle w:val="NormalTok"/>
        </w:rPr>
        <w:t xml:space="preserve">sto, </w:t>
      </w:r>
      <w:r>
        <w:rPr>
          <w:rStyle w:val="AttributeTok"/>
        </w:rPr>
        <w:t xml:space="preserve">value.var =</w:t>
      </w:r>
      <w:r>
        <w:rPr>
          <w:rStyle w:val="NormalTok"/>
        </w:rPr>
        <w:t xml:space="preserve"> </w:t>
      </w:r>
      <w:r>
        <w:rPr>
          <w:rStyle w:val="StringTok"/>
        </w:rPr>
        <w:t xml:space="preserve">"obs_value"</w:t>
      </w:r>
      <w:r>
        <w:rPr>
          <w:rStyle w:val="NormalTok"/>
        </w:rPr>
        <w:t xml:space="preserve">) </w:t>
      </w:r>
      <w:r>
        <w:rPr>
          <w:rStyle w:val="SpecialCharTok"/>
        </w:rPr>
        <w:t xml:space="preserve">%&gt;%</w:t>
      </w:r>
      <w:r>
        <w:rPr>
          <w:rStyle w:val="NormalTok"/>
        </w:rPr>
        <w:t xml:space="preserve"> </w:t>
      </w:r>
      <w:r>
        <w:br/>
      </w:r>
      <w:r>
        <w:rPr>
          <w:rStyle w:val="NormalTok"/>
        </w:rPr>
        <w:t xml:space="preserve">  .[,B1G_EMP </w:t>
      </w:r>
      <w:r>
        <w:rPr>
          <w:rStyle w:val="SpecialCharTok"/>
        </w:rPr>
        <w:t xml:space="preserve">:</w:t>
      </w:r>
      <w:r>
        <w:rPr>
          <w:rStyle w:val="ErrorTok"/>
        </w:rPr>
        <w:t xml:space="preserve">=</w:t>
      </w:r>
      <w:r>
        <w:rPr>
          <w:rStyle w:val="NormalTok"/>
        </w:rPr>
        <w:t xml:space="preserve"> </w:t>
      </w:r>
      <w:r>
        <w:rPr>
          <w:rStyle w:val="FunctionTok"/>
        </w:rPr>
        <w:t xml:space="preserve">round</w:t>
      </w:r>
      <w:r>
        <w:rPr>
          <w:rStyle w:val="NormalTok"/>
        </w:rPr>
        <w:t xml:space="preserve">(B1G </w:t>
      </w:r>
      <w:r>
        <w:rPr>
          <w:rStyle w:val="SpecialCharTok"/>
        </w:rPr>
        <w:t xml:space="preserve">*</w:t>
      </w:r>
      <w:r>
        <w:rPr>
          <w:rStyle w:val="NormalTok"/>
        </w:rPr>
        <w:t xml:space="preserve"> </w:t>
      </w:r>
      <w:r>
        <w:rPr>
          <w:rStyle w:val="DecValTok"/>
        </w:rPr>
        <w:t xml:space="preserve">1000</w:t>
      </w:r>
      <w:r>
        <w:rPr>
          <w:rStyle w:val="NormalTok"/>
        </w:rPr>
        <w:t xml:space="preserve"> </w:t>
      </w:r>
      <w:r>
        <w:rPr>
          <w:rStyle w:val="SpecialCharTok"/>
        </w:rPr>
        <w:t xml:space="preserve">/</w:t>
      </w:r>
      <w:r>
        <w:rPr>
          <w:rStyle w:val="NormalTok"/>
        </w:rPr>
        <w:t xml:space="preserve"> EMP, </w:t>
      </w:r>
      <w:r>
        <w:rPr>
          <w:rStyle w:val="AttributeTok"/>
        </w:rPr>
        <w:t xml:space="preserve">digits =</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.[,B1G_EMPhw </w:t>
      </w:r>
      <w:r>
        <w:rPr>
          <w:rStyle w:val="SpecialCharTok"/>
        </w:rPr>
        <w:t xml:space="preserve">:</w:t>
      </w:r>
      <w:r>
        <w:rPr>
          <w:rStyle w:val="ErrorTok"/>
        </w:rPr>
        <w:t xml:space="preserve">=</w:t>
      </w:r>
      <w:r>
        <w:rPr>
          <w:rStyle w:val="NormalTok"/>
        </w:rPr>
        <w:t xml:space="preserve"> </w:t>
      </w:r>
      <w:r>
        <w:rPr>
          <w:rStyle w:val="FunctionTok"/>
        </w:rPr>
        <w:t xml:space="preserve">round</w:t>
      </w:r>
      <w:r>
        <w:rPr>
          <w:rStyle w:val="NormalTok"/>
        </w:rPr>
        <w:t xml:space="preserve">(B1G </w:t>
      </w:r>
      <w:r>
        <w:rPr>
          <w:rStyle w:val="SpecialCharTok"/>
        </w:rPr>
        <w:t xml:space="preserve">*</w:t>
      </w:r>
      <w:r>
        <w:rPr>
          <w:rStyle w:val="NormalTok"/>
        </w:rPr>
        <w:t xml:space="preserve"> </w:t>
      </w:r>
      <w:r>
        <w:rPr>
          <w:rStyle w:val="DecValTok"/>
        </w:rPr>
        <w:t xml:space="preserve">1000</w:t>
      </w:r>
      <w:r>
        <w:rPr>
          <w:rStyle w:val="NormalTok"/>
        </w:rPr>
        <w:t xml:space="preserve"> </w:t>
      </w:r>
      <w:r>
        <w:rPr>
          <w:rStyle w:val="SpecialCharTok"/>
        </w:rPr>
        <w:t xml:space="preserve">/</w:t>
      </w:r>
      <w:r>
        <w:rPr>
          <w:rStyle w:val="NormalTok"/>
        </w:rPr>
        <w:t xml:space="preserve"> EMPhw, </w:t>
      </w:r>
      <w:r>
        <w:rPr>
          <w:rStyle w:val="AttributeTok"/>
        </w:rPr>
        <w:t xml:space="preserve">digits =</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SpecialCharTok"/>
        </w:rPr>
        <w:t xml:space="preserve">!</w:t>
      </w:r>
      <w:r>
        <w:rPr>
          <w:rStyle w:val="FunctionTok"/>
        </w:rPr>
        <w:t xml:space="preserve">c</w:t>
      </w:r>
      <w:r>
        <w:rPr>
          <w:rStyle w:val="NormalTok"/>
        </w:rPr>
        <w:t xml:space="preserve">(</w:t>
      </w:r>
      <w:r>
        <w:rPr>
          <w:rStyle w:val="StringTok"/>
        </w:rPr>
        <w:t xml:space="preserve">"B1G"</w:t>
      </w:r>
      <w:r>
        <w:rPr>
          <w:rStyle w:val="NormalTok"/>
        </w:rPr>
        <w:t xml:space="preserve">, </w:t>
      </w:r>
      <w:r>
        <w:rPr>
          <w:rStyle w:val="StringTok"/>
        </w:rPr>
        <w:t xml:space="preserve">"EMPhw"</w:t>
      </w:r>
      <w:r>
        <w:rPr>
          <w:rStyle w:val="NormalTok"/>
        </w:rPr>
        <w:t xml:space="preserve">, </w:t>
      </w:r>
      <w:r>
        <w:rPr>
          <w:rStyle w:val="StringTok"/>
        </w:rPr>
        <w:t xml:space="preserve">"EMP"</w:t>
      </w:r>
      <w:r>
        <w:rPr>
          <w:rStyle w:val="NormalTok"/>
        </w:rPr>
        <w:t xml:space="preserve">),with</w:t>
      </w:r>
      <w:r>
        <w:rPr>
          <w:rStyle w:val="OtherTok"/>
        </w:rPr>
        <w:t xml:space="preserve">=</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melt</w:t>
      </w:r>
      <w:r>
        <w:rPr>
          <w:rStyle w:val="NormalTok"/>
        </w:rPr>
        <w:t xml:space="preserve">(</w:t>
      </w:r>
      <w:r>
        <w:rPr>
          <w:rStyle w:val="AttributeTok"/>
        </w:rPr>
        <w:t xml:space="preserve">measure.vars =</w:t>
      </w:r>
      <w:r>
        <w:rPr>
          <w:rStyle w:val="NormalTok"/>
        </w:rPr>
        <w:t xml:space="preserve"> </w:t>
      </w:r>
      <w:r>
        <w:rPr>
          <w:rStyle w:val="FunctionTok"/>
        </w:rPr>
        <w:t xml:space="preserve">c</w:t>
      </w:r>
      <w:r>
        <w:rPr>
          <w:rStyle w:val="NormalTok"/>
        </w:rPr>
        <w:t xml:space="preserve">(</w:t>
      </w:r>
      <w:r>
        <w:rPr>
          <w:rStyle w:val="StringTok"/>
        </w:rPr>
        <w:t xml:space="preserve">"B1G_EMP"</w:t>
      </w:r>
      <w:r>
        <w:rPr>
          <w:rStyle w:val="NormalTok"/>
        </w:rPr>
        <w:t xml:space="preserve">, </w:t>
      </w:r>
      <w:r>
        <w:rPr>
          <w:rStyle w:val="StringTok"/>
        </w:rPr>
        <w:t xml:space="preserve">"B1G_EMPhw"</w:t>
      </w:r>
      <w:r>
        <w:rPr>
          <w:rStyle w:val="NormalTok"/>
        </w:rPr>
        <w:t xml:space="preserve">),</w:t>
      </w:r>
      <w:r>
        <w:br/>
      </w:r>
      <w:r>
        <w:rPr>
          <w:rStyle w:val="NormalTok"/>
        </w:rPr>
        <w:t xml:space="preserve">       </w:t>
      </w:r>
      <w:r>
        <w:rPr>
          <w:rStyle w:val="AttributeTok"/>
        </w:rPr>
        <w:t xml:space="preserve">variable.name =</w:t>
      </w:r>
      <w:r>
        <w:rPr>
          <w:rStyle w:val="NormalTok"/>
        </w:rPr>
        <w:t xml:space="preserve"> </w:t>
      </w:r>
      <w:r>
        <w:rPr>
          <w:rStyle w:val="StringTok"/>
        </w:rPr>
        <w:t xml:space="preserve">"sto"</w:t>
      </w:r>
      <w:r>
        <w:rPr>
          <w:rStyle w:val="NormalTok"/>
        </w:rPr>
        <w:t xml:space="preserve">,</w:t>
      </w:r>
      <w:r>
        <w:br/>
      </w:r>
      <w:r>
        <w:rPr>
          <w:rStyle w:val="NormalTok"/>
        </w:rPr>
        <w:t xml:space="preserve">       </w:t>
      </w:r>
      <w:r>
        <w:rPr>
          <w:rStyle w:val="AttributeTok"/>
        </w:rPr>
        <w:t xml:space="preserve">value.name =</w:t>
      </w:r>
      <w:r>
        <w:rPr>
          <w:rStyle w:val="NormalTok"/>
        </w:rPr>
        <w:t xml:space="preserve"> </w:t>
      </w:r>
      <w:r>
        <w:rPr>
          <w:rStyle w:val="StringTok"/>
        </w:rPr>
        <w:t xml:space="preserve">"obs_value"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na.omit</w:t>
      </w:r>
      <w:r>
        <w:rPr>
          <w:rStyle w:val="NormalTok"/>
        </w:rPr>
        <w:t xml:space="preserve">()</w:t>
      </w:r>
    </w:p>
    <w:bookmarkEnd w:id="105"/>
    <w:bookmarkStart w:id="106" w:name="nqr-revision"/>
    <w:p>
      <w:pPr>
        <w:pStyle w:val="Heading2"/>
      </w:pPr>
      <w:r>
        <w:t xml:space="preserve">NQR revision</w:t>
      </w:r>
    </w:p>
    <w:p>
      <w:pPr>
        <w:pStyle w:val="FirstParagraph"/>
      </w:pPr>
      <w:r>
        <w:t xml:space="preserve">We can provide the NQR revision file as soon as the data is validated. Normally we will combine both subjects in the e-mail.</w:t>
      </w:r>
    </w:p>
    <w:bookmarkEnd w:id="106"/>
    <w:bookmarkStart w:id="107" w:name="confirmation-file"/>
    <w:p>
      <w:pPr>
        <w:pStyle w:val="Heading2"/>
      </w:pPr>
      <w:r>
        <w:t xml:space="preserve">Confirmation file</w:t>
      </w:r>
    </w:p>
    <w:p>
      <w:pPr>
        <w:pStyle w:val="FirstParagraph"/>
      </w:pPr>
      <w:r>
        <w:t xml:space="preserve">The confirmation file should be sent some weeks before the release and after the NAMA data is released in mid February because if we would do it earlier we could get in the meantime some updates to population data. The excel file is created with a script in</w:t>
      </w:r>
      <w:r>
        <w:t xml:space="preserve"> </w:t>
      </w:r>
      <w:r>
        <w:rPr>
          <w:rStyle w:val="VerbatimChar"/>
        </w:rPr>
        <w:t xml:space="preserve">/confimation</w:t>
      </w:r>
      <w:r>
        <w:t xml:space="preserve"> </w:t>
      </w:r>
      <w:r>
        <w:t xml:space="preserve">which uses the denodo extraction</w:t>
      </w:r>
      <w:r>
        <w:t xml:space="preserve"> </w:t>
      </w:r>
      <w:r>
        <w:rPr>
          <w:rStyle w:val="VerbatimChar"/>
        </w:rPr>
        <w:t xml:space="preserve">data/denodo/all_primary.parquet</w:t>
      </w:r>
      <w:r>
        <w:t xml:space="preserve">.</w:t>
      </w:r>
    </w:p>
    <w:bookmarkEnd w:id="107"/>
    <w:bookmarkEnd w:id="108"/>
    <w:bookmarkStart w:id="109" w:name="checking-eurobase-files"/>
    <w:p>
      <w:pPr>
        <w:pStyle w:val="Heading1"/>
      </w:pPr>
      <w:r>
        <w:t xml:space="preserve">Checking eurobase files</w:t>
      </w:r>
    </w:p>
    <w:bookmarkEnd w:id="1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REGACC Production Process: a practical guide, 2022</dc:title>
  <dc:creator>Luis Biedma</dc:creator>
  <cp:keywords/>
  <dcterms:created xsi:type="dcterms:W3CDTF">2022-11-26T12:41:37Z</dcterms:created>
  <dcterms:modified xsi:type="dcterms:W3CDTF">2022-11-26T12:41:37Z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2022-11-26</vt:lpwstr>
  </property>
  <property fmtid="{D5CDD505-2E9C-101B-9397-08002B2CF9AE}" pid="3" name="editor_options">
    <vt:lpwstr/>
  </property>
  <property fmtid="{D5CDD505-2E9C-101B-9397-08002B2CF9AE}" pid="4" name="fontfamily">
    <vt:lpwstr>Raleway</vt:lpwstr>
  </property>
  <property fmtid="{D5CDD505-2E9C-101B-9397-08002B2CF9AE}" pid="5" name="fontsize">
    <vt:lpwstr>11pt</vt:lpwstr>
  </property>
  <property fmtid="{D5CDD505-2E9C-101B-9397-08002B2CF9AE}" pid="6" name="geometry">
    <vt:lpwstr>margin=1in</vt:lpwstr>
  </property>
  <property fmtid="{D5CDD505-2E9C-101B-9397-08002B2CF9AE}" pid="7" name="output">
    <vt:lpwstr/>
  </property>
</Properties>
</file>