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2">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4">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ACTIVIDADES DE APRENDIZAJE - Actividad práctica 1 (caso 2)</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HABILIDADES DE PODER</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UNIDAD 2</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FORO</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 Integrantes:</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Yeison A. Micolta</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Luis Carlos Salazar</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Fernando Camacho</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Dirigido a:</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Lizeth Tamayo</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5 Abril del 2024</w:t>
      </w:r>
    </w:p>
    <w:p w:rsidR="00000000" w:rsidDel="00000000" w:rsidP="00000000" w:rsidRDefault="00000000" w:rsidRPr="00000000" w14:paraId="00000018">
      <w:pPr>
        <w:spacing w:after="160" w:line="256.7994545454545"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w:t>
      </w:r>
    </w:p>
    <w:p w:rsidR="00000000" w:rsidDel="00000000" w:rsidP="00000000" w:rsidRDefault="00000000" w:rsidRPr="00000000" w14:paraId="00000019">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B">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C">
      <w:pPr>
        <w:spacing w:after="160" w:line="256.7994545454545"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D">
      <w:pPr>
        <w:spacing w:after="240" w:before="240"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E">
      <w:pPr>
        <w:spacing w:after="240" w:lineRule="auto"/>
        <w:ind w:left="1080" w:hanging="360"/>
        <w:jc w:val="both"/>
        <w:rPr>
          <w:rFonts w:ascii="Calibri" w:cs="Calibri" w:eastAsia="Calibri" w:hAnsi="Calibri"/>
          <w:b w:val="1"/>
          <w:color w:val="0070c0"/>
          <w:sz w:val="28"/>
          <w:szCs w:val="28"/>
        </w:rPr>
      </w:pPr>
      <w:r w:rsidDel="00000000" w:rsidR="00000000" w:rsidRPr="00000000">
        <w:rPr>
          <w:rFonts w:ascii="Calibri" w:cs="Calibri" w:eastAsia="Calibri" w:hAnsi="Calibri"/>
          <w:b w:val="1"/>
          <w:color w:val="0070c0"/>
          <w:sz w:val="28"/>
          <w:szCs w:val="28"/>
          <w:rtl w:val="0"/>
        </w:rPr>
        <w:t xml:space="preserve">Caso 2: Estudio de Caso en Desarrollo de Software: "Plataforma Educativa Interactiva"</w:t>
      </w:r>
    </w:p>
    <w:p w:rsidR="00000000" w:rsidDel="00000000" w:rsidP="00000000" w:rsidRDefault="00000000" w:rsidRPr="00000000" w14:paraId="0000001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Contexto: </w:t>
      </w:r>
      <w:r w:rsidDel="00000000" w:rsidR="00000000" w:rsidRPr="00000000">
        <w:rPr>
          <w:rFonts w:ascii="Calibri" w:cs="Calibri" w:eastAsia="Calibri" w:hAnsi="Calibri"/>
          <w:sz w:val="28"/>
          <w:szCs w:val="28"/>
          <w:rtl w:val="0"/>
        </w:rPr>
        <w:t xml:space="preserve">Un equipo de desarrollo está trabajando en la creación de una plataforma educativa interactiva para estudiantes de secundaria. Los beneficiarios deben evaluar los requisitos del usuario, diseñar una interfaz intuitiva, seleccionar las tecnologías adecuadas para el desarrollo y garantizar la seguridad de la plataforma. Deben enfrentar desafíos relacionados con la usabilidad, el rendimiento y la escalabilidad.</w:t>
      </w:r>
    </w:p>
    <w:p w:rsidR="00000000" w:rsidDel="00000000" w:rsidP="00000000" w:rsidRDefault="00000000" w:rsidRPr="00000000" w14:paraId="00000020">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Desafíos:</w:t>
      </w:r>
    </w:p>
    <w:p w:rsidR="00000000" w:rsidDel="00000000" w:rsidP="00000000" w:rsidRDefault="00000000" w:rsidRPr="00000000" w14:paraId="00000021">
      <w:pPr>
        <w:numPr>
          <w:ilvl w:val="0"/>
          <w:numId w:val="1"/>
        </w:numPr>
        <w:spacing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¿Cuáles son las consideraciones de múltiples partes interesadas y sus necesidades?</w:t>
      </w:r>
    </w:p>
    <w:p w:rsidR="00000000" w:rsidDel="00000000" w:rsidP="00000000" w:rsidRDefault="00000000" w:rsidRPr="00000000" w14:paraId="00000022">
      <w:pPr>
        <w:spacing w:before="240" w:lineRule="auto"/>
        <w:ind w:left="720" w:firstLine="0"/>
        <w:jc w:val="both"/>
        <w:rPr>
          <w:rFonts w:ascii="Calibri" w:cs="Calibri" w:eastAsia="Calibri" w:hAnsi="Calibri"/>
          <w:sz w:val="28"/>
          <w:szCs w:val="28"/>
        </w:rPr>
      </w:pPr>
      <w:r w:rsidDel="00000000" w:rsidR="00000000" w:rsidRPr="00000000">
        <w:rPr>
          <w:rtl w:val="0"/>
        </w:rPr>
      </w:r>
    </w:p>
    <w:tbl>
      <w:tblPr>
        <w:tblStyle w:val="Table1"/>
        <w:tblpPr w:leftFromText="180" w:rightFromText="180" w:topFromText="180" w:bottomFromText="180" w:vertAnchor="text" w:horzAnchor="text" w:tblpX="-840" w:tblpY="0"/>
        <w:tblW w:w="98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425"/>
        <w:gridCol w:w="1515"/>
        <w:gridCol w:w="1170"/>
        <w:gridCol w:w="1365"/>
        <w:gridCol w:w="1305"/>
        <w:gridCol w:w="1335"/>
        <w:tblGridChange w:id="0">
          <w:tblGrid>
            <w:gridCol w:w="1695"/>
            <w:gridCol w:w="1425"/>
            <w:gridCol w:w="1515"/>
            <w:gridCol w:w="1170"/>
            <w:gridCol w:w="1365"/>
            <w:gridCol w:w="1305"/>
            <w:gridCol w:w="1335"/>
          </w:tblGrid>
        </w:tblGridChange>
      </w:tblGrid>
      <w:tr>
        <w:trPr>
          <w:cantSplit w:val="0"/>
          <w:trHeight w:val="1864.5703125" w:hRule="atLeast"/>
          <w:tblHeader w:val="0"/>
        </w:trPr>
        <w:tc>
          <w:tcPr/>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interfaz intuitiva</w:t>
            </w:r>
          </w:p>
        </w:tc>
        <w:tc>
          <w:tcPr/>
          <w:p w:rsidR="00000000" w:rsidDel="00000000" w:rsidP="00000000" w:rsidRDefault="00000000" w:rsidRPr="00000000" w14:paraId="0000002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seguridad de la plataforma</w:t>
            </w:r>
          </w:p>
        </w:tc>
        <w:tc>
          <w:tcPr/>
          <w:p w:rsidR="00000000" w:rsidDel="00000000" w:rsidP="00000000" w:rsidRDefault="00000000" w:rsidRPr="00000000" w14:paraId="0000002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usabilidad</w:t>
            </w:r>
          </w:p>
        </w:tc>
        <w:tc>
          <w:tcPr/>
          <w:p w:rsidR="00000000" w:rsidDel="00000000" w:rsidP="00000000" w:rsidRDefault="00000000" w:rsidRPr="00000000" w14:paraId="0000002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escalabilidad</w:t>
            </w:r>
          </w:p>
        </w:tc>
        <w:tc>
          <w:tcPr/>
          <w:p w:rsidR="00000000" w:rsidDel="00000000" w:rsidP="00000000" w:rsidRDefault="00000000" w:rsidRPr="00000000" w14:paraId="0000002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Notas</w:t>
            </w:r>
          </w:p>
        </w:tc>
        <w:tc>
          <w:tcPr/>
          <w:p w:rsidR="00000000" w:rsidDel="00000000" w:rsidP="00000000" w:rsidRDefault="00000000" w:rsidRPr="00000000" w14:paraId="0000002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Registros estudiantes</w:t>
            </w:r>
          </w:p>
        </w:tc>
      </w:tr>
      <w:tr>
        <w:trPr>
          <w:cantSplit w:val="0"/>
          <w:tblHeader w:val="0"/>
        </w:trPr>
        <w:tc>
          <w:tcPr/>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Profesores</w:t>
            </w:r>
          </w:p>
        </w:tc>
        <w:tc>
          <w:tcPr/>
          <w:p w:rsidR="00000000" w:rsidDel="00000000" w:rsidP="00000000" w:rsidRDefault="00000000" w:rsidRPr="00000000" w14:paraId="0000002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2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2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2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r>
      <w:tr>
        <w:trPr>
          <w:cantSplit w:val="0"/>
          <w:tblHeader w:val="0"/>
        </w:trPr>
        <w:tc>
          <w:tcPr/>
          <w:p w:rsidR="00000000" w:rsidDel="00000000" w:rsidP="00000000" w:rsidRDefault="00000000" w:rsidRPr="00000000" w14:paraId="0000003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Estudiantes</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9">
            <w:pPr>
              <w:widowControl w:val="0"/>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Directivos </w:t>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3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r>
      <w:tr>
        <w:trPr>
          <w:cantSplit w:val="0"/>
          <w:tblHeader w:val="0"/>
        </w:trPr>
        <w:tc>
          <w:tcPr/>
          <w:p w:rsidR="00000000" w:rsidDel="00000000" w:rsidP="00000000" w:rsidRDefault="00000000" w:rsidRPr="00000000" w14:paraId="000000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Padres de  Familia</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4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5">
            <w:pPr>
              <w:widowControl w:val="0"/>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4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7">
            <w:pPr>
              <w:widowControl w:val="0"/>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4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9">
            <w:pPr>
              <w:widowControl w:val="0"/>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Administrador</w:t>
            </w:r>
          </w:p>
        </w:tc>
        <w:tc>
          <w:tcPr/>
          <w:p w:rsidR="00000000" w:rsidDel="00000000" w:rsidP="00000000" w:rsidRDefault="00000000" w:rsidRPr="00000000" w14:paraId="0000004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4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c>
          <w:tcPr/>
          <w:p w:rsidR="00000000" w:rsidDel="00000000" w:rsidP="00000000" w:rsidRDefault="00000000" w:rsidRPr="00000000" w14:paraId="0000005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w:t>
            </w:r>
          </w:p>
        </w:tc>
      </w:tr>
    </w:tbl>
    <w:p w:rsidR="00000000" w:rsidDel="00000000" w:rsidP="00000000" w:rsidRDefault="00000000" w:rsidRPr="00000000" w14:paraId="00000051">
      <w:pPr>
        <w:spacing w:befor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qué sería tan importante la toma de decisiones sobre la arquitectura y tecnologías para la plataforma educativa?</w:t>
      </w:r>
    </w:p>
    <w:p w:rsidR="00000000" w:rsidDel="00000000" w:rsidP="00000000" w:rsidRDefault="00000000" w:rsidRPr="00000000" w14:paraId="00000053">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 toma de decisiones es donde se elige de manera más asertiva el lenguaje(Tecnología) donde se va a generar la aplicación  y los requerimientos para el desarrollo de la aplicación ya que de está depende  cuán robusto es el sistema  ayude a dar solución a los requerimientos del proyecto.</w:t>
      </w:r>
    </w:p>
    <w:p w:rsidR="00000000" w:rsidDel="00000000" w:rsidP="00000000" w:rsidRDefault="00000000" w:rsidRPr="00000000" w14:paraId="0000005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¿Qué tan prioritario es asegurar la eficiencia y seguridad del software? ¿Por qué? </w:t>
      </w:r>
    </w:p>
    <w:p w:rsidR="00000000" w:rsidDel="00000000" w:rsidP="00000000" w:rsidRDefault="00000000" w:rsidRPr="00000000" w14:paraId="00000058">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de  gran prioridad ya que la información que se va almacenar dentro de la aplicación es de gran importancia y sensible  a su modificación,  además  de cumplir unos requisitos mínimos respecto al  tratamiento de datos  y la eficiencia   es fundamental ya que es la que define el éxito o el fracaso de la aplicación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