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rPr/>
      </w:pPr>
      <w:r>
        <w:rPr/>
        <w:t>Peer-Review 1: UML</w:t>
      </w:r>
    </w:p>
    <w:p>
      <w:pPr>
        <w:pStyle w:val="Sottotitolo"/>
        <w:rPr/>
      </w:pPr>
      <w:r>
        <w:rPr/>
        <w:t>Lorenzo Luisi, Luca Parsani, Davide Simoncini, Lorenzo Zanardi</w:t>
      </w:r>
    </w:p>
    <w:p>
      <w:pPr>
        <w:pStyle w:val="Sottotitolo"/>
        <w:rPr/>
      </w:pPr>
      <w:r>
        <w:rPr/>
        <w:t>Gruppo 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Valutazione del diagramma UML del model del gruppo 34.</w:t>
      </w:r>
    </w:p>
    <w:p>
      <w:pPr>
        <w:pStyle w:val="Titolo1"/>
        <w:rPr/>
      </w:pPr>
      <w:r>
        <w:rPr/>
        <w:t>Lati positivi</w:t>
      </w:r>
    </w:p>
    <w:p>
      <w:pPr>
        <w:pStyle w:val="Normal"/>
        <w:rPr/>
      </w:pPr>
      <w:r>
        <w:rPr/>
        <w:t xml:space="preserve">Avere </w:t>
      </w:r>
      <w:r>
        <w:rPr/>
        <w:t xml:space="preserve">EndGameCard nel PlayerModel </w:t>
      </w:r>
      <w:r>
        <w:rPr>
          <w:rFonts w:eastAsia="DengXian" w:cs="" w:ascii="Calibri" w:hAnsi="Calibri"/>
        </w:rPr>
        <w:t>è</w:t>
      </w:r>
      <w:r>
        <w:rPr/>
        <w:t xml:space="preserve"> comoda, </w:t>
      </w:r>
      <w:r>
        <w:rPr/>
        <w:t>altrimenti</w:t>
      </w:r>
      <w:r>
        <w:rPr/>
        <w:t xml:space="preserve"> </w:t>
      </w:r>
      <w:r>
        <w:rPr>
          <w:rFonts w:eastAsia="DengXian" w:cs="" w:ascii="Calibri" w:hAnsi="Calibri"/>
        </w:rPr>
        <w:t xml:space="preserve">è necessario </w:t>
      </w:r>
      <w:r>
        <w:rPr/>
        <w:t>appoggiar</w:t>
      </w:r>
      <w:r>
        <w:rPr/>
        <w:t>si</w:t>
      </w:r>
      <w:r>
        <w:rPr/>
        <w:t xml:space="preserve"> ai punti dei giocatori per capire chi l’ha ottenuta.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L’array di liste di ObjectCard </w:t>
      </w:r>
      <w:r>
        <w:rPr>
          <w:rFonts w:eastAsia="DengXian" w:cs="" w:ascii="Calibri" w:hAnsi="Calibri"/>
        </w:rPr>
        <w:t>è</w:t>
      </w:r>
      <w:r>
        <w:rPr/>
        <w:t xml:space="preserve"> molto comodo, quando si inserisce una tessera </w:t>
      </w:r>
      <w:r>
        <w:rPr>
          <w:rFonts w:eastAsia="DengXian" w:cs="" w:ascii="Calibri" w:hAnsi="Calibri"/>
        </w:rPr>
        <w:t>è</w:t>
      </w:r>
      <w:r>
        <w:rPr/>
        <w:t xml:space="preserve"> sufficiente fare un append.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tessere degli obiettivi comuni sono gestite in modo molto diverso dal nostro, dove abbiamo semplicemente inserito degli attributi all’interno della classe CommonGoal invece di creare una classe PointCard.  </w:t>
      </w:r>
      <w:r>
        <w:rPr>
          <w:rFonts w:eastAsia="DengXian" w:cs="" w:ascii="Calibri" w:hAnsi="Calibri"/>
        </w:rPr>
        <w:t>È</w:t>
      </w:r>
      <w:r>
        <w:rPr/>
        <w:t xml:space="preserve"> un implementazione molto chiara e diretta.</w:t>
      </w:r>
    </w:p>
    <w:p>
      <w:pPr>
        <w:pStyle w:val="Titolo1"/>
        <w:rPr/>
      </w:pPr>
      <w:r>
        <w:rPr/>
        <w:t>Lati negativi</w:t>
      </w:r>
    </w:p>
    <w:p>
      <w:pPr>
        <w:pStyle w:val="Normal"/>
        <w:rPr/>
      </w:pPr>
      <w:r>
        <w:rPr/>
        <w:t>Per come sono configurati i PlayerModel, diventa complesso risalire alla posizione dei giocatori (che pu</w:t>
      </w:r>
      <w:r>
        <w:rPr>
          <w:rFonts w:eastAsia="DengXian" w:cs="" w:ascii="Calibri" w:hAnsi="Calibri"/>
        </w:rPr>
        <w:t>ò</w:t>
      </w:r>
      <w:r>
        <w:rPr/>
        <w:t xml:space="preserve"> servire in ambiti pi</w:t>
      </w:r>
      <w:r>
        <w:rPr>
          <w:rFonts w:eastAsia="DengXian" w:cs="" w:ascii="Calibri" w:hAnsi="Calibri"/>
        </w:rPr>
        <w:t>ù</w:t>
      </w:r>
      <w:r>
        <w:rPr/>
        <w:t xml:space="preserve"> specifici come la persistenza), poich</w:t>
      </w:r>
      <w:r>
        <w:rPr>
          <w:rFonts w:eastAsia="DengXian" w:cs="" w:ascii="Calibri" w:hAnsi="Calibri"/>
        </w:rPr>
        <w:t>é</w:t>
      </w:r>
      <w:r>
        <w:rPr/>
        <w:t xml:space="preserve"> sono necessari pi</w:t>
      </w:r>
      <w:r>
        <w:rPr>
          <w:rFonts w:eastAsia="DengXian" w:cs="" w:ascii="Calibri" w:hAnsi="Calibri"/>
        </w:rPr>
        <w:t>ù</w:t>
      </w:r>
      <w:r>
        <w:rPr/>
        <w:t xml:space="preserve"> confronti. Una soluzione semplice </w:t>
      </w:r>
      <w:r>
        <w:rPr>
          <w:rFonts w:eastAsia="DengXian" w:cs="" w:ascii="Calibri" w:hAnsi="Calibri"/>
        </w:rPr>
        <w:t xml:space="preserve">è </w:t>
      </w:r>
      <w:r>
        <w:rPr/>
        <w:t xml:space="preserve">aggiungere un banalissimo attributo posizione.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funzione getPlayerAmount</w:t>
      </w:r>
      <w:r>
        <w:rPr>
          <w:rFonts w:eastAsia="DengXian" w:cs="" w:ascii="Calibri" w:hAnsi="Calibri"/>
        </w:rPr>
        <w:t xml:space="preserve"> è</w:t>
      </w:r>
      <w:r>
        <w:rPr/>
        <w:t xml:space="preserve"> superflua, basta chiamare la funzione size dell’array di PlayerModel.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funzionamento di isGameOver e setGameOver </w:t>
      </w:r>
      <w:r>
        <w:rPr>
          <w:rFonts w:eastAsia="DengXian" w:cs="" w:ascii="Calibri" w:hAnsi="Calibri"/>
        </w:rPr>
        <w:t>è</w:t>
      </w:r>
      <w:r>
        <w:rPr/>
        <w:t xml:space="preserve"> poco chiaro. Sono due metodi di set, uno generico e uno condizionato, e manca un getter? In tal caso </w:t>
      </w:r>
      <w:r>
        <w:rPr>
          <w:rFonts w:eastAsia="DengXian" w:cs="" w:ascii="Calibri" w:hAnsi="Calibri"/>
        </w:rPr>
        <w:t>è</w:t>
      </w:r>
      <w:r>
        <w:rPr/>
        <w:t xml:space="preserve"> molto pi</w:t>
      </w:r>
      <w:r>
        <w:rPr>
          <w:rFonts w:eastAsia="DengXian" w:cs="" w:ascii="Calibri" w:hAnsi="Calibri"/>
        </w:rPr>
        <w:t>ù</w:t>
      </w:r>
      <w:r>
        <w:rPr/>
        <w:t xml:space="preserve"> comodo accorparli in un metodo solo e definire un getter.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come e’ definito getCardsFromBoard, diventa macchinoso lo svolgimento del turno, poich</w:t>
      </w:r>
      <w:r>
        <w:rPr>
          <w:rFonts w:eastAsia="DengXian" w:cs="" w:ascii="Calibri" w:hAnsi="Calibri"/>
        </w:rPr>
        <w:t>é</w:t>
      </w:r>
      <w:r>
        <w:rPr/>
        <w:t xml:space="preserve"> non </w:t>
      </w:r>
      <w:r>
        <w:rPr>
          <w:rFonts w:eastAsia="DengXian" w:cs="" w:ascii="Calibri" w:hAnsi="Calibri"/>
        </w:rPr>
        <w:t>è</w:t>
      </w:r>
      <w:r>
        <w:rPr/>
        <w:t xml:space="preserve"> possibile riordinare le tessere una volta prelevate.</w:t>
      </w:r>
    </w:p>
    <w:p>
      <w:pPr>
        <w:pStyle w:val="Titolo1"/>
        <w:rPr/>
      </w:pPr>
      <w:r>
        <w:rPr/>
        <w:t>Confronto tra le architetture</w:t>
      </w:r>
    </w:p>
    <w:p>
      <w:pPr>
        <w:pStyle w:val="Normal"/>
        <w:rPr/>
      </w:pPr>
      <w:r>
        <w:rPr/>
        <w:t xml:space="preserve">La differenza principale tra quest’implementazione e la nostra </w:t>
      </w:r>
      <w:r>
        <w:rPr>
          <w:rFonts w:eastAsia="DengXian" w:cs="" w:ascii="Calibri" w:hAnsi="Calibri"/>
        </w:rPr>
        <w:t>è</w:t>
      </w:r>
      <w:r>
        <w:rPr/>
        <w:t xml:space="preserve"> come sono stati gestiti  model e controller, in questo caso il model fa quasi tutto mentre nel nostro caso le funzioni di logica applicativa sono state delegate al controller.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tessera da un punto nella plancia </w:t>
      </w:r>
      <w:r>
        <w:rPr>
          <w:rFonts w:eastAsia="DengXian" w:cs="" w:ascii="Calibri" w:hAnsi="Calibri"/>
        </w:rPr>
        <w:t>è</w:t>
      </w:r>
      <w:r>
        <w:rPr/>
        <w:t xml:space="preserve"> gestita in modo molto simile alla nostra implementazione.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funzione nextPlayer direttamente nel model </w:t>
      </w:r>
      <w:r>
        <w:rPr>
          <w:rFonts w:eastAsia="DengXian" w:cs="" w:ascii="Calibri" w:hAnsi="Calibri"/>
        </w:rPr>
        <w:t>è</w:t>
      </w:r>
      <w:r>
        <w:rPr/>
        <w:t xml:space="preserve"> sicuramente pi</w:t>
      </w:r>
      <w:r>
        <w:rPr>
          <w:rFonts w:eastAsia="DengXian" w:cs="" w:ascii="Calibri" w:hAnsi="Calibri"/>
        </w:rPr>
        <w:t>ù</w:t>
      </w:r>
      <w:r>
        <w:rPr/>
        <w:t xml:space="preserve"> comoda della nostra generica funzione setCurrentPlayer, a cui il controller deve passare come attributo il giocatore successivo.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Nell’implementazione i punti vengono calcolati man mano, in contrasto con il nostro calcolare alla fine. Ci</w:t>
      </w:r>
      <w:r>
        <w:rPr>
          <w:rFonts w:eastAsia="DengXian" w:cs="" w:ascii="Calibri" w:hAnsi="Calibri"/>
        </w:rPr>
        <w:t>ò</w:t>
      </w:r>
      <w:r>
        <w:rPr/>
        <w:t xml:space="preserve"> permette di mostrare dinamicamente i punti durante le fasi di gioco, anche se non </w:t>
      </w:r>
      <w:r>
        <w:rPr>
          <w:rFonts w:eastAsia="DengXian" w:cs="" w:ascii="Calibri" w:hAnsi="Calibri"/>
        </w:rPr>
        <w:t>è</w:t>
      </w:r>
      <w:r>
        <w:rPr/>
        <w:t xml:space="preserve"> richiesto.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parer nostro la plancia </w:t>
      </w:r>
      <w:r>
        <w:rPr>
          <w:rFonts w:eastAsia="DengXian" w:cs="" w:ascii="Calibri" w:hAnsi="Calibri"/>
        </w:rPr>
        <w:t>è</w:t>
      </w:r>
      <w:r>
        <w:rPr/>
        <w:t xml:space="preserve"> gestita in modo macchinoso, con i metodi validTile e validMove, al contrario della nostra in cui tra i tipi di tessere ne esiste uno che identifica le caselle non valide.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L’obiettivo personale </w:t>
      </w:r>
      <w:r>
        <w:rPr>
          <w:rFonts w:eastAsia="DengXian" w:cs="" w:ascii="Calibri" w:hAnsi="Calibri"/>
        </w:rPr>
        <w:t>è</w:t>
      </w:r>
      <w:r>
        <w:rPr/>
        <w:t xml:space="preserve"> gestito in modo diverso, qui </w:t>
      </w:r>
      <w:r>
        <w:rPr>
          <w:rFonts w:eastAsia="DengXian" w:cs="" w:ascii="Calibri" w:hAnsi="Calibri"/>
        </w:rPr>
        <w:t>è</w:t>
      </w:r>
      <w:r>
        <w:rPr/>
        <w:t xml:space="preserve"> implementato un insieme di carte mentre nella nostra implementazione l’obiettivo personale </w:t>
      </w:r>
      <w:r>
        <w:rPr>
          <w:rFonts w:eastAsia="DengXian" w:cs="" w:ascii="Calibri" w:hAnsi="Calibri"/>
        </w:rPr>
        <w:t>è</w:t>
      </w:r>
      <w:r>
        <w:rPr/>
        <w:t xml:space="preserve"> una simil-libreria da confrontare con la libreria vera e propria.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carte obiettivo comune sono state gestite con un’ereditariet</w:t>
      </w:r>
      <w:r>
        <w:rPr>
          <w:rFonts w:eastAsia="DengXian" w:cs="" w:ascii="Calibri" w:hAnsi="Calibri"/>
        </w:rPr>
        <w:t>à</w:t>
      </w:r>
      <w:r>
        <w:rPr/>
        <w:t xml:space="preserve">, mentre nel nostro caso </w:t>
      </w:r>
      <w:r>
        <w:rPr>
          <w:rFonts w:eastAsia="DengXian" w:cs="" w:ascii="Calibri" w:hAnsi="Calibri"/>
        </w:rPr>
        <w:t>è</w:t>
      </w:r>
      <w:r>
        <w:rPr/>
        <w:t xml:space="preserve"> stata gestita con un pattern Strategy.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it-IT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it-IT" w:eastAsia="zh-CN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786a75"/>
    <w:pPr>
      <w:keepNext w:val="true"/>
      <w:keepLines/>
      <w:spacing w:before="240" w:after="0"/>
      <w:outlineLvl w:val="0"/>
    </w:pPr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uiPriority w:val="10"/>
    <w:qFormat/>
    <w:rsid w:val="00786a75"/>
    <w:rPr>
      <w:rFonts w:ascii="Calibri Light" w:hAnsi="Calibri Light" w:eastAsia="DengXian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olo1Carattere" w:customStyle="1">
    <w:name w:val="Titolo 1 Carattere"/>
    <w:basedOn w:val="DefaultParagraphFont"/>
    <w:uiPriority w:val="9"/>
    <w:qFormat/>
    <w:rsid w:val="00786a75"/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ottotitoloCarattere" w:customStyle="1">
    <w:name w:val="Sottotitolo Carattere"/>
    <w:basedOn w:val="DefaultParagraphFont"/>
    <w:uiPriority w:val="11"/>
    <w:qFormat/>
    <w:rsid w:val="00b8303f"/>
    <w:rPr>
      <w:color w:val="5A5A5A" w:themeColor="text1" w:themeTint="a5"/>
      <w:spacing w:val="15"/>
      <w:sz w:val="22"/>
      <w:szCs w:val="22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786a75"/>
    <w:pPr>
      <w:spacing w:before="0" w:after="0"/>
      <w:contextualSpacing/>
    </w:pPr>
    <w:rPr>
      <w:rFonts w:ascii="Calibri Light" w:hAnsi="Calibri Light" w:eastAsia="DengXian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spacing w:before="0" w:after="0"/>
      <w:ind w:left="720" w:hanging="0"/>
      <w:contextualSpacing/>
    </w:pPr>
    <w:rPr/>
  </w:style>
  <w:style w:type="paragraph" w:styleId="Sottotitolo">
    <w:name w:val="Subtitle"/>
    <w:basedOn w:val="Normal"/>
    <w:next w:val="Normal"/>
    <w:link w:val="SottotitoloCarattere"/>
    <w:uiPriority w:val="11"/>
    <w:qFormat/>
    <w:rsid w:val="00b8303f"/>
    <w:pPr>
      <w:spacing w:before="0" w:after="160"/>
    </w:pPr>
    <w:rPr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LibreOffice/7.4.2.3$Windows_X86_64 LibreOffice_project/382eef1f22670f7f4118c8c2dd222ec7ad009daf</Application>
  <AppVersion>15.0000</AppVersion>
  <Pages>2</Pages>
  <Words>412</Words>
  <Characters>2303</Characters>
  <CharactersWithSpaces>2697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2022-03-18T17:53:00Z</dcterms:created>
  <dc:creator>Daniele Cattaneo</dc:creator>
  <dc:description/>
  <dc:language>it-IT</dc:language>
  <cp:lastModifiedBy/>
  <dcterms:modified xsi:type="dcterms:W3CDTF">2023-04-15T14:42:32Z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