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Guía de juego Rural Murdoku</w:t>
      </w:r>
    </w:p>
    <w:p>
      <w:pPr>
        <w:pStyle w:val="Subtitle"/>
      </w:pPr>
      <w:r>
        <w:t xml:space="preserve">Cómo participar en la investigación del Compás Dorado</w:t>
      </w:r>
    </w:p>
    <w:p>
      <w:pPr>
        <w:pStyle w:val="Intro"/>
      </w:pPr>
      <w:r>
        <w:t xml:space="preserve">Rural Murdoku es un juego de investigación por equipos. La aplicación reúne las pistas, las misiones y los recursos de cada grupo para que la partida avance de forma ordenada.</w:t>
      </w:r>
    </w:p>
    <w:p>
      <w:pPr>
        <w:pStyle w:val="Heading1"/>
      </w:pPr>
      <w:r>
        <w:t xml:space="preserve">La partida</w:t>
      </w:r>
    </w:p>
    <w:p>
      <w:pPr>
        <w:pStyle w:val="Normal"/>
      </w:pPr>
      <w:r>
        <w:t xml:space="preserve">Al comenzar, cada participante recibe un personaje, un equipo y una posición secreta en el tablero. Nadie ve toda la información: cada jugador cuenta únicamente con lo que su equipo ha descubierto.</w:t>
      </w:r>
    </w:p>
    <w:p>
      <w:pPr>
        <w:pStyle w:val="Normal"/>
      </w:pPr>
      <w:r>
        <w:t xml:space="preserve">El propósito general es reunir información útil sobre el robo del Compás Dorado. Hablar, contrastar pistas y decidir en qué invertir los recursos del equipo forma parte esencial de la partida.</w:t>
      </w:r>
    </w:p>
    <w:p>
      <w:pPr>
        <w:pStyle w:val="Heading1"/>
      </w:pPr>
      <w:r>
        <w:t xml:space="preserve">Pistas y misiones</w:t>
      </w:r>
    </w:p>
    <w:p>
      <w:pPr>
        <w:pStyle w:val="Normal"/>
      </w:pPr>
      <w:r>
        <w:t xml:space="preserve">Cada equipo empieza con algunas pistas básicas sobre sus propios integrantes. Después, las misiones secundarias permiten conseguir nuevas pistas relacionadas con personajes de otros equipos.</w:t>
      </w:r>
    </w:p>
    <w:p>
      <w:pPr>
        <w:pStyle w:val="Bullet"/>
      </w:pPr>
      <w:r>
        <w:t xml:space="preserve">Cuando una misión secundaria se completa, la aplicación registra el resultado y añade la pista correspondiente al listado del equipo.</w:t>
      </w:r>
    </w:p>
    <w:p>
      <w:pPr>
        <w:pStyle w:val="Bullet"/>
      </w:pPr>
      <w:r>
        <w:t xml:space="preserve">En ocasiones una pista puede perderse. No desaparece para siempre: queda disponible para recuperarla mediante los recursos del equipo.</w:t>
      </w:r>
    </w:p>
    <w:p>
      <w:pPr>
        <w:pStyle w:val="Bullet"/>
      </w:pPr>
      <w:r>
        <w:t xml:space="preserve">El administrador decide cuándo se habilitan las compras y cuándo se liberan las pistas comunes relacionadas con el Compás.</w:t>
      </w:r>
    </w:p>
    <w:p>
      <w:pPr>
        <w:pStyle w:val="Heading1"/>
      </w:pPr>
      <w:r>
        <w:t xml:space="preserve">Cuadrantes y ubicaciones</w:t>
      </w:r>
    </w:p>
    <w:p>
      <w:pPr>
        <w:pStyle w:val="Normal"/>
      </w:pPr>
      <w:r>
        <w:t xml:space="preserve">Los cuadrantes ayudan a situar la investigación en el tablero. Un equipo puede obtener nuevos cuadrantes y, cuando dispone de uno, decidir si compra también las ubicaciones que contiene.</w:t>
      </w:r>
    </w:p>
    <w:p>
      <w:pPr>
        <w:pStyle w:val="Normal"/>
      </w:pPr>
      <w:r>
        <w:t xml:space="preserve">Algunos cuadrantes se consiguen mediante pruebas o juegos fuera de la aplicación. Cuando un equipo supera esa prueba, el administrador habilita el cuadrante para que el equipo pueda utilizarlo en la app.</w:t>
      </w:r>
    </w:p>
    <w:p>
      <w:pPr>
        <w:pStyle w:val="Heading1"/>
      </w:pPr>
      <w:r>
        <w:t xml:space="preserve">Roles secretos</w:t>
      </w:r>
    </w:p>
    <w:p>
      <w:pPr>
        <w:pStyle w:val="Normal"/>
      </w:pPr>
      <w:r>
        <w:t xml:space="preserve">La mayoría de participantes juega como investigador. Sin embargo, existen un ladrón y dos cómplices. Sus roles solo aparecen en su información secreta y comparten una palabra para poder reconocerse sin llamar la atención.</w:t>
      </w:r>
    </w:p>
    <w:p>
      <w:pPr>
        <w:pStyle w:val="Normal"/>
      </w:pPr>
      <w:r>
        <w:t xml:space="preserve">Durante ciertas rondas, estos roles pueden alterar la investigación. Sus acciones pueden impedir que un jugador reciba una pista o afectar a los recursos generales. El resto de jugadores deberá estar atento a lo que ocurre y seguir construyendo sus deducciones.</w:t>
      </w:r>
    </w:p>
    <w:p>
      <w:pPr>
        <w:pStyle w:val="Heading1"/>
      </w:pPr>
      <w:r>
        <w:t xml:space="preserve">Monedas y decisiones de equipo</w:t>
      </w:r>
    </w:p>
    <w:p>
      <w:pPr>
        <w:pStyle w:val="Normal"/>
      </w:pPr>
      <w:r>
        <w:t xml:space="preserve">Cada equipo dispone de monedas. Se utilizan para recuperar pistas perdidas, obtener cuadrantes o descubrir ubicaciones. Antes de gastar, conviene hablarlo con el equipo: no todas las compras aportan la misma información en el mismo momento.</w:t>
      </w:r>
    </w:p>
    <w:p>
      <w:pPr>
        <w:pStyle w:val="Heading1"/>
      </w:pPr>
      <w:r>
        <w:t xml:space="preserve">Eventos de grupo</w:t>
      </w:r>
    </w:p>
    <w:p>
      <w:pPr>
        <w:pStyle w:val="Normal"/>
      </w:pPr>
      <w:r>
        <w:t xml:space="preserve">A lo largo de la partida habrá dos eventos grupales programados a horas determinadas de forma aleatoria. La aplicación avisará a los jugadores mediante una notificación.</w:t>
      </w:r>
    </w:p>
    <w:p>
      <w:pPr>
        <w:pStyle w:val="Bullet"/>
      </w:pPr>
      <w:r>
        <w:t xml:space="preserve">Reunión en una estancia: todos deberán acudir a la sala indicada dentro de la casa.</w:t>
      </w:r>
    </w:p>
    <w:p>
      <w:pPr>
        <w:pStyle w:val="Bullet"/>
      </w:pPr>
      <w:r>
        <w:t xml:space="preserve">Achupé: todos deberán sentarse; el último en hacerlo asumirá las consecuencias que se indiquen durante el juego.</w:t>
      </w:r>
    </w:p>
    <w:p>
      <w:pPr>
        <w:pStyle w:val="Heading1"/>
      </w:pPr>
      <w:r>
        <w:t xml:space="preserve">Uso de la aplicación</w:t>
      </w:r>
    </w:p>
    <w:p>
      <w:pPr>
        <w:pStyle w:val="Bullet"/>
      </w:pPr>
      <w:r>
        <w:t xml:space="preserve">Consulta con frecuencia el listado de pistas de tu equipo y tu misión secundaria actual.</w:t>
      </w:r>
    </w:p>
    <w:p>
      <w:pPr>
        <w:pStyle w:val="Bullet"/>
      </w:pPr>
      <w:r>
        <w:t xml:space="preserve">Mantén instaladas y activadas las notificaciones para no perder los eventos grupales.</w:t>
      </w:r>
    </w:p>
    <w:p>
      <w:pPr>
        <w:pStyle w:val="Bullet"/>
      </w:pPr>
      <w:r>
        <w:t xml:space="preserve">No enseñes a otros jugadores la información secreta de tu personaje.</w:t>
      </w:r>
    </w:p>
    <w:p>
      <w:pPr>
        <w:pStyle w:val="Bullet"/>
      </w:pPr>
      <w:r>
        <w:t xml:space="preserve">Si una acción no está disponible, espera a que el administrador habilite la siguiente ronda de compras.</w:t>
      </w:r>
    </w:p>
    <w:p>
      <w:pPr>
        <w:pStyle w:val="Normal"/>
      </w:pPr>
      <w:r>
        <w:t xml:space="preserve">La aplicación es una herramienta para organizar el juego, pero la investigación ocurre entre las personas. Observad, hablad, dudid y disfrutad de la partida.</w:t>
      </w:r>
    </w:p>
    <w:sectPr>
      <w:pgSz w:w="11906" w:h="16838"/>
      <w:pgMar w:top="1247" w:right="1247" w:bottom="1134" w:left="1247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pPr>
      <w:jc w:val="center"/>
      <w:spacing w:after="160"/>
    </w:pPr>
    <w:rPr>
      <w:rFonts w:ascii="Aptos Display" w:hAnsi="Aptos Display"/>
      <w:b/>
      <w:sz w:val="52"/>
      <w:color w:val="000000"/>
    </w:rPr>
  </w:style>
  <w:style w:type="paragraph" w:styleId="Subtitle">
    <w:name w:val="Subtitle"/>
    <w:basedOn w:val="Normal"/>
    <w:pPr>
      <w:jc w:val="center"/>
      <w:spacing w:after="420"/>
    </w:pPr>
    <w:rPr>
      <w:sz w:val="26"/>
      <w:color w:val="464646"/>
    </w:rPr>
  </w:style>
  <w:style w:type="paragraph" w:styleId="Intro">
    <w:name w:val="Intro"/>
    <w:basedOn w:val="Normal"/>
    <w:pPr>
      <w:spacing w:after="300"/>
      <w:shd w:fill="EAF0F8"/>
      <w:ind w:left="180" w:right="180"/>
    </w:pPr>
    <w:rPr>
      <w:sz w:val="23"/>
    </w:rPr>
  </w:style>
  <w:style w:type="paragraph" w:styleId="Heading1">
    <w:name w:val="Heading 1"/>
    <w:basedOn w:val="Normal"/>
    <w:pPr>
      <w:keepNext/>
      <w:spacing w:before="300" w:after="120"/>
    </w:pPr>
    <w:rPr>
      <w:b/>
      <w:sz w:val="30"/>
      <w:color w:val="000000"/>
    </w:rPr>
  </w:style>
  <w:style w:type="paragraph" w:styleId="Bullet">
    <w:name w:val="Bullet"/>
    <w:basedOn w:val="Normal"/>
    <w:pPr>
      <w:ind w:left="360" w:hanging="180"/>
      <w:spacing w:after="70"/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Guía de juego Rural Murdoku</dc:title>
  <dc:subject>Mecánica general para participantes</dc:subject>
  <dc:creator>Rural Murdoku</dc:creator>
</cp:coreProperties>
</file>