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B3A5C"/>
          <w:sz w:val="56"/>
          <w:szCs w:val="56"/>
        </w:rPr>
        <w:t xml:space="preserve">Synapis v3.2</w:t>
      </w:r>
    </w:p>
    <w:p>
      <w:pPr>
        <w:spacing w:after="100"/>
        <w:jc w:val="center"/>
      </w:pPr>
      <w:r>
        <w:rPr>
          <w:rFonts w:ascii="Calibri" w:cs="Calibri" w:eastAsia="Calibri" w:hAnsi="Calibri"/>
          <w:color w:val="1B3A5C"/>
          <w:sz w:val="40"/>
          <w:szCs w:val="40"/>
        </w:rPr>
        <w:t xml:space="preserve">Technical Documentation</w:t>
      </w:r>
    </w:p>
    <w:p>
      <w:pPr>
        <w:pBdr>
          <w:bottom w:val="single" w:color="1B3A5C" w:sz="2"/>
        </w:pBdr>
        <w:spacing w:after="600"/>
        <w:jc w:val="center"/>
      </w:pPr>
    </w:p>
    <w:p>
      <w:pPr>
        <w:spacing w:after="100"/>
        <w:jc w:val="center"/>
      </w:pPr>
      <w:r>
        <w:rPr>
          <w:rFonts w:ascii="Calibri" w:cs="Calibri" w:eastAsia="Calibri" w:hAnsi="Calibri"/>
          <w:i/>
          <w:iCs/>
          <w:color w:val="666666"/>
          <w:sz w:val="24"/>
          <w:szCs w:val="24"/>
        </w:rPr>
        <w:t xml:space="preserve">For curious minds who want to understand how it works inside</w:t>
      </w:r>
    </w:p>
    <w:p>
      <w:pPr>
        <w:spacing w:after="100" w:before="400"/>
        <w:jc w:val="center"/>
      </w:pPr>
      <w:r>
        <w:rPr>
          <w:rFonts w:ascii="Calibri" w:cs="Calibri" w:eastAsia="Calibri" w:hAnsi="Calibri"/>
          <w:color w:val="666666"/>
          <w:sz w:val="20"/>
          <w:szCs w:val="20"/>
        </w:rPr>
        <w:t xml:space="preserve">Version 3.2 — March 2026</w:t>
      </w:r>
    </w:p>
    <w:p>
      <w:pPr>
        <w:jc w:val="center"/>
      </w:pPr>
      <w:r>
        <w:rPr>
          <w:rFonts w:ascii="Calibri" w:cs="Calibri" w:eastAsia="Calibri" w:hAnsi="Calibri"/>
          <w:color w:val="666666"/>
          <w:sz w:val="20"/>
          <w:szCs w:val="20"/>
        </w:rPr>
        <w:t xml:space="preserve">Luis Salgado / SalgadoIA</w:t>
      </w:r>
    </w:p>
    <w:p>
      <w:pPr>
        <w:pStyle w:val="Heading1"/>
        <w:spacing w:after="200" w:before="400"/>
      </w:pPr>
      <w:r>
        <w:rPr>
          <w:rFonts w:ascii="Calibri" w:cs="Calibri" w:eastAsia="Calibri" w:hAnsi="Calibri"/>
          <w:b/>
          <w:bCs/>
          <w:color w:val="1B3A5C"/>
          <w:sz w:val="32"/>
          <w:szCs w:val="32"/>
        </w:rPr>
        <w:t xml:space="preserve">1. Introduction</w:t>
      </w:r>
    </w:p>
    <w:p>
      <w:pPr>
        <w:pStyle w:val="Heading2"/>
        <w:spacing w:after="150" w:before="300"/>
      </w:pPr>
      <w:r>
        <w:rPr>
          <w:rFonts w:ascii="Calibri" w:cs="Calibri" w:eastAsia="Calibri" w:hAnsi="Calibri"/>
          <w:b/>
          <w:bCs/>
          <w:color w:val="1B3A5C"/>
          <w:sz w:val="26"/>
          <w:szCs w:val="26"/>
        </w:rPr>
        <w:t xml:space="preserve">1.1 What is Synapis?</w:t>
      </w:r>
    </w:p>
    <w:p>
      <w:pPr>
        <w:spacing w:after="120" w:line="276"/>
        <w:jc w:val="left"/>
      </w:pPr>
      <w:r>
        <w:rPr>
          <w:rFonts w:ascii="Calibri" w:cs="Calibri" w:eastAsia="Calibri" w:hAnsi="Calibri"/>
          <w:b w:val="false"/>
          <w:bCs w:val="false"/>
          <w:i w:val="false"/>
          <w:iCs w:val="false"/>
          <w:color w:val="333333"/>
          <w:sz w:val="21"/>
          <w:szCs w:val="21"/>
        </w:rPr>
        <w:t xml:space="preserve">Synapis is an intelligent skill orchestration system built for Claude Code, Anthropic's CLI agent. It transforms how AI assistants work by introducing a persistent memory layer, automatic behavior adaptation, and a modular skill architecture that grows with the operator's needs. Rather than starting every session from scratch, Synapis enables Claude to learn, remember, and evolve across sessions and projects.</w:t>
      </w:r>
    </w:p>
    <w:p>
      <w:pPr>
        <w:spacing w:after="120" w:line="276"/>
        <w:jc w:val="left"/>
      </w:pPr>
      <w:r>
        <w:rPr>
          <w:rFonts w:ascii="Calibri" w:cs="Calibri" w:eastAsia="Calibri" w:hAnsi="Calibri"/>
          <w:b w:val="false"/>
          <w:bCs w:val="false"/>
          <w:i w:val="false"/>
          <w:iCs w:val="false"/>
          <w:color w:val="333333"/>
          <w:sz w:val="21"/>
          <w:szCs w:val="21"/>
        </w:rPr>
        <w:t xml:space="preserve">At its core, Synapis sits between the operator (the human using Claude Code) and the AI model, acting as an intelligent middleware that loads the right skills at the right time, enforces learned preferences, and captures new patterns without explicit instruction. It is designed for power users who run multiple projects and want their AI assistant to behave consistently across all of them.</w:t>
      </w:r>
    </w:p>
    <w:p>
      <w:pPr>
        <w:pStyle w:val="Heading2"/>
        <w:spacing w:after="150" w:before="300"/>
      </w:pPr>
      <w:r>
        <w:rPr>
          <w:rFonts w:ascii="Calibri" w:cs="Calibri" w:eastAsia="Calibri" w:hAnsi="Calibri"/>
          <w:b/>
          <w:bCs/>
          <w:color w:val="1B3A5C"/>
          <w:sz w:val="26"/>
          <w:szCs w:val="26"/>
        </w:rPr>
        <w:t xml:space="preserve">1.2 The Token Waste Problem</w:t>
      </w:r>
    </w:p>
    <w:p>
      <w:pPr>
        <w:spacing w:after="120" w:line="276"/>
        <w:jc w:val="left"/>
      </w:pPr>
      <w:r>
        <w:rPr>
          <w:rFonts w:ascii="Calibri" w:cs="Calibri" w:eastAsia="Calibri" w:hAnsi="Calibri"/>
          <w:b w:val="false"/>
          <w:bCs w:val="false"/>
          <w:i w:val="false"/>
          <w:iCs w:val="false"/>
          <w:color w:val="333333"/>
          <w:sz w:val="21"/>
          <w:szCs w:val="21"/>
        </w:rPr>
        <w:t xml:space="preserve">Before Synapis, skill-based systems loaded every skill into every session context. With 51 skills in the library, this meant injecting approximately 25,000 tokens of SKILL.md content into Claude's context window at the start of every conversation. Most of those tokens were wasted because a typical session only needs 2-5 skills.</w:t>
      </w:r>
    </w:p>
    <w:p>
      <w:pPr>
        <w:spacing w:after="120" w:line="276"/>
        <w:jc w:val="left"/>
      </w:pPr>
      <w:r>
        <w:rPr>
          <w:rFonts w:ascii="Calibri" w:cs="Calibri" w:eastAsia="Calibri" w:hAnsi="Calibri"/>
          <w:b w:val="false"/>
          <w:bCs w:val="false"/>
          <w:i w:val="false"/>
          <w:iCs w:val="false"/>
          <w:color w:val="333333"/>
          <w:sz w:val="21"/>
          <w:szCs w:val="21"/>
        </w:rPr>
        <w:t xml:space="preserve">This token waste had three critical consequences. First, it consumed a significant portion of the context window (roughly 25% of a 100K window), leaving less room for actual work. Second, it degraded response quality because the model had to process irrelevant instructions. Third, it increased latency and cost linearly with the number of loaded skills.</w:t>
      </w:r>
    </w:p>
    <w:p>
      <w:pPr>
        <w:spacing w:after="120" w:line="276"/>
        <w:jc w:val="left"/>
      </w:pPr>
      <w:r>
        <w:rPr>
          <w:rFonts w:ascii="Calibri" w:cs="Calibri" w:eastAsia="Calibri" w:hAnsi="Calibri"/>
          <w:b w:val="false"/>
          <w:bCs w:val="false"/>
          <w:i w:val="false"/>
          <w:iCs w:val="false"/>
          <w:color w:val="333333"/>
          <w:sz w:val="21"/>
          <w:szCs w:val="21"/>
        </w:rPr>
        <w:t xml:space="preserve">Synapis v3.2 solves this by introducing a tiered architecture: only 5 global skills are always active (consuming approximately 3,000 tokens), while the remaining skills stay dormant in a library and are loaded on demand. This represents an 88% reduction in baseline token consumption.</w:t>
      </w:r>
    </w:p>
    <w:p>
      <w:pPr>
        <w:pStyle w:val="Heading2"/>
        <w:spacing w:after="150" w:before="300"/>
      </w:pPr>
      <w:r>
        <w:rPr>
          <w:rFonts w:ascii="Calibri" w:cs="Calibri" w:eastAsia="Calibri" w:hAnsi="Calibri"/>
          <w:b/>
          <w:bCs/>
          <w:color w:val="1B3A5C"/>
          <w:sz w:val="26"/>
          <w:szCs w:val="26"/>
        </w:rPr>
        <w:t xml:space="preserve">1.3 Architecture Overview</w:t>
      </w:r>
    </w:p>
    <w:p>
      <w:pPr>
        <w:spacing w:after="120" w:line="276"/>
        <w:jc w:val="left"/>
      </w:pPr>
      <w:r>
        <w:rPr>
          <w:rFonts w:ascii="Calibri" w:cs="Calibri" w:eastAsia="Calibri" w:hAnsi="Calibri"/>
          <w:b w:val="false"/>
          <w:bCs w:val="false"/>
          <w:i w:val="false"/>
          <w:iCs w:val="false"/>
          <w:color w:val="333333"/>
          <w:sz w:val="21"/>
          <w:szCs w:val="21"/>
        </w:rPr>
        <w:t xml:space="preserve">Synapis follows a three-tier architecture. The first tier consists of 5 global skills that are always loaded: Skill Router, Continuous Learning, Instincts, Deep Researcher, and Self-Healer/Optimizer. These provide the core intelligence layer. The second tier is the dormant library, containing specialized skills that are installed per-project when needed. The third tier is the operator state, a persistent JSON store that captures cross-project decisions and propagates them to every session.</w:t>
      </w:r>
    </w:p>
    <w:p>
      <w:pPr>
        <w:spacing w:after="120" w:line="276"/>
        <w:jc w:val="left"/>
      </w:pPr>
      <w:r>
        <w:rPr>
          <w:rFonts w:ascii="Calibri" w:cs="Calibri" w:eastAsia="Calibri" w:hAnsi="Calibri"/>
          <w:b w:val="false"/>
          <w:bCs w:val="false"/>
          <w:i w:val="false"/>
          <w:iCs w:val="false"/>
          <w:color w:val="333333"/>
          <w:sz w:val="21"/>
          <w:szCs w:val="21"/>
        </w:rPr>
        <w:t xml:space="preserve">Together, these three tiers create a system where the AI starts every session already knowing the operator's preferences, technology stack, and strategic decisions, without wasting tokens on skills that are not relevant to the current task.</w:t>
      </w:r>
    </w:p>
    <w:p>
      <w:pPr>
        <w:pBdr>
          <w:bottom w:val="single" w:color="CCCCCC" w:sz="1"/>
        </w:pBdr>
        <w:spacing w:after="200" w:before="200"/>
      </w:pPr>
    </w:p>
    <w:p>
      <w:pPr>
        <w:pStyle w:val="Heading1"/>
        <w:spacing w:after="200" w:before="400"/>
      </w:pPr>
      <w:r>
        <w:rPr>
          <w:rFonts w:ascii="Calibri" w:cs="Calibri" w:eastAsia="Calibri" w:hAnsi="Calibri"/>
          <w:b/>
          <w:bCs/>
          <w:color w:val="1B3A5C"/>
          <w:sz w:val="32"/>
          <w:szCs w:val="32"/>
        </w:rPr>
        <w:t xml:space="preserve">2. System Architecture</w:t>
      </w:r>
    </w:p>
    <w:p>
      <w:pPr>
        <w:pStyle w:val="Heading2"/>
        <w:spacing w:after="150" w:before="300"/>
      </w:pPr>
      <w:r>
        <w:rPr>
          <w:rFonts w:ascii="Calibri" w:cs="Calibri" w:eastAsia="Calibri" w:hAnsi="Calibri"/>
          <w:b/>
          <w:bCs/>
          <w:color w:val="1B3A5C"/>
          <w:sz w:val="26"/>
          <w:szCs w:val="26"/>
        </w:rPr>
        <w:t xml:space="preserve">2.1 Directory Structure</w:t>
      </w:r>
    </w:p>
    <w:p>
      <w:pPr>
        <w:spacing w:after="120" w:line="276"/>
        <w:jc w:val="left"/>
      </w:pPr>
      <w:r>
        <w:rPr>
          <w:rFonts w:ascii="Calibri" w:cs="Calibri" w:eastAsia="Calibri" w:hAnsi="Calibri"/>
          <w:b w:val="false"/>
          <w:bCs w:val="false"/>
          <w:i w:val="false"/>
          <w:iCs w:val="false"/>
          <w:color w:val="333333"/>
          <w:sz w:val="21"/>
          <w:szCs w:val="21"/>
        </w:rPr>
        <w:t xml:space="preserve">Synapis organizes all its files under a single root directory, referred to as synapis-home. On a standard installation, this maps to ~/.claude/skills/ on the operator's machine. Every file and folder under this root has a specific purpose in the system.</w:t>
      </w:r>
    </w:p>
    <w:p>
      <w:pPr>
        <w:shd w:color="F0F0F0" w:val="solid"/>
        <w:spacing w:after="100"/>
        <w:ind w:left="431" w:right="431"/>
      </w:pPr>
      <w:r>
        <w:rPr>
          <w:rFonts w:ascii="Consolas" w:cs="Consolas" w:eastAsia="Consolas" w:hAnsi="Consolas"/>
          <w:color w:val="2D2D2D"/>
          <w:sz w:val="18"/>
          <w:szCs w:val="18"/>
        </w:rPr>
        <w:t xml:space="preserve">~/.claude/skills/</w:t>
      </w:r>
    </w:p>
    <w:p>
      <w:pPr>
        <w:shd w:color="F0F0F0" w:val="solid"/>
        <w:spacing w:after="100"/>
        <w:ind w:left="431" w:right="431"/>
      </w:pPr>
      <w:r>
        <w:rPr>
          <w:rFonts w:ascii="Consolas" w:cs="Consolas" w:eastAsia="Consolas" w:hAnsi="Consolas"/>
          <w:color w:val="2D2D2D"/>
          <w:sz w:val="18"/>
          <w:szCs w:val="18"/>
        </w:rPr>
        <w:t xml:space="preserve">  _catalog.json              # Master index of all skills</w:t>
      </w:r>
    </w:p>
    <w:p>
      <w:pPr>
        <w:shd w:color="F0F0F0" w:val="solid"/>
        <w:spacing w:after="100"/>
        <w:ind w:left="431" w:right="431"/>
      </w:pPr>
      <w:r>
        <w:rPr>
          <w:rFonts w:ascii="Consolas" w:cs="Consolas" w:eastAsia="Consolas" w:hAnsi="Consolas"/>
          <w:color w:val="2D2D2D"/>
          <w:sz w:val="18"/>
          <w:szCs w:val="18"/>
        </w:rPr>
        <w:t xml:space="preserve">  _passive-rules.json         # Always-active behavioral rules</w:t>
      </w:r>
    </w:p>
    <w:p>
      <w:pPr>
        <w:shd w:color="F0F0F0" w:val="solid"/>
        <w:spacing w:after="100"/>
        <w:ind w:left="431" w:right="431"/>
      </w:pPr>
      <w:r>
        <w:rPr>
          <w:rFonts w:ascii="Consolas" w:cs="Consolas" w:eastAsia="Consolas" w:hAnsi="Consolas"/>
          <w:color w:val="2D2D2D"/>
          <w:sz w:val="18"/>
          <w:szCs w:val="18"/>
        </w:rPr>
        <w:t xml:space="preserve">  _operator-state.json        # Cross-project decision memory</w:t>
      </w:r>
    </w:p>
    <w:p>
      <w:pPr>
        <w:shd w:color="F0F0F0" w:val="solid"/>
        <w:spacing w:after="100"/>
        <w:ind w:left="431" w:right="431"/>
      </w:pPr>
      <w:r>
        <w:rPr>
          <w:rFonts w:ascii="Consolas" w:cs="Consolas" w:eastAsia="Consolas" w:hAnsi="Consolas"/>
          <w:color w:val="2D2D2D"/>
          <w:sz w:val="18"/>
          <w:szCs w:val="18"/>
        </w:rPr>
        <w:t xml:space="preserve">  _projects.json              # Registry of known projects</w:t>
      </w:r>
    </w:p>
    <w:p>
      <w:pPr>
        <w:shd w:color="F0F0F0" w:val="solid"/>
        <w:spacing w:after="100"/>
        <w:ind w:left="431" w:right="431"/>
      </w:pPr>
      <w:r>
        <w:rPr>
          <w:rFonts w:ascii="Consolas" w:cs="Consolas" w:eastAsia="Consolas" w:hAnsi="Consolas"/>
          <w:color w:val="2D2D2D"/>
          <w:sz w:val="18"/>
          <w:szCs w:val="18"/>
        </w:rPr>
        <w:t xml:space="preserve">  _library/                   # Dormant skills (installed on demand)</w:t>
      </w:r>
    </w:p>
    <w:p>
      <w:pPr>
        <w:shd w:color="F0F0F0" w:val="solid"/>
        <w:spacing w:after="100"/>
        <w:ind w:left="431" w:right="431"/>
      </w:pPr>
      <w:r>
        <w:rPr>
          <w:rFonts w:ascii="Consolas" w:cs="Consolas" w:eastAsia="Consolas" w:hAnsi="Consolas"/>
          <w:color w:val="2D2D2D"/>
          <w:sz w:val="18"/>
          <w:szCs w:val="18"/>
        </w:rPr>
        <w:t xml:space="preserve">  _archived/                  # Retired skills (recoverable)</w:t>
      </w:r>
    </w:p>
    <w:p>
      <w:pPr>
        <w:shd w:color="F0F0F0" w:val="solid"/>
        <w:spacing w:after="100"/>
        <w:ind w:left="431" w:right="431"/>
      </w:pPr>
      <w:r>
        <w:rPr>
          <w:rFonts w:ascii="Consolas" w:cs="Consolas" w:eastAsia="Consolas" w:hAnsi="Consolas"/>
          <w:color w:val="2D2D2D"/>
          <w:sz w:val="18"/>
          <w:szCs w:val="18"/>
        </w:rPr>
        <w:t xml:space="preserve">  skill-router/SKILL.md       # Global: orchestrator</w:t>
      </w:r>
    </w:p>
    <w:p>
      <w:pPr>
        <w:shd w:color="F0F0F0" w:val="solid"/>
        <w:spacing w:after="100"/>
        <w:ind w:left="431" w:right="431"/>
      </w:pPr>
      <w:r>
        <w:rPr>
          <w:rFonts w:ascii="Consolas" w:cs="Consolas" w:eastAsia="Consolas" w:hAnsi="Consolas"/>
          <w:color w:val="2D2D2D"/>
          <w:sz w:val="18"/>
          <w:szCs w:val="18"/>
        </w:rPr>
        <w:t xml:space="preserve">  norteia-continuous-learning/ # Global: passive observer</w:t>
      </w:r>
    </w:p>
    <w:p>
      <w:pPr>
        <w:shd w:color="F0F0F0" w:val="solid"/>
        <w:spacing w:after="100"/>
        <w:ind w:left="431" w:right="431"/>
      </w:pPr>
      <w:r>
        <w:rPr>
          <w:rFonts w:ascii="Consolas" w:cs="Consolas" w:eastAsia="Consolas" w:hAnsi="Consolas"/>
          <w:color w:val="2D2D2D"/>
          <w:sz w:val="18"/>
          <w:szCs w:val="18"/>
        </w:rPr>
        <w:t xml:space="preserve">  norteia-instincts/          # Global: knowledge base</w:t>
      </w:r>
    </w:p>
    <w:p>
      <w:pPr>
        <w:shd w:color="F0F0F0" w:val="solid"/>
        <w:spacing w:after="100"/>
        <w:ind w:left="431" w:right="431"/>
      </w:pPr>
      <w:r>
        <w:rPr>
          <w:rFonts w:ascii="Consolas" w:cs="Consolas" w:eastAsia="Consolas" w:hAnsi="Consolas"/>
          <w:color w:val="2D2D2D"/>
          <w:sz w:val="18"/>
          <w:szCs w:val="18"/>
        </w:rPr>
        <w:t xml:space="preserve">  salgadoia-deep-researcher/  # Global: research engine</w:t>
      </w:r>
    </w:p>
    <w:p>
      <w:pPr>
        <w:shd w:color="F0F0F0" w:val="solid"/>
        <w:spacing w:after="100"/>
        <w:ind w:left="431" w:right="431"/>
      </w:pPr>
      <w:r>
        <w:rPr>
          <w:rFonts w:ascii="Consolas" w:cs="Consolas" w:eastAsia="Consolas" w:hAnsi="Consolas"/>
          <w:color w:val="2D2D2D"/>
          <w:sz w:val="18"/>
          <w:szCs w:val="18"/>
        </w:rPr>
        <w:t xml:space="preserve">  salgadoia-self-healer/      # Global: optimizer</w:t>
      </w:r>
    </w:p>
    <w:p>
      <w:pPr>
        <w:pStyle w:val="Heading2"/>
        <w:spacing w:after="150" w:before="300"/>
      </w:pPr>
      <w:r>
        <w:rPr>
          <w:rFonts w:ascii="Calibri" w:cs="Calibri" w:eastAsia="Calibri" w:hAnsi="Calibri"/>
          <w:b/>
          <w:bCs/>
          <w:color w:val="1B3A5C"/>
          <w:sz w:val="26"/>
          <w:szCs w:val="26"/>
        </w:rPr>
        <w:t xml:space="preserve">2.2 File Roles</w:t>
      </w:r>
    </w:p>
    <w:p>
      <w:pPr>
        <w:pStyle w:val="Heading3"/>
        <w:spacing w:after="100" w:before="200"/>
      </w:pPr>
      <w:r>
        <w:rPr>
          <w:rFonts w:ascii="Calibri" w:cs="Calibri" w:eastAsia="Calibri" w:hAnsi="Calibri"/>
          <w:b/>
          <w:bCs/>
          <w:color w:val="1B3A5C"/>
          <w:sz w:val="22"/>
          <w:szCs w:val="22"/>
        </w:rPr>
        <w:t xml:space="preserve">_catalog.json</w:t>
      </w:r>
    </w:p>
    <w:p>
      <w:pPr>
        <w:spacing w:after="120" w:line="276"/>
        <w:jc w:val="left"/>
      </w:pPr>
      <w:r>
        <w:rPr>
          <w:rFonts w:ascii="Calibri" w:cs="Calibri" w:eastAsia="Calibri" w:hAnsi="Calibri"/>
          <w:b w:val="false"/>
          <w:bCs w:val="false"/>
          <w:i w:val="false"/>
          <w:iCs w:val="false"/>
          <w:color w:val="333333"/>
          <w:sz w:val="21"/>
          <w:szCs w:val="21"/>
        </w:rPr>
        <w:t xml:space="preserve">The catalog is the master index of every skill in the system. It stores metadata including skill ID, display name, description, category, status (active, dormant, archived), file path, estimated token count, and version. The Skill Router reads this file to present skills to the operator and to determine which skills to load for a given task.</w:t>
      </w:r>
    </w:p>
    <w:p>
      <w:pPr>
        <w:pStyle w:val="Heading3"/>
        <w:spacing w:after="100" w:before="200"/>
      </w:pPr>
      <w:r>
        <w:rPr>
          <w:rFonts w:ascii="Calibri" w:cs="Calibri" w:eastAsia="Calibri" w:hAnsi="Calibri"/>
          <w:b/>
          <w:bCs/>
          <w:color w:val="1B3A5C"/>
          <w:sz w:val="22"/>
          <w:szCs w:val="22"/>
        </w:rPr>
        <w:t xml:space="preserve">_passive-rules.json</w:t>
      </w:r>
    </w:p>
    <w:p>
      <w:pPr>
        <w:spacing w:after="120" w:line="276"/>
        <w:jc w:val="left"/>
      </w:pPr>
      <w:r>
        <w:rPr>
          <w:rFonts w:ascii="Calibri" w:cs="Calibri" w:eastAsia="Calibri" w:hAnsi="Calibri"/>
          <w:b w:val="false"/>
          <w:bCs w:val="false"/>
          <w:i w:val="false"/>
          <w:iCs w:val="false"/>
          <w:color w:val="333333"/>
          <w:sz w:val="21"/>
          <w:szCs w:val="21"/>
        </w:rPr>
        <w:t xml:space="preserve">Passive rules are behavioral directives that apply to every session without being explicitly invoked. They are loaded at session start via the PostToolUse hook in settings.json. Examples include always generating HTML twins for deliverables, always committing with conventional commit messages, and always checking operator state for retired tech warnings.</w:t>
      </w:r>
    </w:p>
    <w:p>
      <w:pPr>
        <w:pStyle w:val="Heading3"/>
        <w:spacing w:after="100" w:before="200"/>
      </w:pPr>
      <w:r>
        <w:rPr>
          <w:rFonts w:ascii="Calibri" w:cs="Calibri" w:eastAsia="Calibri" w:hAnsi="Calibri"/>
          <w:b/>
          <w:bCs/>
          <w:color w:val="1B3A5C"/>
          <w:sz w:val="22"/>
          <w:szCs w:val="22"/>
        </w:rPr>
        <w:t xml:space="preserve">_operator-state.json</w:t>
      </w:r>
    </w:p>
    <w:p>
      <w:pPr>
        <w:spacing w:after="120" w:line="276"/>
        <w:jc w:val="left"/>
      </w:pPr>
      <w:r>
        <w:rPr>
          <w:rFonts w:ascii="Calibri" w:cs="Calibri" w:eastAsia="Calibri" w:hAnsi="Calibri"/>
          <w:b w:val="false"/>
          <w:bCs w:val="false"/>
          <w:i w:val="false"/>
          <w:iCs w:val="false"/>
          <w:color w:val="333333"/>
          <w:sz w:val="21"/>
          <w:szCs w:val="21"/>
        </w:rPr>
        <w:t xml:space="preserve">The operator state is the cross-project memory of the entire system. It stores the operator's identity, active tech stack decisions, retired technologies with propagation rules, strategic decisions with timestamps, pending milestones, project blueprints, and cross-project lessons. Every session reads this file first to inherit all accumulated knowledge.</w:t>
      </w:r>
    </w:p>
    <w:p>
      <w:pPr>
        <w:pStyle w:val="Heading3"/>
        <w:spacing w:after="100" w:before="200"/>
      </w:pPr>
      <w:r>
        <w:rPr>
          <w:rFonts w:ascii="Calibri" w:cs="Calibri" w:eastAsia="Calibri" w:hAnsi="Calibri"/>
          <w:b/>
          <w:bCs/>
          <w:color w:val="1B3A5C"/>
          <w:sz w:val="22"/>
          <w:szCs w:val="22"/>
        </w:rPr>
        <w:t xml:space="preserve">_projects.json</w:t>
      </w:r>
    </w:p>
    <w:p>
      <w:pPr>
        <w:spacing w:after="120" w:line="276"/>
        <w:jc w:val="left"/>
      </w:pPr>
      <w:r>
        <w:rPr>
          <w:rFonts w:ascii="Calibri" w:cs="Calibri" w:eastAsia="Calibri" w:hAnsi="Calibri"/>
          <w:b w:val="false"/>
          <w:bCs w:val="false"/>
          <w:i w:val="false"/>
          <w:iCs w:val="false"/>
          <w:color w:val="333333"/>
          <w:sz w:val="21"/>
          <w:szCs w:val="21"/>
        </w:rPr>
        <w:t xml:space="preserve">The projects registry tracks every project the operator has worked on, including its path, associated skills, last activity date, and any project-specific overrides. The Skill Router uses this to suggest relevant skills when the operator opens a known project.</w:t>
      </w:r>
    </w:p>
    <w:p>
      <w:pPr>
        <w:pStyle w:val="Heading2"/>
        <w:spacing w:after="150" w:before="300"/>
      </w:pPr>
      <w:r>
        <w:rPr>
          <w:rFonts w:ascii="Calibri" w:cs="Calibri" w:eastAsia="Calibri" w:hAnsi="Calibri"/>
          <w:b/>
          <w:bCs/>
          <w:color w:val="1B3A5C"/>
          <w:sz w:val="26"/>
          <w:szCs w:val="26"/>
        </w:rPr>
        <w:t xml:space="preserve">2.3 Token Budget Breakdown</w:t>
      </w:r>
    </w:p>
    <w:p>
      <w:pPr>
        <w:spacing w:after="120" w:line="276"/>
        <w:jc w:val="left"/>
      </w:pPr>
      <w:r>
        <w:rPr>
          <w:rFonts w:ascii="Calibri" w:cs="Calibri" w:eastAsia="Calibri" w:hAnsi="Calibri"/>
          <w:b w:val="false"/>
          <w:bCs w:val="false"/>
          <w:i w:val="false"/>
          <w:iCs w:val="false"/>
          <w:color w:val="333333"/>
          <w:sz w:val="21"/>
          <w:szCs w:val="21"/>
        </w:rPr>
        <w:t xml:space="preserve">Synapis v3.2 operates within a strict token budget to maximize the available context for actual work. The 5 global skills consume approximately 3,000 tokens combined. Passive rules add roughly 200 tokens. The operator state contributes approximately 500 tokens. This totals roughly 3,700 tokens of system overhead, compared to 25,000+ tokens in the pre-Synapis era.</w:t>
      </w:r>
    </w:p>
    <w:p>
      <w:pPr>
        <w:spacing w:after="120" w:line="276"/>
        <w:jc w:val="left"/>
      </w:pPr>
      <w:r>
        <w:rPr>
          <w:rFonts w:ascii="Calibri" w:cs="Calibri" w:eastAsia="Calibri" w:hAnsi="Calibri"/>
          <w:b w:val="false"/>
          <w:bCs w:val="false"/>
          <w:i w:val="false"/>
          <w:iCs w:val="false"/>
          <w:color w:val="333333"/>
          <w:sz w:val="21"/>
          <w:szCs w:val="21"/>
        </w:rPr>
        <w:t xml:space="preserve">When additional skills are loaded on demand, each one adds between 200 and 800 tokens depending on complexity. The Skill Router monitors total token usage and warns the operator if the combined skill load exceeds 8,000 tokens, suggesting skill unloading or consolidation.</w:t>
      </w:r>
    </w:p>
    <w:p>
      <w:pPr>
        <w:pBdr>
          <w:bottom w:val="single" w:color="CCCCCC" w:sz="1"/>
        </w:pBdr>
        <w:spacing w:after="200" w:before="200"/>
      </w:pPr>
    </w:p>
    <w:p>
      <w:pPr>
        <w:pStyle w:val="Heading1"/>
        <w:spacing w:after="200" w:before="400"/>
      </w:pPr>
      <w:r>
        <w:rPr>
          <w:rFonts w:ascii="Calibri" w:cs="Calibri" w:eastAsia="Calibri" w:hAnsi="Calibri"/>
          <w:b/>
          <w:bCs/>
          <w:color w:val="1B3A5C"/>
          <w:sz w:val="32"/>
          <w:szCs w:val="32"/>
        </w:rPr>
        <w:t xml:space="preserve">3. The 5 Global Skills</w:t>
      </w:r>
    </w:p>
    <w:p>
      <w:pPr>
        <w:pStyle w:val="Heading2"/>
        <w:spacing w:after="150" w:before="300"/>
      </w:pPr>
      <w:r>
        <w:rPr>
          <w:rFonts w:ascii="Calibri" w:cs="Calibri" w:eastAsia="Calibri" w:hAnsi="Calibri"/>
          <w:b/>
          <w:bCs/>
          <w:color w:val="1B3A5C"/>
          <w:sz w:val="26"/>
          <w:szCs w:val="26"/>
        </w:rPr>
        <w:t xml:space="preserve">3.1 Skill Router</w:t>
      </w:r>
    </w:p>
    <w:p>
      <w:pPr>
        <w:spacing w:after="120" w:line="276"/>
        <w:jc w:val="left"/>
      </w:pPr>
      <w:r>
        <w:rPr>
          <w:rFonts w:ascii="Calibri" w:cs="Calibri" w:eastAsia="Calibri" w:hAnsi="Calibri"/>
          <w:b w:val="false"/>
          <w:bCs w:val="false"/>
          <w:i w:val="false"/>
          <w:iCs w:val="false"/>
          <w:color w:val="333333"/>
          <w:sz w:val="21"/>
          <w:szCs w:val="21"/>
        </w:rPr>
        <w:t xml:space="preserve">The Skill Router is the central orchestrator of the entire Synapis system. It serves as the entry point for skill discovery, installation, and session management. When invoked, it presents three modes: Launcher (project-aware quick start), Picker (manual skill selection), and Freestyle (vanilla Claude with no skills).</w:t>
      </w:r>
    </w:p>
    <w:p>
      <w:pPr>
        <w:spacing w:after="120" w:line="276"/>
        <w:jc w:val="left"/>
      </w:pPr>
      <w:r>
        <w:rPr>
          <w:rFonts w:ascii="Calibri" w:cs="Calibri" w:eastAsia="Calibri" w:hAnsi="Calibri"/>
          <w:b w:val="false"/>
          <w:bCs w:val="false"/>
          <w:i w:val="false"/>
          <w:iCs w:val="false"/>
          <w:color w:val="333333"/>
          <w:sz w:val="21"/>
          <w:szCs w:val="21"/>
        </w:rPr>
        <w:t xml:space="preserve">In Launcher mode, the Skill Router reads the projects registry to identify the current project, loads its associated skills, and applies any project-specific overrides from operator state. In Picker mode, it presents the full skill catalog organized by category, letting the operator choose exactly which skills to load. It also handles onboarding for first-time users, guiding them through system setup with a patient, expert tone.</w:t>
      </w:r>
    </w:p>
    <w:p>
      <w:pPr>
        <w:spacing w:after="120" w:line="276"/>
        <w:jc w:val="left"/>
      </w:pPr>
      <w:r>
        <w:rPr>
          <w:rFonts w:ascii="Calibri" w:cs="Calibri" w:eastAsia="Calibri" w:hAnsi="Calibri"/>
          <w:b w:val="false"/>
          <w:bCs w:val="false"/>
          <w:i w:val="false"/>
          <w:iCs w:val="false"/>
          <w:color w:val="333333"/>
          <w:sz w:val="21"/>
          <w:szCs w:val="21"/>
        </w:rPr>
        <w:t xml:space="preserve">The Router is also responsible for the /evolve command, which provides six actions for system evolution: Sync (S), Create (C), Archive (A), Restore (R), Evolve (E), Promote (P), and eXecute (X). These actions allow the operator to manage the skill lifecycle without editing files directly.</w:t>
      </w:r>
    </w:p>
    <w:p>
      <w:pPr>
        <w:pStyle w:val="Heading2"/>
        <w:spacing w:after="150" w:before="300"/>
      </w:pPr>
      <w:r>
        <w:rPr>
          <w:rFonts w:ascii="Calibri" w:cs="Calibri" w:eastAsia="Calibri" w:hAnsi="Calibri"/>
          <w:b/>
          <w:bCs/>
          <w:color w:val="1B3A5C"/>
          <w:sz w:val="26"/>
          <w:szCs w:val="26"/>
        </w:rPr>
        <w:t xml:space="preserve">3.2 Synapis Continuous Learning</w:t>
      </w:r>
    </w:p>
    <w:p>
      <w:pPr>
        <w:spacing w:after="120" w:line="276"/>
        <w:jc w:val="left"/>
      </w:pPr>
      <w:r>
        <w:rPr>
          <w:rFonts w:ascii="Calibri" w:cs="Calibri" w:eastAsia="Calibri" w:hAnsi="Calibri"/>
          <w:b w:val="false"/>
          <w:bCs w:val="false"/>
          <w:i w:val="false"/>
          <w:iCs w:val="false"/>
          <w:color w:val="333333"/>
          <w:sz w:val="21"/>
          <w:szCs w:val="21"/>
        </w:rPr>
        <w:t xml:space="preserve">The Continuous Learning skill is the passive observation engine of Synapis. It watches every interaction in every session, looking for repeating patterns, preferences, and corrections. When it detects a pattern, it creates an observation with a confidence score between 0.0 and 1.0.</w:t>
      </w:r>
    </w:p>
    <w:p>
      <w:pPr>
        <w:spacing w:after="120" w:line="276"/>
        <w:jc w:val="left"/>
      </w:pPr>
      <w:r>
        <w:rPr>
          <w:rFonts w:ascii="Calibri" w:cs="Calibri" w:eastAsia="Calibri" w:hAnsi="Calibri"/>
          <w:b w:val="false"/>
          <w:bCs w:val="false"/>
          <w:i w:val="false"/>
          <w:iCs w:val="false"/>
          <w:color w:val="333333"/>
          <w:sz w:val="21"/>
          <w:szCs w:val="21"/>
        </w:rPr>
        <w:t xml:space="preserve">Observations start at low confidence (0.0-0.3) and gain confidence each time the pattern is reconfirmed. Once an observation reaches 0.5 confidence, it becomes a candidate for promotion to a passive rule or instinct. The skill never acts on observations autonomously; it only records and scores them, leaving promotion decisions to the operator or the Instincts skill.</w:t>
      </w:r>
    </w:p>
    <w:p>
      <w:pPr>
        <w:spacing w:after="120" w:line="276"/>
        <w:jc w:val="left"/>
      </w:pPr>
      <w:r>
        <w:rPr>
          <w:rFonts w:ascii="Calibri" w:cs="Calibri" w:eastAsia="Calibri" w:hAnsi="Calibri"/>
          <w:b w:val="false"/>
          <w:bCs w:val="false"/>
          <w:i w:val="false"/>
          <w:iCs w:val="false"/>
          <w:color w:val="333333"/>
          <w:sz w:val="21"/>
          <w:szCs w:val="21"/>
        </w:rPr>
        <w:t xml:space="preserve">The Learning skill also maintains a dashboard accessible via the /passive-status command, showing all active observations, their confidence scores, confirmation counts, and suggested actions.</w:t>
      </w:r>
    </w:p>
    <w:p>
      <w:pPr>
        <w:pStyle w:val="Heading2"/>
        <w:spacing w:after="150" w:before="300"/>
      </w:pPr>
      <w:r>
        <w:rPr>
          <w:rFonts w:ascii="Calibri" w:cs="Calibri" w:eastAsia="Calibri" w:hAnsi="Calibri"/>
          <w:b/>
          <w:bCs/>
          <w:color w:val="1B3A5C"/>
          <w:sz w:val="26"/>
          <w:szCs w:val="26"/>
        </w:rPr>
        <w:t xml:space="preserve">3.3 Synapis Instincts</w:t>
      </w:r>
    </w:p>
    <w:p>
      <w:pPr>
        <w:spacing w:after="120" w:line="276"/>
        <w:jc w:val="left"/>
      </w:pPr>
      <w:r>
        <w:rPr>
          <w:rFonts w:ascii="Calibri" w:cs="Calibri" w:eastAsia="Calibri" w:hAnsi="Calibri"/>
          <w:b w:val="false"/>
          <w:bCs w:val="false"/>
          <w:i w:val="false"/>
          <w:iCs w:val="false"/>
          <w:color w:val="333333"/>
          <w:sz w:val="21"/>
          <w:szCs w:val="21"/>
        </w:rPr>
        <w:t xml:space="preserve">The Instincts skill is the knowledge base and behavioral memory of the system. It stores validated patterns as instincts, each with a confidence score, lifecycle stage, and set of trigger conditions. When a session starts, the Instincts skill loads all active instincts and applies them to Claude's behavior.</w:t>
      </w:r>
    </w:p>
    <w:p>
      <w:pPr>
        <w:spacing w:after="120" w:line="276"/>
        <w:jc w:val="left"/>
      </w:pPr>
      <w:r>
        <w:rPr>
          <w:rFonts w:ascii="Calibri" w:cs="Calibri" w:eastAsia="Calibri" w:hAnsi="Calibri"/>
          <w:b w:val="false"/>
          <w:bCs w:val="false"/>
          <w:i w:val="false"/>
          <w:iCs w:val="false"/>
          <w:color w:val="333333"/>
          <w:sz w:val="21"/>
          <w:szCs w:val="21"/>
        </w:rPr>
        <w:t xml:space="preserve">Instincts follow a five-stage lifecycle from Observation to Law (detailed in Section 4). The skill manages promotions, demotions, and retirements of instincts. It also handles conflict resolution when two instincts contradict each other, using confidence scores and recency to determine which takes precedence.</w:t>
      </w:r>
    </w:p>
    <w:p>
      <w:pPr>
        <w:spacing w:after="120" w:line="276"/>
        <w:jc w:val="left"/>
      </w:pPr>
      <w:r>
        <w:rPr>
          <w:rFonts w:ascii="Calibri" w:cs="Calibri" w:eastAsia="Calibri" w:hAnsi="Calibri"/>
          <w:b w:val="false"/>
          <w:bCs w:val="false"/>
          <w:i w:val="false"/>
          <w:iCs w:val="false"/>
          <w:color w:val="333333"/>
          <w:sz w:val="21"/>
          <w:szCs w:val="21"/>
        </w:rPr>
        <w:t xml:space="preserve">The /instinct-status command provides a complete view of all instincts, organized by lifecycle stage, with their confidence scores and last-triggered dates.</w:t>
      </w:r>
    </w:p>
    <w:p>
      <w:pPr>
        <w:pStyle w:val="Heading2"/>
        <w:spacing w:after="150" w:before="300"/>
      </w:pPr>
      <w:r>
        <w:rPr>
          <w:rFonts w:ascii="Calibri" w:cs="Calibri" w:eastAsia="Calibri" w:hAnsi="Calibri"/>
          <w:b/>
          <w:bCs/>
          <w:color w:val="1B3A5C"/>
          <w:sz w:val="26"/>
          <w:szCs w:val="26"/>
        </w:rPr>
        <w:t xml:space="preserve">3.4 Synapis Deep Researcher</w:t>
      </w:r>
    </w:p>
    <w:p>
      <w:pPr>
        <w:spacing w:after="120" w:line="276"/>
        <w:jc w:val="left"/>
      </w:pPr>
      <w:r>
        <w:rPr>
          <w:rFonts w:ascii="Calibri" w:cs="Calibri" w:eastAsia="Calibri" w:hAnsi="Calibri"/>
          <w:b w:val="false"/>
          <w:bCs w:val="false"/>
          <w:i w:val="false"/>
          <w:iCs w:val="false"/>
          <w:color w:val="333333"/>
          <w:sz w:val="21"/>
          <w:szCs w:val="21"/>
        </w:rPr>
        <w:t xml:space="preserve">The Deep Researcher skill provides multi-source research capabilities. When invoked, it conducts systematic research across web search, documentation, code repositories, and local files. It synthesizes findings into structured reports with source citations and confidence assessments.</w:t>
      </w:r>
    </w:p>
    <w:p>
      <w:pPr>
        <w:spacing w:after="120" w:line="276"/>
        <w:jc w:val="left"/>
      </w:pPr>
      <w:r>
        <w:rPr>
          <w:rFonts w:ascii="Calibri" w:cs="Calibri" w:eastAsia="Calibri" w:hAnsi="Calibri"/>
          <w:b w:val="false"/>
          <w:bCs w:val="false"/>
          <w:i w:val="false"/>
          <w:iCs w:val="false"/>
          <w:color w:val="333333"/>
          <w:sz w:val="21"/>
          <w:szCs w:val="21"/>
        </w:rPr>
        <w:t xml:space="preserve">The skill follows a three-phase research process: Discovery (broad search to identify relevant sources), Analysis (deep reading of promising sources), and Synthesis (combining findings into a coherent answer). It automatically adjusts search breadth based on the complexity of the query and the specificity of the operator's request.</w:t>
      </w:r>
    </w:p>
    <w:p>
      <w:pPr>
        <w:pStyle w:val="Heading2"/>
        <w:spacing w:after="150" w:before="300"/>
      </w:pPr>
      <w:r>
        <w:rPr>
          <w:rFonts w:ascii="Calibri" w:cs="Calibri" w:eastAsia="Calibri" w:hAnsi="Calibri"/>
          <w:b/>
          <w:bCs/>
          <w:color w:val="1B3A5C"/>
          <w:sz w:val="26"/>
          <w:szCs w:val="26"/>
        </w:rPr>
        <w:t xml:space="preserve">3.5 Synapis Optimizer (Self-Healer)</w:t>
      </w:r>
    </w:p>
    <w:p>
      <w:pPr>
        <w:spacing w:after="120" w:line="276"/>
        <w:jc w:val="left"/>
      </w:pPr>
      <w:r>
        <w:rPr>
          <w:rFonts w:ascii="Calibri" w:cs="Calibri" w:eastAsia="Calibri" w:hAnsi="Calibri"/>
          <w:b w:val="false"/>
          <w:bCs w:val="false"/>
          <w:i w:val="false"/>
          <w:iCs w:val="false"/>
          <w:color w:val="333333"/>
          <w:sz w:val="21"/>
          <w:szCs w:val="21"/>
        </w:rPr>
        <w:t xml:space="preserve">The Optimizer skill monitors the health and efficiency of the entire Synapis system. It performs token budget analysis, skill audit, and configuration validation. When it detects issues such as unused skills consuming tokens, conflicting passive rules, or outdated operator state entries, it suggests corrective actions.</w:t>
      </w:r>
    </w:p>
    <w:p>
      <w:pPr>
        <w:spacing w:after="120" w:line="276"/>
        <w:jc w:val="left"/>
      </w:pPr>
      <w:r>
        <w:rPr>
          <w:rFonts w:ascii="Calibri" w:cs="Calibri" w:eastAsia="Calibri" w:hAnsi="Calibri"/>
          <w:b w:val="false"/>
          <w:bCs w:val="false"/>
          <w:i w:val="false"/>
          <w:iCs w:val="false"/>
          <w:color w:val="333333"/>
          <w:sz w:val="21"/>
          <w:szCs w:val="21"/>
        </w:rPr>
        <w:t xml:space="preserve">The /skill-audit command triggers a comprehensive review of all loaded skills, reporting token consumption per skill, usage frequency, and recommendations for archival or consolidation. The Optimizer also detects when skills can be merged to reduce overhead without losing functionality.</w:t>
      </w:r>
    </w:p>
    <w:p>
      <w:pPr>
        <w:pBdr>
          <w:bottom w:val="single" w:color="CCCCCC" w:sz="1"/>
        </w:pBdr>
        <w:spacing w:after="200" w:before="200"/>
      </w:pPr>
    </w:p>
    <w:p>
      <w:pPr>
        <w:pStyle w:val="Heading1"/>
        <w:spacing w:after="200" w:before="400"/>
      </w:pPr>
      <w:r>
        <w:rPr>
          <w:rFonts w:ascii="Calibri" w:cs="Calibri" w:eastAsia="Calibri" w:hAnsi="Calibri"/>
          <w:b/>
          <w:bCs/>
          <w:color w:val="1B3A5C"/>
          <w:sz w:val="32"/>
          <w:szCs w:val="32"/>
        </w:rPr>
        <w:t xml:space="preserve">4. The Instinct Lifecycle</w:t>
      </w:r>
    </w:p>
    <w:p>
      <w:pPr>
        <w:spacing w:after="120" w:line="276"/>
        <w:jc w:val="left"/>
      </w:pPr>
      <w:r>
        <w:rPr>
          <w:rFonts w:ascii="Calibri" w:cs="Calibri" w:eastAsia="Calibri" w:hAnsi="Calibri"/>
          <w:b w:val="false"/>
          <w:bCs w:val="false"/>
          <w:i w:val="false"/>
          <w:iCs w:val="false"/>
          <w:color w:val="333333"/>
          <w:sz w:val="21"/>
          <w:szCs w:val="21"/>
        </w:rPr>
        <w:t xml:space="preserve">Every piece of learned behavior in Synapis follows a five-stage lifecycle, progressing from raw observation to established law. This graduated approach ensures that only well-validated patterns become permanent parts of the system's behavior.</w:t>
      </w:r>
    </w:p>
    <w:p>
      <w:pPr>
        <w:pStyle w:val="Heading2"/>
        <w:spacing w:after="150" w:before="300"/>
      </w:pPr>
      <w:r>
        <w:rPr>
          <w:rFonts w:ascii="Calibri" w:cs="Calibri" w:eastAsia="Calibri" w:hAnsi="Calibri"/>
          <w:b/>
          <w:bCs/>
          <w:color w:val="1B3A5C"/>
          <w:sz w:val="26"/>
          <w:szCs w:val="26"/>
        </w:rPr>
        <w:t xml:space="preserve">4.1 Stage 1: Observation (0.0 - 0.3)</w:t>
      </w:r>
    </w:p>
    <w:p>
      <w:pPr>
        <w:spacing w:after="120" w:line="276"/>
        <w:jc w:val="left"/>
      </w:pPr>
      <w:r>
        <w:rPr>
          <w:rFonts w:ascii="Calibri" w:cs="Calibri" w:eastAsia="Calibri" w:hAnsi="Calibri"/>
          <w:b w:val="false"/>
          <w:bCs w:val="false"/>
          <w:i w:val="false"/>
          <w:iCs w:val="false"/>
          <w:color w:val="333333"/>
          <w:sz w:val="21"/>
          <w:szCs w:val="21"/>
        </w:rPr>
        <w:t xml:space="preserve">An observation is the raw material of learning. It is created when the Continuous Learning skill detects a pattern, preference, or correction during a session. Observations start with a confidence score of 0.0 and increment by 0.1 each time the same pattern is reconfirmed in a subsequent session.</w:t>
      </w:r>
    </w:p>
    <w:p>
      <w:pPr>
        <w:spacing w:after="120" w:line="276"/>
        <w:jc w:val="left"/>
      </w:pPr>
      <w:r>
        <w:rPr>
          <w:rFonts w:ascii="Calibri" w:cs="Calibri" w:eastAsia="Calibri" w:hAnsi="Calibri"/>
          <w:b w:val="false"/>
          <w:bCs w:val="false"/>
          <w:i w:val="false"/>
          <w:iCs w:val="false"/>
          <w:color w:val="333333"/>
          <w:sz w:val="21"/>
          <w:szCs w:val="21"/>
        </w:rPr>
        <w:t xml:space="preserve">At this stage, the observation has no effect on system behavior. It is purely a record that something was noticed. Observations that are not reconfirmed within 10 sessions are automatically pruned to prevent clutter.</w:t>
      </w:r>
    </w:p>
    <w:p>
      <w:pPr>
        <w:pStyle w:val="Heading2"/>
        <w:spacing w:after="150" w:before="300"/>
      </w:pPr>
      <w:r>
        <w:rPr>
          <w:rFonts w:ascii="Calibri" w:cs="Calibri" w:eastAsia="Calibri" w:hAnsi="Calibri"/>
          <w:b/>
          <w:bCs/>
          <w:color w:val="1B3A5C"/>
          <w:sz w:val="26"/>
          <w:szCs w:val="26"/>
        </w:rPr>
        <w:t xml:space="preserve">4.2 Stage 2: Hypothesis (0.3 - 0.5)</w:t>
      </w:r>
    </w:p>
    <w:p>
      <w:pPr>
        <w:spacing w:after="120" w:line="276"/>
        <w:jc w:val="left"/>
      </w:pPr>
      <w:r>
        <w:rPr>
          <w:rFonts w:ascii="Calibri" w:cs="Calibri" w:eastAsia="Calibri" w:hAnsi="Calibri"/>
          <w:b w:val="false"/>
          <w:bCs w:val="false"/>
          <w:i w:val="false"/>
          <w:iCs w:val="false"/>
          <w:color w:val="333333"/>
          <w:sz w:val="21"/>
          <w:szCs w:val="21"/>
        </w:rPr>
        <w:t xml:space="preserve">Once an observation reaches 0.3 confidence (typically after 3 confirmations), it is promoted to a hypothesis. Hypotheses are flagged in the /passive-status dashboard and may trigger a suggestion to the operator: the system might ask whether this pattern should be formalized.</w:t>
      </w:r>
    </w:p>
    <w:p>
      <w:pPr>
        <w:spacing w:after="120" w:line="276"/>
        <w:jc w:val="left"/>
      </w:pPr>
      <w:r>
        <w:rPr>
          <w:rFonts w:ascii="Calibri" w:cs="Calibri" w:eastAsia="Calibri" w:hAnsi="Calibri"/>
          <w:b w:val="false"/>
          <w:bCs w:val="false"/>
          <w:i w:val="false"/>
          <w:iCs w:val="false"/>
          <w:color w:val="333333"/>
          <w:sz w:val="21"/>
          <w:szCs w:val="21"/>
        </w:rPr>
        <w:t xml:space="preserve">Hypotheses still do not affect behavior automatically, but they appear in session summaries and can be manually promoted by the operator using the /promote command. If a hypothesis is contradicted (the operator explicitly does the opposite), its confidence score is reduced by 0.15.</w:t>
      </w:r>
    </w:p>
    <w:p>
      <w:pPr>
        <w:pStyle w:val="Heading2"/>
        <w:spacing w:after="150" w:before="300"/>
      </w:pPr>
      <w:r>
        <w:rPr>
          <w:rFonts w:ascii="Calibri" w:cs="Calibri" w:eastAsia="Calibri" w:hAnsi="Calibri"/>
          <w:b/>
          <w:bCs/>
          <w:color w:val="1B3A5C"/>
          <w:sz w:val="26"/>
          <w:szCs w:val="26"/>
        </w:rPr>
        <w:t xml:space="preserve">4.3 Stage 3: Pattern (0.5 - 0.7)</w:t>
      </w:r>
    </w:p>
    <w:p>
      <w:pPr>
        <w:spacing w:after="120" w:line="276"/>
        <w:jc w:val="left"/>
      </w:pPr>
      <w:r>
        <w:rPr>
          <w:rFonts w:ascii="Calibri" w:cs="Calibri" w:eastAsia="Calibri" w:hAnsi="Calibri"/>
          <w:b w:val="false"/>
          <w:bCs w:val="false"/>
          <w:i w:val="false"/>
          <w:iCs w:val="false"/>
          <w:color w:val="333333"/>
          <w:sz w:val="21"/>
          <w:szCs w:val="21"/>
        </w:rPr>
        <w:t xml:space="preserve">At 0.5 confidence, a hypothesis becomes a pattern. Patterns are the first stage that can influence system behavior, but only as soft suggestions. When a pattern is relevant to the current session, the system may mention it once as a suggestion rather than applying it automatically.</w:t>
      </w:r>
    </w:p>
    <w:p>
      <w:pPr>
        <w:spacing w:after="120" w:line="276"/>
        <w:jc w:val="left"/>
      </w:pPr>
      <w:r>
        <w:rPr>
          <w:rFonts w:ascii="Calibri" w:cs="Calibri" w:eastAsia="Calibri" w:hAnsi="Calibri"/>
          <w:b w:val="false"/>
          <w:bCs w:val="false"/>
          <w:i w:val="false"/>
          <w:iCs w:val="false"/>
          <w:color w:val="333333"/>
          <w:sz w:val="21"/>
          <w:szCs w:val="21"/>
        </w:rPr>
        <w:t xml:space="preserve">Patterns are candidates for promotion to passive rules. The Instincts skill may recommend creating a new passive rule based on a pattern, but the operator must approve the promotion. Patterns that remain at this stage for more than 20 sessions without promotion or contradiction are flagged for review.</w:t>
      </w:r>
    </w:p>
    <w:p>
      <w:pPr>
        <w:pStyle w:val="Heading2"/>
        <w:spacing w:after="150" w:before="300"/>
      </w:pPr>
      <w:r>
        <w:rPr>
          <w:rFonts w:ascii="Calibri" w:cs="Calibri" w:eastAsia="Calibri" w:hAnsi="Calibri"/>
          <w:b/>
          <w:bCs/>
          <w:color w:val="1B3A5C"/>
          <w:sz w:val="26"/>
          <w:szCs w:val="26"/>
        </w:rPr>
        <w:t xml:space="preserve">4.4 Stage 4: Instinct (0.7 - 0.9)</w:t>
      </w:r>
    </w:p>
    <w:p>
      <w:pPr>
        <w:spacing w:after="120" w:line="276"/>
        <w:jc w:val="left"/>
      </w:pPr>
      <w:r>
        <w:rPr>
          <w:rFonts w:ascii="Calibri" w:cs="Calibri" w:eastAsia="Calibri" w:hAnsi="Calibri"/>
          <w:b w:val="false"/>
          <w:bCs w:val="false"/>
          <w:i w:val="false"/>
          <w:iCs w:val="false"/>
          <w:color w:val="333333"/>
          <w:sz w:val="21"/>
          <w:szCs w:val="21"/>
        </w:rPr>
        <w:t xml:space="preserve">Instincts are validated patterns that are applied automatically to relevant sessions. When an instinct's trigger conditions are met, the system applies the behavior without asking for confirmation. For example, an instinct might automatically set the commit message format for a specific project type.</w:t>
      </w:r>
    </w:p>
    <w:p>
      <w:pPr>
        <w:spacing w:after="120" w:line="276"/>
        <w:jc w:val="left"/>
      </w:pPr>
      <w:r>
        <w:rPr>
          <w:rFonts w:ascii="Calibri" w:cs="Calibri" w:eastAsia="Calibri" w:hAnsi="Calibri"/>
          <w:b w:val="false"/>
          <w:bCs w:val="false"/>
          <w:i w:val="false"/>
          <w:iCs w:val="false"/>
          <w:color w:val="333333"/>
          <w:sz w:val="21"/>
          <w:szCs w:val="21"/>
        </w:rPr>
        <w:t xml:space="preserve">Instincts can be demoted back to patterns if the operator overrides them frequently (more than 3 overrides in 5 sessions). This self-correcting mechanism prevents the system from becoming rigid or annoying. The /instinct-status command shows all active instincts with their override counts.</w:t>
      </w:r>
    </w:p>
    <w:p>
      <w:pPr>
        <w:pStyle w:val="Heading2"/>
        <w:spacing w:after="150" w:before="300"/>
      </w:pPr>
      <w:r>
        <w:rPr>
          <w:rFonts w:ascii="Calibri" w:cs="Calibri" w:eastAsia="Calibri" w:hAnsi="Calibri"/>
          <w:b/>
          <w:bCs/>
          <w:color w:val="1B3A5C"/>
          <w:sz w:val="26"/>
          <w:szCs w:val="26"/>
        </w:rPr>
        <w:t xml:space="preserve">4.5 Stage 5: Law (0.9 - 1.0)</w:t>
      </w:r>
    </w:p>
    <w:p>
      <w:pPr>
        <w:spacing w:after="120" w:line="276"/>
        <w:jc w:val="left"/>
      </w:pPr>
      <w:r>
        <w:rPr>
          <w:rFonts w:ascii="Calibri" w:cs="Calibri" w:eastAsia="Calibri" w:hAnsi="Calibri"/>
          <w:b w:val="false"/>
          <w:bCs w:val="false"/>
          <w:i w:val="false"/>
          <w:iCs w:val="false"/>
          <w:color w:val="333333"/>
          <w:sz w:val="21"/>
          <w:szCs w:val="21"/>
        </w:rPr>
        <w:t xml:space="preserve">A law is a universal truth in the operator's workflow. Laws are never suggested or asked about; they are applied unconditionally. Examples include technology stack decisions (always use Next.js for web projects), coding conventions (always use conventional commits), and security rules (always enable RLS on Supabase tables).</w:t>
      </w:r>
    </w:p>
    <w:p>
      <w:pPr>
        <w:spacing w:after="120" w:line="276"/>
        <w:jc w:val="left"/>
      </w:pPr>
      <w:r>
        <w:rPr>
          <w:rFonts w:ascii="Calibri" w:cs="Calibri" w:eastAsia="Calibri" w:hAnsi="Calibri"/>
          <w:b w:val="false"/>
          <w:bCs w:val="false"/>
          <w:i w:val="false"/>
          <w:iCs w:val="false"/>
          <w:color w:val="333333"/>
          <w:sz w:val="21"/>
          <w:szCs w:val="21"/>
        </w:rPr>
        <w:t xml:space="preserve">Laws are extremely difficult to reach naturally (requiring 9+ consistent confirmations) and equally difficult to demote. Demoting a law requires an explicit /demote command with a reason, and the system logs the demotion as a strategic decision in the operator state. This ensures that laws represent genuinely stable preferences.</w:t>
      </w:r>
    </w:p>
    <w:p>
      <w:pPr>
        <w:pBdr>
          <w:bottom w:val="single" w:color="CCCCCC" w:sz="1"/>
        </w:pBdr>
        <w:spacing w:after="200" w:before="200"/>
      </w:pPr>
    </w:p>
    <w:p>
      <w:pPr>
        <w:pStyle w:val="Heading1"/>
        <w:spacing w:after="200" w:before="400"/>
      </w:pPr>
      <w:r>
        <w:rPr>
          <w:rFonts w:ascii="Calibri" w:cs="Calibri" w:eastAsia="Calibri" w:hAnsi="Calibri"/>
          <w:b/>
          <w:bCs/>
          <w:color w:val="1B3A5C"/>
          <w:sz w:val="32"/>
          <w:szCs w:val="32"/>
        </w:rPr>
        <w:t xml:space="preserve">5. Slash Commands</w:t>
      </w:r>
    </w:p>
    <w:p>
      <w:pPr>
        <w:spacing w:after="120" w:line="276"/>
        <w:jc w:val="left"/>
      </w:pPr>
      <w:r>
        <w:rPr>
          <w:rFonts w:ascii="Calibri" w:cs="Calibri" w:eastAsia="Calibri" w:hAnsi="Calibri"/>
          <w:b w:val="false"/>
          <w:bCs w:val="false"/>
          <w:i w:val="false"/>
          <w:iCs w:val="false"/>
          <w:color w:val="333333"/>
          <w:sz w:val="21"/>
          <w:szCs w:val="21"/>
        </w:rPr>
        <w:t xml:space="preserve">Synapis provides a set of slash commands that serve as the operator's control interface. These commands are available in every session where Synapis skills are loaded.</w:t>
      </w:r>
    </w:p>
    <w:p>
      <w:pPr>
        <w:pStyle w:val="Heading2"/>
        <w:spacing w:after="150" w:before="300"/>
      </w:pPr>
      <w:r>
        <w:rPr>
          <w:rFonts w:ascii="Calibri" w:cs="Calibri" w:eastAsia="Calibri" w:hAnsi="Calibri"/>
          <w:b/>
          <w:bCs/>
          <w:color w:val="1B3A5C"/>
          <w:sz w:val="26"/>
          <w:szCs w:val="26"/>
        </w:rPr>
        <w:t xml:space="preserve">5.1 /evolve</w:t>
      </w:r>
    </w:p>
    <w:p>
      <w:pPr>
        <w:spacing w:after="120" w:line="276"/>
        <w:jc w:val="left"/>
      </w:pPr>
      <w:r>
        <w:rPr>
          <w:rFonts w:ascii="Calibri" w:cs="Calibri" w:eastAsia="Calibri" w:hAnsi="Calibri"/>
          <w:b w:val="false"/>
          <w:bCs w:val="false"/>
          <w:i w:val="false"/>
          <w:iCs w:val="false"/>
          <w:color w:val="333333"/>
          <w:sz w:val="21"/>
          <w:szCs w:val="21"/>
        </w:rPr>
        <w:t xml:space="preserve">The /evolve command is the primary tool for system evolution. It supports six actions, each identified by a single letter:</w:t>
      </w:r>
    </w:p>
    <w:p>
      <w:pPr>
        <w:pStyle w:val="ListParagraph"/>
        <w:numPr>
          <w:ilvl w:val="0"/>
          <w:numId w:val="2"/>
        </w:numPr>
        <w:spacing w:after="60" w:line="276"/>
      </w:pPr>
      <w:r>
        <w:rPr>
          <w:rFonts w:ascii="Calibri" w:cs="Calibri" w:eastAsia="Calibri" w:hAnsi="Calibri"/>
          <w:color w:val="333333"/>
          <w:sz w:val="21"/>
          <w:szCs w:val="21"/>
        </w:rPr>
        <w:t xml:space="preserve">S (Sync): Synchronizes the local skill library with the GitHub repository, pulling new skills and pushing local changes.</w:t>
      </w:r>
    </w:p>
    <w:p>
      <w:pPr>
        <w:pStyle w:val="ListParagraph"/>
        <w:numPr>
          <w:ilvl w:val="0"/>
          <w:numId w:val="2"/>
        </w:numPr>
        <w:spacing w:after="60" w:line="276"/>
      </w:pPr>
      <w:r>
        <w:rPr>
          <w:rFonts w:ascii="Calibri" w:cs="Calibri" w:eastAsia="Calibri" w:hAnsi="Calibri"/>
          <w:color w:val="333333"/>
          <w:sz w:val="21"/>
          <w:szCs w:val="21"/>
        </w:rPr>
        <w:t xml:space="preserve">C (Create): Creates a new skill from scratch, generating the SKILL.md template with proper frontmatter and structure.</w:t>
      </w:r>
    </w:p>
    <w:p>
      <w:pPr>
        <w:pStyle w:val="ListParagraph"/>
        <w:numPr>
          <w:ilvl w:val="0"/>
          <w:numId w:val="2"/>
        </w:numPr>
        <w:spacing w:after="60" w:line="276"/>
      </w:pPr>
      <w:r>
        <w:rPr>
          <w:rFonts w:ascii="Calibri" w:cs="Calibri" w:eastAsia="Calibri" w:hAnsi="Calibri"/>
          <w:color w:val="333333"/>
          <w:sz w:val="21"/>
          <w:szCs w:val="21"/>
        </w:rPr>
        <w:t xml:space="preserve">A (Archive): Moves a skill from the active library to the _archived/ folder, preserving it for potential future recovery.</w:t>
      </w:r>
    </w:p>
    <w:p>
      <w:pPr>
        <w:pStyle w:val="ListParagraph"/>
        <w:numPr>
          <w:ilvl w:val="0"/>
          <w:numId w:val="2"/>
        </w:numPr>
        <w:spacing w:after="60" w:line="276"/>
      </w:pPr>
      <w:r>
        <w:rPr>
          <w:rFonts w:ascii="Calibri" w:cs="Calibri" w:eastAsia="Calibri" w:hAnsi="Calibri"/>
          <w:color w:val="333333"/>
          <w:sz w:val="21"/>
          <w:szCs w:val="21"/>
        </w:rPr>
        <w:t xml:space="preserve">R (Restore): Recovers an archived skill back to the active library.</w:t>
      </w:r>
    </w:p>
    <w:p>
      <w:pPr>
        <w:pStyle w:val="ListParagraph"/>
        <w:numPr>
          <w:ilvl w:val="0"/>
          <w:numId w:val="2"/>
        </w:numPr>
        <w:spacing w:after="60" w:line="276"/>
      </w:pPr>
      <w:r>
        <w:rPr>
          <w:rFonts w:ascii="Calibri" w:cs="Calibri" w:eastAsia="Calibri" w:hAnsi="Calibri"/>
          <w:color w:val="333333"/>
          <w:sz w:val="21"/>
          <w:szCs w:val="21"/>
        </w:rPr>
        <w:t xml:space="preserve">E (Evolve): Modifies an existing skill's behavior, adding new capabilities or adjusting existing ones.</w:t>
      </w:r>
    </w:p>
    <w:p>
      <w:pPr>
        <w:pStyle w:val="ListParagraph"/>
        <w:numPr>
          <w:ilvl w:val="0"/>
          <w:numId w:val="2"/>
        </w:numPr>
        <w:spacing w:after="60" w:line="276"/>
      </w:pPr>
      <w:r>
        <w:rPr>
          <w:rFonts w:ascii="Calibri" w:cs="Calibri" w:eastAsia="Calibri" w:hAnsi="Calibri"/>
          <w:color w:val="333333"/>
          <w:sz w:val="21"/>
          <w:szCs w:val="21"/>
        </w:rPr>
        <w:t xml:space="preserve">P (Promote): Promotes an observation or hypothesis to a higher lifecycle stage.</w:t>
      </w:r>
    </w:p>
    <w:p>
      <w:pPr>
        <w:pStyle w:val="ListParagraph"/>
        <w:numPr>
          <w:ilvl w:val="0"/>
          <w:numId w:val="2"/>
        </w:numPr>
        <w:spacing w:after="60" w:line="276"/>
      </w:pPr>
      <w:r>
        <w:rPr>
          <w:rFonts w:ascii="Calibri" w:cs="Calibri" w:eastAsia="Calibri" w:hAnsi="Calibri"/>
          <w:color w:val="333333"/>
          <w:sz w:val="21"/>
          <w:szCs w:val="21"/>
        </w:rPr>
        <w:t xml:space="preserve">X (eXecute): Runs a batch operation, such as archiving multiple skills at once or promoting all eligible hypotheses.</w:t>
      </w:r>
    </w:p>
    <w:p>
      <w:pPr>
        <w:pStyle w:val="Heading2"/>
        <w:spacing w:after="150" w:before="300"/>
      </w:pPr>
      <w:r>
        <w:rPr>
          <w:rFonts w:ascii="Calibri" w:cs="Calibri" w:eastAsia="Calibri" w:hAnsi="Calibri"/>
          <w:b/>
          <w:bCs/>
          <w:color w:val="1B3A5C"/>
          <w:sz w:val="26"/>
          <w:szCs w:val="26"/>
        </w:rPr>
        <w:t xml:space="preserve">5.2 /clone</w:t>
      </w:r>
    </w:p>
    <w:p>
      <w:pPr>
        <w:spacing w:after="120" w:line="276"/>
        <w:jc w:val="left"/>
      </w:pPr>
      <w:r>
        <w:rPr>
          <w:rFonts w:ascii="Calibri" w:cs="Calibri" w:eastAsia="Calibri" w:hAnsi="Calibri"/>
          <w:b w:val="false"/>
          <w:bCs w:val="false"/>
          <w:i w:val="false"/>
          <w:iCs w:val="false"/>
          <w:color w:val="333333"/>
          <w:sz w:val="21"/>
          <w:szCs w:val="21"/>
        </w:rPr>
        <w:t xml:space="preserve">The /clone command duplicates a skill, creating a copy that can be modified independently. This is useful when a skill works well for one project type but needs slight adjustments for another. The clone inherits all properties of the original but gets a new ID and can evolve separately.</w:t>
      </w:r>
    </w:p>
    <w:p>
      <w:pPr>
        <w:pStyle w:val="Heading2"/>
        <w:spacing w:after="150" w:before="300"/>
      </w:pPr>
      <w:r>
        <w:rPr>
          <w:rFonts w:ascii="Calibri" w:cs="Calibri" w:eastAsia="Calibri" w:hAnsi="Calibri"/>
          <w:b/>
          <w:bCs/>
          <w:color w:val="1B3A5C"/>
          <w:sz w:val="26"/>
          <w:szCs w:val="26"/>
        </w:rPr>
        <w:t xml:space="preserve">5.3 /system-status</w:t>
      </w:r>
    </w:p>
    <w:p>
      <w:pPr>
        <w:spacing w:after="120" w:line="276"/>
        <w:jc w:val="left"/>
      </w:pPr>
      <w:r>
        <w:rPr>
          <w:rFonts w:ascii="Calibri" w:cs="Calibri" w:eastAsia="Calibri" w:hAnsi="Calibri"/>
          <w:b w:val="false"/>
          <w:bCs w:val="false"/>
          <w:i w:val="false"/>
          <w:iCs w:val="false"/>
          <w:color w:val="333333"/>
          <w:sz w:val="21"/>
          <w:szCs w:val="21"/>
        </w:rPr>
        <w:t xml:space="preserve">Displays a comprehensive overview of the entire Synapis system, including the number of active, dormant, and archived skills, token budget utilization, active passive rules, operator state summary, and any pending milestones. This is the go-to command for understanding the current state of the system at a glance.</w:t>
      </w:r>
    </w:p>
    <w:p>
      <w:pPr>
        <w:pStyle w:val="Heading2"/>
        <w:spacing w:after="150" w:before="300"/>
      </w:pPr>
      <w:r>
        <w:rPr>
          <w:rFonts w:ascii="Calibri" w:cs="Calibri" w:eastAsia="Calibri" w:hAnsi="Calibri"/>
          <w:b/>
          <w:bCs/>
          <w:color w:val="1B3A5C"/>
          <w:sz w:val="26"/>
          <w:szCs w:val="26"/>
        </w:rPr>
        <w:t xml:space="preserve">5.4 /skill-audit</w:t>
      </w:r>
    </w:p>
    <w:p>
      <w:pPr>
        <w:spacing w:after="120" w:line="276"/>
        <w:jc w:val="left"/>
      </w:pPr>
      <w:r>
        <w:rPr>
          <w:rFonts w:ascii="Calibri" w:cs="Calibri" w:eastAsia="Calibri" w:hAnsi="Calibri"/>
          <w:b w:val="false"/>
          <w:bCs w:val="false"/>
          <w:i w:val="false"/>
          <w:iCs w:val="false"/>
          <w:color w:val="333333"/>
          <w:sz w:val="21"/>
          <w:szCs w:val="21"/>
        </w:rPr>
        <w:t xml:space="preserve">Triggers the Optimizer to perform a deep analysis of all loaded skills. The audit reports token consumption per skill, usage frequency over the last 10 sessions, skills that have not been used recently, potential merge candidates, and overall system health metrics.</w:t>
      </w:r>
    </w:p>
    <w:p>
      <w:pPr>
        <w:pStyle w:val="Heading2"/>
        <w:spacing w:after="150" w:before="300"/>
      </w:pPr>
      <w:r>
        <w:rPr>
          <w:rFonts w:ascii="Calibri" w:cs="Calibri" w:eastAsia="Calibri" w:hAnsi="Calibri"/>
          <w:b/>
          <w:bCs/>
          <w:color w:val="1B3A5C"/>
          <w:sz w:val="26"/>
          <w:szCs w:val="26"/>
        </w:rPr>
        <w:t xml:space="preserve">5.5 /passive-status</w:t>
      </w:r>
    </w:p>
    <w:p>
      <w:pPr>
        <w:spacing w:after="120" w:line="276"/>
        <w:jc w:val="left"/>
      </w:pPr>
      <w:r>
        <w:rPr>
          <w:rFonts w:ascii="Calibri" w:cs="Calibri" w:eastAsia="Calibri" w:hAnsi="Calibri"/>
          <w:b w:val="false"/>
          <w:bCs w:val="false"/>
          <w:i w:val="false"/>
          <w:iCs w:val="false"/>
          <w:color w:val="333333"/>
          <w:sz w:val="21"/>
          <w:szCs w:val="21"/>
        </w:rPr>
        <w:t xml:space="preserve">Shows the current state of all passive rules and observations. For each rule, it displays the rule text, creation date, trigger count, and any associated instinct. For observations, it shows the confidence score, confirmation count, and suggested next action.</w:t>
      </w:r>
    </w:p>
    <w:p>
      <w:pPr>
        <w:pStyle w:val="Heading2"/>
        <w:spacing w:after="150" w:before="300"/>
      </w:pPr>
      <w:r>
        <w:rPr>
          <w:rFonts w:ascii="Calibri" w:cs="Calibri" w:eastAsia="Calibri" w:hAnsi="Calibri"/>
          <w:b/>
          <w:bCs/>
          <w:color w:val="1B3A5C"/>
          <w:sz w:val="26"/>
          <w:szCs w:val="26"/>
        </w:rPr>
        <w:t xml:space="preserve">5.6 /instinct-status</w:t>
      </w:r>
    </w:p>
    <w:p>
      <w:pPr>
        <w:spacing w:after="120" w:line="276"/>
        <w:jc w:val="left"/>
      </w:pPr>
      <w:r>
        <w:rPr>
          <w:rFonts w:ascii="Calibri" w:cs="Calibri" w:eastAsia="Calibri" w:hAnsi="Calibri"/>
          <w:b w:val="false"/>
          <w:bCs w:val="false"/>
          <w:i w:val="false"/>
          <w:iCs w:val="false"/>
          <w:color w:val="333333"/>
          <w:sz w:val="21"/>
          <w:szCs w:val="21"/>
        </w:rPr>
        <w:t xml:space="preserve">Displays all instincts organized by lifecycle stage, with their confidence scores, trigger conditions, last-triggered dates, and override counts. This command is essential for understanding what the system has learned and how it is applying that knowledge.</w:t>
      </w:r>
    </w:p>
    <w:p>
      <w:pPr>
        <w:pStyle w:val="Heading2"/>
        <w:spacing w:after="150" w:before="300"/>
      </w:pPr>
      <w:r>
        <w:rPr>
          <w:rFonts w:ascii="Calibri" w:cs="Calibri" w:eastAsia="Calibri" w:hAnsi="Calibri"/>
          <w:b/>
          <w:bCs/>
          <w:color w:val="1B3A5C"/>
          <w:sz w:val="26"/>
          <w:szCs w:val="26"/>
        </w:rPr>
        <w:t xml:space="preserve">5.7 /promote</w:t>
      </w:r>
    </w:p>
    <w:p>
      <w:pPr>
        <w:spacing w:after="120" w:line="276"/>
        <w:jc w:val="left"/>
      </w:pPr>
      <w:r>
        <w:rPr>
          <w:rFonts w:ascii="Calibri" w:cs="Calibri" w:eastAsia="Calibri" w:hAnsi="Calibri"/>
          <w:b w:val="false"/>
          <w:bCs w:val="false"/>
          <w:i w:val="false"/>
          <w:iCs w:val="false"/>
          <w:color w:val="333333"/>
          <w:sz w:val="21"/>
          <w:szCs w:val="21"/>
        </w:rPr>
        <w:t xml:space="preserve">Manually promotes an observation, hypothesis, or pattern to the next lifecycle stage. The operator can specify the target by ID or by describing the pattern. The system validates that the promotion is reasonable (the observation has sufficient confirmations) and logs the promotion in the operator state.</w:t>
      </w:r>
    </w:p>
    <w:p>
      <w:pPr>
        <w:pStyle w:val="Heading2"/>
        <w:spacing w:after="150" w:before="300"/>
      </w:pPr>
      <w:r>
        <w:rPr>
          <w:rFonts w:ascii="Calibri" w:cs="Calibri" w:eastAsia="Calibri" w:hAnsi="Calibri"/>
          <w:b/>
          <w:bCs/>
          <w:color w:val="1B3A5C"/>
          <w:sz w:val="26"/>
          <w:szCs w:val="26"/>
        </w:rPr>
        <w:t xml:space="preserve">5.8 /analyze-observations</w:t>
      </w:r>
    </w:p>
    <w:p>
      <w:pPr>
        <w:spacing w:after="120" w:line="276"/>
        <w:jc w:val="left"/>
      </w:pPr>
      <w:r>
        <w:rPr>
          <w:rFonts w:ascii="Calibri" w:cs="Calibri" w:eastAsia="Calibri" w:hAnsi="Calibri"/>
          <w:b w:val="false"/>
          <w:bCs w:val="false"/>
          <w:i w:val="false"/>
          <w:iCs w:val="false"/>
          <w:color w:val="333333"/>
          <w:sz w:val="21"/>
          <w:szCs w:val="21"/>
        </w:rPr>
        <w:t xml:space="preserve">Runs a batch analysis of all current observations, identifying clusters of related observations that might represent a single underlying pattern. This is useful for discovering meta-patterns that individual observations might miss.</w:t>
      </w:r>
    </w:p>
    <w:p>
      <w:pPr>
        <w:pStyle w:val="Heading2"/>
        <w:spacing w:after="150" w:before="300"/>
      </w:pPr>
      <w:r>
        <w:rPr>
          <w:rFonts w:ascii="Calibri" w:cs="Calibri" w:eastAsia="Calibri" w:hAnsi="Calibri"/>
          <w:b/>
          <w:bCs/>
          <w:color w:val="1B3A5C"/>
          <w:sz w:val="26"/>
          <w:szCs w:val="26"/>
        </w:rPr>
        <w:t xml:space="preserve">5.9 /projects</w:t>
      </w:r>
    </w:p>
    <w:p>
      <w:pPr>
        <w:spacing w:after="120" w:line="276"/>
        <w:jc w:val="left"/>
      </w:pPr>
      <w:r>
        <w:rPr>
          <w:rFonts w:ascii="Calibri" w:cs="Calibri" w:eastAsia="Calibri" w:hAnsi="Calibri"/>
          <w:b w:val="false"/>
          <w:bCs w:val="false"/>
          <w:i w:val="false"/>
          <w:iCs w:val="false"/>
          <w:color w:val="333333"/>
          <w:sz w:val="21"/>
          <w:szCs w:val="21"/>
        </w:rPr>
        <w:t xml:space="preserve">Lists all known projects from the projects registry, showing their paths, associated skills, last activity dates, and health status. The operator can use this command to switch between projects or to see which projects might benefit from skill updates.</w:t>
      </w:r>
    </w:p>
    <w:p>
      <w:pPr>
        <w:pBdr>
          <w:bottom w:val="single" w:color="CCCCCC" w:sz="1"/>
        </w:pBdr>
        <w:spacing w:after="200" w:before="200"/>
      </w:pPr>
    </w:p>
    <w:p>
      <w:pPr>
        <w:pStyle w:val="Heading1"/>
        <w:spacing w:after="200" w:before="400"/>
      </w:pPr>
      <w:r>
        <w:rPr>
          <w:rFonts w:ascii="Calibri" w:cs="Calibri" w:eastAsia="Calibri" w:hAnsi="Calibri"/>
          <w:b/>
          <w:bCs/>
          <w:color w:val="1B3A5C"/>
          <w:sz w:val="32"/>
          <w:szCs w:val="32"/>
        </w:rPr>
        <w:t xml:space="preserve">6. The Passive Rules Engine</w:t>
      </w:r>
    </w:p>
    <w:p>
      <w:pPr>
        <w:pStyle w:val="Heading2"/>
        <w:spacing w:after="150" w:before="300"/>
      </w:pPr>
      <w:r>
        <w:rPr>
          <w:rFonts w:ascii="Calibri" w:cs="Calibri" w:eastAsia="Calibri" w:hAnsi="Calibri"/>
          <w:b/>
          <w:bCs/>
          <w:color w:val="1B3A5C"/>
          <w:sz w:val="26"/>
          <w:szCs w:val="26"/>
        </w:rPr>
        <w:t xml:space="preserve">6.1 What Are Passive Rules?</w:t>
      </w:r>
    </w:p>
    <w:p>
      <w:pPr>
        <w:spacing w:after="120" w:line="276"/>
        <w:jc w:val="left"/>
      </w:pPr>
      <w:r>
        <w:rPr>
          <w:rFonts w:ascii="Calibri" w:cs="Calibri" w:eastAsia="Calibri" w:hAnsi="Calibri"/>
          <w:b w:val="false"/>
          <w:bCs w:val="false"/>
          <w:i w:val="false"/>
          <w:iCs w:val="false"/>
          <w:color w:val="333333"/>
          <w:sz w:val="21"/>
          <w:szCs w:val="21"/>
        </w:rPr>
        <w:t xml:space="preserve">Passive rules are behavioral directives that apply to every session automatically, without being explicitly invoked. They represent the operator's baseline expectations for how the AI should behave across all projects and contexts. Unlike skills (which must be loaded), passive rules are always active.</w:t>
      </w:r>
    </w:p>
    <w:p>
      <w:pPr>
        <w:spacing w:after="120" w:line="276"/>
        <w:jc w:val="left"/>
      </w:pPr>
      <w:r>
        <w:rPr>
          <w:rFonts w:ascii="Calibri" w:cs="Calibri" w:eastAsia="Calibri" w:hAnsi="Calibri"/>
          <w:b w:val="false"/>
          <w:bCs w:val="false"/>
          <w:i w:val="false"/>
          <w:iCs w:val="false"/>
          <w:color w:val="333333"/>
          <w:sz w:val="21"/>
          <w:szCs w:val="21"/>
        </w:rPr>
        <w:t xml:space="preserve">Each passive rule consists of an ID, a human-readable description, a trigger condition, an action to perform, and a priority level. Rules are evaluated in priority order at the start of every session and whenever their trigger conditions are met during the session.</w:t>
      </w:r>
    </w:p>
    <w:p>
      <w:pPr>
        <w:pStyle w:val="Heading2"/>
        <w:spacing w:after="150" w:before="300"/>
      </w:pPr>
      <w:r>
        <w:rPr>
          <w:rFonts w:ascii="Calibri" w:cs="Calibri" w:eastAsia="Calibri" w:hAnsi="Calibri"/>
          <w:b/>
          <w:bCs/>
          <w:color w:val="1B3A5C"/>
          <w:sz w:val="26"/>
          <w:szCs w:val="26"/>
        </w:rPr>
        <w:t xml:space="preserve">6.2 Default Rules</w:t>
      </w:r>
    </w:p>
    <w:p>
      <w:pPr>
        <w:spacing w:after="120" w:line="276"/>
        <w:jc w:val="left"/>
      </w:pPr>
      <w:r>
        <w:rPr>
          <w:rFonts w:ascii="Calibri" w:cs="Calibri" w:eastAsia="Calibri" w:hAnsi="Calibri"/>
          <w:b w:val="false"/>
          <w:bCs w:val="false"/>
          <w:i w:val="false"/>
          <w:iCs w:val="false"/>
          <w:color w:val="333333"/>
          <w:sz w:val="21"/>
          <w:szCs w:val="21"/>
        </w:rPr>
        <w:t xml:space="preserve">Synapis v3.2 ships with five default passive rules:</w:t>
      </w:r>
    </w:p>
    <w:p>
      <w:pPr>
        <w:pStyle w:val="ListParagraph"/>
        <w:numPr>
          <w:ilvl w:val="0"/>
          <w:numId w:val="2"/>
        </w:numPr>
        <w:spacing w:after="60" w:line="276"/>
      </w:pPr>
      <w:r>
        <w:rPr>
          <w:rFonts w:ascii="Calibri" w:cs="Calibri" w:eastAsia="Calibri" w:hAnsi="Calibri"/>
          <w:color w:val="333333"/>
          <w:sz w:val="21"/>
          <w:szCs w:val="21"/>
        </w:rPr>
        <w:t xml:space="preserve">html-twin-on-deliverable: Every generated document (DOCX, PDF, PPTX) automatically gets an HTML twin version for easy sharing and web viewing.</w:t>
      </w:r>
    </w:p>
    <w:p>
      <w:pPr>
        <w:pStyle w:val="ListParagraph"/>
        <w:numPr>
          <w:ilvl w:val="0"/>
          <w:numId w:val="2"/>
        </w:numPr>
        <w:spacing w:after="60" w:line="276"/>
      </w:pPr>
      <w:r>
        <w:rPr>
          <w:rFonts w:ascii="Calibri" w:cs="Calibri" w:eastAsia="Calibri" w:hAnsi="Calibri"/>
          <w:color w:val="333333"/>
          <w:sz w:val="21"/>
          <w:szCs w:val="21"/>
        </w:rPr>
        <w:t xml:space="preserve">conventional-commits: All git commits must use conventional commit format (feat:, fix:, chore:, etc.) in English.</w:t>
      </w:r>
    </w:p>
    <w:p>
      <w:pPr>
        <w:pStyle w:val="ListParagraph"/>
        <w:numPr>
          <w:ilvl w:val="0"/>
          <w:numId w:val="2"/>
        </w:numPr>
        <w:spacing w:after="60" w:line="276"/>
      </w:pPr>
      <w:r>
        <w:rPr>
          <w:rFonts w:ascii="Calibri" w:cs="Calibri" w:eastAsia="Calibri" w:hAnsi="Calibri"/>
          <w:color w:val="333333"/>
          <w:sz w:val="21"/>
          <w:szCs w:val="21"/>
        </w:rPr>
        <w:t xml:space="preserve">check-operator-state: At session start, read the operator state file and apply any relevant decisions, warnings, or retired tech alerts.</w:t>
      </w:r>
    </w:p>
    <w:p>
      <w:pPr>
        <w:pStyle w:val="ListParagraph"/>
        <w:numPr>
          <w:ilvl w:val="0"/>
          <w:numId w:val="2"/>
        </w:numPr>
        <w:spacing w:after="60" w:line="276"/>
      </w:pPr>
      <w:r>
        <w:rPr>
          <w:rFonts w:ascii="Calibri" w:cs="Calibri" w:eastAsia="Calibri" w:hAnsi="Calibri"/>
          <w:color w:val="333333"/>
          <w:sz w:val="21"/>
          <w:szCs w:val="21"/>
        </w:rPr>
        <w:t xml:space="preserve">env-vars-in-env-local: Environment variables must always go in .env.local and must never be committed to version control.</w:t>
      </w:r>
    </w:p>
    <w:p>
      <w:pPr>
        <w:pStyle w:val="ListParagraph"/>
        <w:numPr>
          <w:ilvl w:val="0"/>
          <w:numId w:val="2"/>
        </w:numPr>
        <w:spacing w:after="60" w:line="276"/>
      </w:pPr>
      <w:r>
        <w:rPr>
          <w:rFonts w:ascii="Calibri" w:cs="Calibri" w:eastAsia="Calibri" w:hAnsi="Calibri"/>
          <w:color w:val="333333"/>
          <w:sz w:val="21"/>
          <w:szCs w:val="21"/>
        </w:rPr>
        <w:t xml:space="preserve">supabase-rls-always: Every Supabase table must have Row Level Security enabled. The system warns if RLS is missing.</w:t>
      </w:r>
    </w:p>
    <w:p>
      <w:pPr>
        <w:pStyle w:val="Heading2"/>
        <w:spacing w:after="150" w:before="300"/>
      </w:pPr>
      <w:r>
        <w:rPr>
          <w:rFonts w:ascii="Calibri" w:cs="Calibri" w:eastAsia="Calibri" w:hAnsi="Calibri"/>
          <w:b/>
          <w:bCs/>
          <w:color w:val="1B3A5C"/>
          <w:sz w:val="26"/>
          <w:szCs w:val="26"/>
        </w:rPr>
        <w:t xml:space="preserve">6.3 How Hooks Work</w:t>
      </w:r>
    </w:p>
    <w:p>
      <w:pPr>
        <w:spacing w:after="120" w:line="276"/>
        <w:jc w:val="left"/>
      </w:pPr>
      <w:r>
        <w:rPr>
          <w:rFonts w:ascii="Calibri" w:cs="Calibri" w:eastAsia="Calibri" w:hAnsi="Calibri"/>
          <w:b w:val="false"/>
          <w:bCs w:val="false"/>
          <w:i w:val="false"/>
          <w:iCs w:val="false"/>
          <w:color w:val="333333"/>
          <w:sz w:val="21"/>
          <w:szCs w:val="21"/>
        </w:rPr>
        <w:t xml:space="preserve">Passive rules are loaded through Claude Code's settings.json hook system. The PostToolUse hook fires after every tool execution, and the PreToolUse hook fires before. Synapis uses PostToolUse to inject passive rule checking into the session flow.</w:t>
      </w:r>
    </w:p>
    <w:p>
      <w:pPr>
        <w:spacing w:after="120" w:line="276"/>
        <w:jc w:val="left"/>
      </w:pPr>
      <w:r>
        <w:rPr>
          <w:rFonts w:ascii="Calibri" w:cs="Calibri" w:eastAsia="Calibri" w:hAnsi="Calibri"/>
          <w:b w:val="false"/>
          <w:bCs w:val="false"/>
          <w:i w:val="false"/>
          <w:iCs w:val="false"/>
          <w:color w:val="333333"/>
          <w:sz w:val="21"/>
          <w:szCs w:val="21"/>
        </w:rPr>
        <w:t xml:space="preserve">The hook configuration in settings.json points to the _passive-rules.json file, which Claude reads and internalizes at the start of each session. This means passive rules have zero latency impact during the session; they are loaded once and applied from memory.</w:t>
      </w:r>
    </w:p>
    <w:p>
      <w:pPr>
        <w:pStyle w:val="Heading2"/>
        <w:spacing w:after="150" w:before="300"/>
      </w:pPr>
      <w:r>
        <w:rPr>
          <w:rFonts w:ascii="Calibri" w:cs="Calibri" w:eastAsia="Calibri" w:hAnsi="Calibri"/>
          <w:b/>
          <w:bCs/>
          <w:color w:val="1B3A5C"/>
          <w:sz w:val="26"/>
          <w:szCs w:val="26"/>
        </w:rPr>
        <w:t xml:space="preserve">6.4 Creating Custom Rules</w:t>
      </w:r>
    </w:p>
    <w:p>
      <w:pPr>
        <w:spacing w:after="120" w:line="276"/>
        <w:jc w:val="left"/>
      </w:pPr>
      <w:r>
        <w:rPr>
          <w:rFonts w:ascii="Calibri" w:cs="Calibri" w:eastAsia="Calibri" w:hAnsi="Calibri"/>
          <w:b w:val="false"/>
          <w:bCs w:val="false"/>
          <w:i w:val="false"/>
          <w:iCs w:val="false"/>
          <w:color w:val="333333"/>
          <w:sz w:val="21"/>
          <w:szCs w:val="21"/>
        </w:rPr>
        <w:t xml:space="preserve">Operators can create custom passive rules by editing _passive-rules.json directly or by using the Continuous Learning promotion flow. When a pattern reaches sufficient confidence and the operator approves promotion, the system automatically generates a new passive rule entry with the appropriate trigger conditions and action.</w:t>
      </w:r>
    </w:p>
    <w:p>
      <w:pPr>
        <w:spacing w:after="120" w:line="276"/>
        <w:jc w:val="left"/>
      </w:pPr>
      <w:r>
        <w:rPr>
          <w:rFonts w:ascii="Calibri" w:cs="Calibri" w:eastAsia="Calibri" w:hAnsi="Calibri"/>
          <w:b w:val="false"/>
          <w:bCs w:val="false"/>
          <w:i w:val="false"/>
          <w:iCs w:val="false"/>
          <w:color w:val="333333"/>
          <w:sz w:val="21"/>
          <w:szCs w:val="21"/>
        </w:rPr>
        <w:t xml:space="preserve">Custom rules follow the same schema as default rules: an ID, description, trigger, action, and priority. The priority field is particularly important because it determines the order in which conflicting rules are resolved. Higher-priority rules take precedence.</w:t>
      </w:r>
    </w:p>
    <w:p>
      <w:pPr>
        <w:pBdr>
          <w:bottom w:val="single" w:color="CCCCCC" w:sz="1"/>
        </w:pBdr>
        <w:spacing w:after="200" w:before="200"/>
      </w:pPr>
    </w:p>
    <w:p>
      <w:pPr>
        <w:pStyle w:val="Heading1"/>
        <w:spacing w:after="200" w:before="400"/>
      </w:pPr>
      <w:r>
        <w:rPr>
          <w:rFonts w:ascii="Calibri" w:cs="Calibri" w:eastAsia="Calibri" w:hAnsi="Calibri"/>
          <w:b/>
          <w:bCs/>
          <w:color w:val="1B3A5C"/>
          <w:sz w:val="32"/>
          <w:szCs w:val="32"/>
        </w:rPr>
        <w:t xml:space="preserve">7. Operator State</w:t>
      </w:r>
    </w:p>
    <w:p>
      <w:pPr>
        <w:pStyle w:val="Heading2"/>
        <w:spacing w:after="150" w:before="300"/>
      </w:pPr>
      <w:r>
        <w:rPr>
          <w:rFonts w:ascii="Calibri" w:cs="Calibri" w:eastAsia="Calibri" w:hAnsi="Calibri"/>
          <w:b/>
          <w:bCs/>
          <w:color w:val="1B3A5C"/>
          <w:sz w:val="26"/>
          <w:szCs w:val="26"/>
        </w:rPr>
        <w:t xml:space="preserve">7.1 What It Stores</w:t>
      </w:r>
    </w:p>
    <w:p>
      <w:pPr>
        <w:spacing w:after="120" w:line="276"/>
        <w:jc w:val="left"/>
      </w:pPr>
      <w:r>
        <w:rPr>
          <w:rFonts w:ascii="Calibri" w:cs="Calibri" w:eastAsia="Calibri" w:hAnsi="Calibri"/>
          <w:b w:val="false"/>
          <w:bCs w:val="false"/>
          <w:i w:val="false"/>
          <w:iCs w:val="false"/>
          <w:color w:val="333333"/>
          <w:sz w:val="21"/>
          <w:szCs w:val="21"/>
        </w:rPr>
        <w:t xml:space="preserve">The operator state is the persistent cross-project memory of the Synapis system. It is a JSON file that stores several categories of information: operator identity (name, brands, locale), active tech stack decisions, retired technologies with propagation rules, strategic decisions with timestamps and scope, pending milestones, project blueprints, and cross-project lessons learned.</w:t>
      </w:r>
    </w:p>
    <w:p>
      <w:pPr>
        <w:spacing w:after="120" w:line="276"/>
        <w:jc w:val="left"/>
      </w:pPr>
      <w:r>
        <w:rPr>
          <w:rFonts w:ascii="Calibri" w:cs="Calibri" w:eastAsia="Calibri" w:hAnsi="Calibri"/>
          <w:b w:val="false"/>
          <w:bCs w:val="false"/>
          <w:i w:val="false"/>
          <w:iCs w:val="false"/>
          <w:color w:val="333333"/>
          <w:sz w:val="21"/>
          <w:szCs w:val="21"/>
        </w:rPr>
        <w:t xml:space="preserve">Unlike session memory (which is lost when a session ends), the operator state persists indefinitely. It serves as the source of truth for decisions that apply across all projects, ensuring that the AI never forgets a strategic choice or contradicts a previous decision.</w:t>
      </w:r>
    </w:p>
    <w:p>
      <w:pPr>
        <w:pStyle w:val="Heading2"/>
        <w:spacing w:after="150" w:before="300"/>
      </w:pPr>
      <w:r>
        <w:rPr>
          <w:rFonts w:ascii="Calibri" w:cs="Calibri" w:eastAsia="Calibri" w:hAnsi="Calibri"/>
          <w:b/>
          <w:bCs/>
          <w:color w:val="1B3A5C"/>
          <w:sz w:val="26"/>
          <w:szCs w:val="26"/>
        </w:rPr>
        <w:t xml:space="preserve">7.2 How Decisions Propagate</w:t>
      </w:r>
    </w:p>
    <w:p>
      <w:pPr>
        <w:spacing w:after="120" w:line="276"/>
        <w:jc w:val="left"/>
      </w:pPr>
      <w:r>
        <w:rPr>
          <w:rFonts w:ascii="Calibri" w:cs="Calibri" w:eastAsia="Calibri" w:hAnsi="Calibri"/>
          <w:b w:val="false"/>
          <w:bCs w:val="false"/>
          <w:i w:val="false"/>
          <w:iCs w:val="false"/>
          <w:color w:val="333333"/>
          <w:sz w:val="21"/>
          <w:szCs w:val="21"/>
        </w:rPr>
        <w:t xml:space="preserve">When a decision is recorded in the operator state, it includes a propagation rule that determines how it affects future sessions. The most common propagation rules are: warn-on-use (display a warning when the relevant technology or pattern is detected), apply-silently (apply the decision without mentioning it), and ask-once (ask the operator to confirm the first time the decision is relevant, then apply silently thereafter).</w:t>
      </w:r>
    </w:p>
    <w:p>
      <w:pPr>
        <w:spacing w:after="120" w:line="276"/>
        <w:jc w:val="left"/>
      </w:pPr>
      <w:r>
        <w:rPr>
          <w:rFonts w:ascii="Calibri" w:cs="Calibri" w:eastAsia="Calibri" w:hAnsi="Calibri"/>
          <w:b w:val="false"/>
          <w:bCs w:val="false"/>
          <w:i w:val="false"/>
          <w:iCs w:val="false"/>
          <w:color w:val="333333"/>
          <w:sz w:val="21"/>
          <w:szCs w:val="21"/>
        </w:rPr>
        <w:t xml:space="preserve">For example, the retirement of n8n from the active tech stack uses the warn-on-use propagation rule. This means that if any project references n8n, the system will display a warning suggesting migration, but it will not block the operator from using n8n if they choose to do so.</w:t>
      </w:r>
    </w:p>
    <w:p>
      <w:pPr>
        <w:pStyle w:val="Heading2"/>
        <w:spacing w:after="150" w:before="300"/>
      </w:pPr>
      <w:r>
        <w:rPr>
          <w:rFonts w:ascii="Calibri" w:cs="Calibri" w:eastAsia="Calibri" w:hAnsi="Calibri"/>
          <w:b/>
          <w:bCs/>
          <w:color w:val="1B3A5C"/>
          <w:sz w:val="26"/>
          <w:szCs w:val="26"/>
        </w:rPr>
        <w:t xml:space="preserve">7.3 Decision Capture Triggers</w:t>
      </w:r>
    </w:p>
    <w:p>
      <w:pPr>
        <w:spacing w:after="120" w:line="276"/>
        <w:jc w:val="left"/>
      </w:pPr>
      <w:r>
        <w:rPr>
          <w:rFonts w:ascii="Calibri" w:cs="Calibri" w:eastAsia="Calibri" w:hAnsi="Calibri"/>
          <w:b w:val="false"/>
          <w:bCs w:val="false"/>
          <w:i w:val="false"/>
          <w:iCs w:val="false"/>
          <w:color w:val="333333"/>
          <w:sz w:val="21"/>
          <w:szCs w:val="21"/>
        </w:rPr>
        <w:t xml:space="preserve">Decisions are captured in the operator state through three mechanisms. First, explicit capture: the operator uses a slash command like /evolve to make a strategic decision, and the system logs it automatically. Second, promoted observations: when a pattern reaches the Instinct stage and involves a cross-project concern, it is recorded as a strategic decision. Third, manual entry: the operator edits the operator state file directly to add or modify decisions.</w:t>
      </w:r>
    </w:p>
    <w:p>
      <w:pPr>
        <w:spacing w:after="120" w:line="276"/>
        <w:jc w:val="left"/>
      </w:pPr>
      <w:r>
        <w:rPr>
          <w:rFonts w:ascii="Calibri" w:cs="Calibri" w:eastAsia="Calibri" w:hAnsi="Calibri"/>
          <w:b w:val="false"/>
          <w:bCs w:val="false"/>
          <w:i w:val="false"/>
          <w:iCs w:val="false"/>
          <w:color w:val="333333"/>
          <w:sz w:val="21"/>
          <w:szCs w:val="21"/>
        </w:rPr>
        <w:t xml:space="preserve">Each decision includes a unique ID, timestamp, scope (global, project-type, or project-specific), impact description, and the triggering event. This audit trail ensures that every decision can be traced back to its origin and rationale.</w:t>
      </w:r>
    </w:p>
    <w:p>
      <w:pPr>
        <w:pBdr>
          <w:bottom w:val="single" w:color="CCCCCC" w:sz="1"/>
        </w:pBdr>
        <w:spacing w:after="200" w:before="200"/>
      </w:pPr>
    </w:p>
    <w:p>
      <w:pPr>
        <w:pStyle w:val="Heading1"/>
        <w:spacing w:after="200" w:before="400"/>
      </w:pPr>
      <w:r>
        <w:rPr>
          <w:rFonts w:ascii="Calibri" w:cs="Calibri" w:eastAsia="Calibri" w:hAnsi="Calibri"/>
          <w:b/>
          <w:bCs/>
          <w:color w:val="1B3A5C"/>
          <w:sz w:val="32"/>
          <w:szCs w:val="32"/>
        </w:rPr>
        <w:t xml:space="preserve">8. Onboarding Flow</w:t>
      </w:r>
    </w:p>
    <w:p>
      <w:pPr>
        <w:spacing w:after="120" w:line="276"/>
        <w:jc w:val="left"/>
      </w:pPr>
      <w:r>
        <w:rPr>
          <w:rFonts w:ascii="Calibri" w:cs="Calibri" w:eastAsia="Calibri" w:hAnsi="Calibri"/>
          <w:b w:val="false"/>
          <w:bCs w:val="false"/>
          <w:i w:val="false"/>
          <w:iCs w:val="false"/>
          <w:color w:val="333333"/>
          <w:sz w:val="21"/>
          <w:szCs w:val="21"/>
        </w:rPr>
        <w:t xml:space="preserve">When a new operator encounters Synapis for the first time, the system enters an 8-phase onboarding sequence. This flow runs only during the first session and is designed to set up the system correctly while educating the operator about its capabilities.</w:t>
      </w:r>
    </w:p>
    <w:p>
      <w:pPr>
        <w:pStyle w:val="Heading2"/>
        <w:spacing w:after="150" w:before="300"/>
      </w:pPr>
      <w:r>
        <w:rPr>
          <w:rFonts w:ascii="Calibri" w:cs="Calibri" w:eastAsia="Calibri" w:hAnsi="Calibri"/>
          <w:b/>
          <w:bCs/>
          <w:color w:val="1B3A5C"/>
          <w:sz w:val="26"/>
          <w:szCs w:val="26"/>
        </w:rPr>
        <w:t xml:space="preserve">8.1 Phase 1: Welcome and Context</w:t>
      </w:r>
    </w:p>
    <w:p>
      <w:pPr>
        <w:spacing w:after="120" w:line="276"/>
        <w:jc w:val="left"/>
      </w:pPr>
      <w:r>
        <w:rPr>
          <w:rFonts w:ascii="Calibri" w:cs="Calibri" w:eastAsia="Calibri" w:hAnsi="Calibri"/>
          <w:b w:val="false"/>
          <w:bCs w:val="false"/>
          <w:i w:val="false"/>
          <w:iCs w:val="false"/>
          <w:color w:val="333333"/>
          <w:sz w:val="21"/>
          <w:szCs w:val="21"/>
        </w:rPr>
        <w:t xml:space="preserve">The system introduces itself, explains its purpose, and asks the operator about their primary use case. It uses a patient, expert tone, avoiding jargon and explaining concepts as they arise. This phase establishes rapport and sets expectations.</w:t>
      </w:r>
    </w:p>
    <w:p>
      <w:pPr>
        <w:pStyle w:val="Heading2"/>
        <w:spacing w:after="150" w:before="300"/>
      </w:pPr>
      <w:r>
        <w:rPr>
          <w:rFonts w:ascii="Calibri" w:cs="Calibri" w:eastAsia="Calibri" w:hAnsi="Calibri"/>
          <w:b/>
          <w:bCs/>
          <w:color w:val="1B3A5C"/>
          <w:sz w:val="26"/>
          <w:szCs w:val="26"/>
        </w:rPr>
        <w:t xml:space="preserve">8.2 Phase 2: Operator Identity</w:t>
      </w:r>
    </w:p>
    <w:p>
      <w:pPr>
        <w:spacing w:after="120" w:line="276"/>
        <w:jc w:val="left"/>
      </w:pPr>
      <w:r>
        <w:rPr>
          <w:rFonts w:ascii="Calibri" w:cs="Calibri" w:eastAsia="Calibri" w:hAnsi="Calibri"/>
          <w:b w:val="false"/>
          <w:bCs w:val="false"/>
          <w:i w:val="false"/>
          <w:iCs w:val="false"/>
          <w:color w:val="333333"/>
          <w:sz w:val="21"/>
          <w:szCs w:val="21"/>
        </w:rPr>
        <w:t xml:space="preserve">The system collects the operator's name, brand(s), locale preferences, and primary communication language. This information is stored in the operator state and used throughout all future sessions to personalize the experience.</w:t>
      </w:r>
    </w:p>
    <w:p>
      <w:pPr>
        <w:pStyle w:val="Heading2"/>
        <w:spacing w:after="150" w:before="300"/>
      </w:pPr>
      <w:r>
        <w:rPr>
          <w:rFonts w:ascii="Calibri" w:cs="Calibri" w:eastAsia="Calibri" w:hAnsi="Calibri"/>
          <w:b/>
          <w:bCs/>
          <w:color w:val="1B3A5C"/>
          <w:sz w:val="26"/>
          <w:szCs w:val="26"/>
        </w:rPr>
        <w:t xml:space="preserve">8.3 Phase 3: Tech Stack Discovery</w:t>
      </w:r>
    </w:p>
    <w:p>
      <w:pPr>
        <w:spacing w:after="120" w:line="276"/>
        <w:jc w:val="left"/>
      </w:pPr>
      <w:r>
        <w:rPr>
          <w:rFonts w:ascii="Calibri" w:cs="Calibri" w:eastAsia="Calibri" w:hAnsi="Calibri"/>
          <w:b w:val="false"/>
          <w:bCs w:val="false"/>
          <w:i w:val="false"/>
          <w:iCs w:val="false"/>
          <w:color w:val="333333"/>
          <w:sz w:val="21"/>
          <w:szCs w:val="21"/>
        </w:rPr>
        <w:t xml:space="preserve">The system asks about the operator's preferred technology stack, presenting common options and allowing custom entries. Choices are recorded in the operator state as active stack decisions and become the default for all new projects.</w:t>
      </w:r>
    </w:p>
    <w:p>
      <w:pPr>
        <w:pStyle w:val="Heading2"/>
        <w:spacing w:after="150" w:before="300"/>
      </w:pPr>
      <w:r>
        <w:rPr>
          <w:rFonts w:ascii="Calibri" w:cs="Calibri" w:eastAsia="Calibri" w:hAnsi="Calibri"/>
          <w:b/>
          <w:bCs/>
          <w:color w:val="1B3A5C"/>
          <w:sz w:val="26"/>
          <w:szCs w:val="26"/>
        </w:rPr>
        <w:t xml:space="preserve">8.4 Phase 4: Project Registration</w:t>
      </w:r>
    </w:p>
    <w:p>
      <w:pPr>
        <w:spacing w:after="120" w:line="276"/>
        <w:jc w:val="left"/>
      </w:pPr>
      <w:r>
        <w:rPr>
          <w:rFonts w:ascii="Calibri" w:cs="Calibri" w:eastAsia="Calibri" w:hAnsi="Calibri"/>
          <w:b w:val="false"/>
          <w:bCs w:val="false"/>
          <w:i w:val="false"/>
          <w:iCs w:val="false"/>
          <w:color w:val="333333"/>
          <w:sz w:val="21"/>
          <w:szCs w:val="21"/>
        </w:rPr>
        <w:t xml:space="preserve">The operator registers their first project, providing the path, a description, and the project type. The system creates an entry in the projects registry and suggests relevant skills from the library.</w:t>
      </w:r>
    </w:p>
    <w:p>
      <w:pPr>
        <w:pStyle w:val="Heading2"/>
        <w:spacing w:after="150" w:before="300"/>
      </w:pPr>
      <w:r>
        <w:rPr>
          <w:rFonts w:ascii="Calibri" w:cs="Calibri" w:eastAsia="Calibri" w:hAnsi="Calibri"/>
          <w:b/>
          <w:bCs/>
          <w:color w:val="1B3A5C"/>
          <w:sz w:val="26"/>
          <w:szCs w:val="26"/>
        </w:rPr>
        <w:t xml:space="preserve">8.5 Phase 5: Skill Selection</w:t>
      </w:r>
    </w:p>
    <w:p>
      <w:pPr>
        <w:spacing w:after="120" w:line="276"/>
        <w:jc w:val="left"/>
      </w:pPr>
      <w:r>
        <w:rPr>
          <w:rFonts w:ascii="Calibri" w:cs="Calibri" w:eastAsia="Calibri" w:hAnsi="Calibri"/>
          <w:b w:val="false"/>
          <w:bCs w:val="false"/>
          <w:i w:val="false"/>
          <w:iCs w:val="false"/>
          <w:color w:val="333333"/>
          <w:sz w:val="21"/>
          <w:szCs w:val="21"/>
        </w:rPr>
        <w:t xml:space="preserve">Based on the project type and tech stack, the system recommends a set of skills from the library. The operator can accept the recommendations, add additional skills, or defer selection. Selected skills are installed in the project.</w:t>
      </w:r>
    </w:p>
    <w:p>
      <w:pPr>
        <w:pStyle w:val="Heading2"/>
        <w:spacing w:after="150" w:before="300"/>
      </w:pPr>
      <w:r>
        <w:rPr>
          <w:rFonts w:ascii="Calibri" w:cs="Calibri" w:eastAsia="Calibri" w:hAnsi="Calibri"/>
          <w:b/>
          <w:bCs/>
          <w:color w:val="1B3A5C"/>
          <w:sz w:val="26"/>
          <w:szCs w:val="26"/>
        </w:rPr>
        <w:t xml:space="preserve">8.6 Phase 6: Passive Rules Review</w:t>
      </w:r>
    </w:p>
    <w:p>
      <w:pPr>
        <w:spacing w:after="120" w:line="276"/>
        <w:jc w:val="left"/>
      </w:pPr>
      <w:r>
        <w:rPr>
          <w:rFonts w:ascii="Calibri" w:cs="Calibri" w:eastAsia="Calibri" w:hAnsi="Calibri"/>
          <w:b w:val="false"/>
          <w:bCs w:val="false"/>
          <w:i w:val="false"/>
          <w:iCs w:val="false"/>
          <w:color w:val="333333"/>
          <w:sz w:val="21"/>
          <w:szCs w:val="21"/>
        </w:rPr>
        <w:t xml:space="preserve">The system presents the default passive rules and asks the operator if they want to enable, disable, or customize any of them. This ensures that the baseline behavior matches the operator's expectations from the start.</w:t>
      </w:r>
    </w:p>
    <w:p>
      <w:pPr>
        <w:pStyle w:val="Heading2"/>
        <w:spacing w:after="150" w:before="300"/>
      </w:pPr>
      <w:r>
        <w:rPr>
          <w:rFonts w:ascii="Calibri" w:cs="Calibri" w:eastAsia="Calibri" w:hAnsi="Calibri"/>
          <w:b/>
          <w:bCs/>
          <w:color w:val="1B3A5C"/>
          <w:sz w:val="26"/>
          <w:szCs w:val="26"/>
        </w:rPr>
        <w:t xml:space="preserve">8.7 Phase 7: Slash Command Tutorial</w:t>
      </w:r>
    </w:p>
    <w:p>
      <w:pPr>
        <w:spacing w:after="120" w:line="276"/>
        <w:jc w:val="left"/>
      </w:pPr>
      <w:r>
        <w:rPr>
          <w:rFonts w:ascii="Calibri" w:cs="Calibri" w:eastAsia="Calibri" w:hAnsi="Calibri"/>
          <w:b w:val="false"/>
          <w:bCs w:val="false"/>
          <w:i w:val="false"/>
          <w:iCs w:val="false"/>
          <w:color w:val="333333"/>
          <w:sz w:val="21"/>
          <w:szCs w:val="21"/>
        </w:rPr>
        <w:t xml:space="preserve">A brief walkthrough of the most important slash commands: /evolve, /system-status, /passive-status, and /instinct-status. The system demonstrates each command with the operator's actual project, making the tutorial immediately relevant.</w:t>
      </w:r>
    </w:p>
    <w:p>
      <w:pPr>
        <w:pStyle w:val="Heading2"/>
        <w:spacing w:after="150" w:before="300"/>
      </w:pPr>
      <w:r>
        <w:rPr>
          <w:rFonts w:ascii="Calibri" w:cs="Calibri" w:eastAsia="Calibri" w:hAnsi="Calibri"/>
          <w:b/>
          <w:bCs/>
          <w:color w:val="1B3A5C"/>
          <w:sz w:val="26"/>
          <w:szCs w:val="26"/>
        </w:rPr>
        <w:t xml:space="preserve">8.8 Phase 8: First Session Summary</w:t>
      </w:r>
    </w:p>
    <w:p>
      <w:pPr>
        <w:spacing w:after="120" w:line="276"/>
        <w:jc w:val="left"/>
      </w:pPr>
      <w:r>
        <w:rPr>
          <w:rFonts w:ascii="Calibri" w:cs="Calibri" w:eastAsia="Calibri" w:hAnsi="Calibri"/>
          <w:b w:val="false"/>
          <w:bCs w:val="false"/>
          <w:i w:val="false"/>
          <w:iCs w:val="false"/>
          <w:color w:val="333333"/>
          <w:sz w:val="21"/>
          <w:szCs w:val="21"/>
        </w:rPr>
        <w:t xml:space="preserve">The onboarding concludes with a summary of everything that was configured: operator identity, tech stack, registered project, installed skills, active passive rules, and available commands. The system confirms the setup is complete and transitions to normal operation.</w:t>
      </w:r>
    </w:p>
    <w:p>
      <w:pPr>
        <w:pBdr>
          <w:bottom w:val="single" w:color="CCCCCC" w:sz="1"/>
        </w:pBdr>
        <w:spacing w:after="200" w:before="200"/>
      </w:pPr>
    </w:p>
    <w:p>
      <w:pPr>
        <w:pStyle w:val="Heading1"/>
        <w:spacing w:after="200" w:before="400"/>
      </w:pPr>
      <w:r>
        <w:rPr>
          <w:rFonts w:ascii="Calibri" w:cs="Calibri" w:eastAsia="Calibri" w:hAnsi="Calibri"/>
          <w:b/>
          <w:bCs/>
          <w:color w:val="1B3A5C"/>
          <w:sz w:val="32"/>
          <w:szCs w:val="32"/>
        </w:rPr>
        <w:t xml:space="preserve">9. Installation</w:t>
      </w:r>
    </w:p>
    <w:p>
      <w:pPr>
        <w:pStyle w:val="Heading2"/>
        <w:spacing w:after="150" w:before="300"/>
      </w:pPr>
      <w:r>
        <w:rPr>
          <w:rFonts w:ascii="Calibri" w:cs="Calibri" w:eastAsia="Calibri" w:hAnsi="Calibri"/>
          <w:b/>
          <w:bCs/>
          <w:color w:val="1B3A5C"/>
          <w:sz w:val="26"/>
          <w:szCs w:val="26"/>
        </w:rPr>
        <w:t xml:space="preserve">9.1 Prerequisites</w:t>
      </w:r>
    </w:p>
    <w:p>
      <w:pPr>
        <w:spacing w:after="120" w:line="276"/>
        <w:jc w:val="left"/>
      </w:pPr>
      <w:r>
        <w:rPr>
          <w:rFonts w:ascii="Calibri" w:cs="Calibri" w:eastAsia="Calibri" w:hAnsi="Calibri"/>
          <w:b w:val="false"/>
          <w:bCs w:val="false"/>
          <w:i w:val="false"/>
          <w:iCs w:val="false"/>
          <w:color w:val="333333"/>
          <w:sz w:val="21"/>
          <w:szCs w:val="21"/>
        </w:rPr>
        <w:t xml:space="preserve">Before installing Synapis, ensure you have the following: Claude Code CLI installed and authenticated (the official Anthropic CLI for Claude), Node.js 18 or later (for running helper scripts and document generation), Git (for syncing with the skills repository), and a terminal with access to the home directory.</w:t>
      </w:r>
    </w:p>
    <w:p>
      <w:pPr>
        <w:pStyle w:val="Heading2"/>
        <w:spacing w:after="150" w:before="300"/>
      </w:pPr>
      <w:r>
        <w:rPr>
          <w:rFonts w:ascii="Calibri" w:cs="Calibri" w:eastAsia="Calibri" w:hAnsi="Calibri"/>
          <w:b/>
          <w:bCs/>
          <w:color w:val="1B3A5C"/>
          <w:sz w:val="26"/>
          <w:szCs w:val="26"/>
        </w:rPr>
        <w:t xml:space="preserve">9.2 The synapis-home Concept</w:t>
      </w:r>
    </w:p>
    <w:p>
      <w:pPr>
        <w:spacing w:after="120" w:line="276"/>
        <w:jc w:val="left"/>
      </w:pPr>
      <w:r>
        <w:rPr>
          <w:rFonts w:ascii="Calibri" w:cs="Calibri" w:eastAsia="Calibri" w:hAnsi="Calibri"/>
          <w:b w:val="false"/>
          <w:bCs w:val="false"/>
          <w:i w:val="false"/>
          <w:iCs w:val="false"/>
          <w:color w:val="333333"/>
          <w:sz w:val="21"/>
          <w:szCs w:val="21"/>
        </w:rPr>
        <w:t xml:space="preserve">Synapis uses a single root directory called synapis-home, which is located at ~/.claude/skills/ on all platforms. This directory contains all skills, configuration files, and state. The system never writes outside this directory except when installing skills into specific project directories.</w:t>
      </w:r>
    </w:p>
    <w:p>
      <w:pPr>
        <w:spacing w:after="120" w:line="276"/>
        <w:jc w:val="left"/>
      </w:pPr>
      <w:r>
        <w:rPr>
          <w:rFonts w:ascii="Calibri" w:cs="Calibri" w:eastAsia="Calibri" w:hAnsi="Calibri"/>
          <w:b w:val="false"/>
          <w:bCs w:val="false"/>
          <w:i w:val="false"/>
          <w:iCs w:val="false"/>
          <w:color w:val="333333"/>
          <w:sz w:val="21"/>
          <w:szCs w:val="21"/>
        </w:rPr>
        <w:t xml:space="preserve">The synapis-home directory is portable: you can copy it to another machine and Synapis will work identically, provided the project paths in _projects.json are updated to reflect the new machine's file system.</w:t>
      </w:r>
    </w:p>
    <w:p>
      <w:pPr>
        <w:pStyle w:val="Heading2"/>
        <w:spacing w:after="150" w:before="300"/>
      </w:pPr>
      <w:r>
        <w:rPr>
          <w:rFonts w:ascii="Calibri" w:cs="Calibri" w:eastAsia="Calibri" w:hAnsi="Calibri"/>
          <w:b/>
          <w:bCs/>
          <w:color w:val="1B3A5C"/>
          <w:sz w:val="26"/>
          <w:szCs w:val="26"/>
        </w:rPr>
        <w:t xml:space="preserve">9.3 macOS and Linux Installation</w:t>
      </w:r>
    </w:p>
    <w:p>
      <w:pPr>
        <w:spacing w:after="120" w:line="276"/>
        <w:jc w:val="left"/>
      </w:pPr>
      <w:r>
        <w:rPr>
          <w:rFonts w:ascii="Calibri" w:cs="Calibri" w:eastAsia="Calibri" w:hAnsi="Calibri"/>
          <w:b w:val="false"/>
          <w:bCs w:val="false"/>
          <w:i w:val="false"/>
          <w:iCs w:val="false"/>
          <w:color w:val="333333"/>
          <w:sz w:val="21"/>
          <w:szCs w:val="21"/>
        </w:rPr>
        <w:t xml:space="preserve">Clone the skills repository into the synapis-home directory. The repository contains all global skills, the library, and the default configuration files. After cloning, run the initialization script that creates the operator state and projects registry from templates.</w:t>
      </w:r>
    </w:p>
    <w:p>
      <w:pPr>
        <w:shd w:color="F0F0F0" w:val="solid"/>
        <w:spacing w:after="100"/>
        <w:ind w:left="431" w:right="431"/>
      </w:pPr>
      <w:r>
        <w:rPr>
          <w:rFonts w:ascii="Consolas" w:cs="Consolas" w:eastAsia="Consolas" w:hAnsi="Consolas"/>
          <w:color w:val="2D2D2D"/>
          <w:sz w:val="18"/>
          <w:szCs w:val="18"/>
        </w:rPr>
        <w:t xml:space="preserve">git clone https://github.com/Luispitik/claude-skills-library.git ~/.claude/skills</w:t>
      </w:r>
    </w:p>
    <w:p>
      <w:pPr>
        <w:shd w:color="F0F0F0" w:val="solid"/>
        <w:spacing w:after="100"/>
        <w:ind w:left="431" w:right="431"/>
      </w:pPr>
      <w:r>
        <w:rPr>
          <w:rFonts w:ascii="Consolas" w:cs="Consolas" w:eastAsia="Consolas" w:hAnsi="Consolas"/>
          <w:color w:val="2D2D2D"/>
          <w:sz w:val="18"/>
          <w:szCs w:val="18"/>
        </w:rPr>
        <w:t xml:space="preserve">cd ~/.claude/skills &amp;&amp; node scripts/init.mjs</w:t>
      </w:r>
    </w:p>
    <w:p>
      <w:pPr>
        <w:spacing w:after="120" w:line="276"/>
        <w:jc w:val="left"/>
      </w:pPr>
      <w:r>
        <w:rPr>
          <w:rFonts w:ascii="Calibri" w:cs="Calibri" w:eastAsia="Calibri" w:hAnsi="Calibri"/>
          <w:b w:val="false"/>
          <w:bCs w:val="false"/>
          <w:i w:val="false"/>
          <w:iCs w:val="false"/>
          <w:color w:val="333333"/>
          <w:sz w:val="21"/>
          <w:szCs w:val="21"/>
        </w:rPr>
        <w:t xml:space="preserve">The initialization script will create _operator-state.json and _projects.json from their templates, set up the _library/ and _archived/ directories if they do not exist, and verify that all 5 global skills are present and valid.</w:t>
      </w:r>
    </w:p>
    <w:p>
      <w:pPr>
        <w:pStyle w:val="Heading2"/>
        <w:spacing w:after="150" w:before="300"/>
      </w:pPr>
      <w:r>
        <w:rPr>
          <w:rFonts w:ascii="Calibri" w:cs="Calibri" w:eastAsia="Calibri" w:hAnsi="Calibri"/>
          <w:b/>
          <w:bCs/>
          <w:color w:val="1B3A5C"/>
          <w:sz w:val="26"/>
          <w:szCs w:val="26"/>
        </w:rPr>
        <w:t xml:space="preserve">9.4 Windows Installation</w:t>
      </w:r>
    </w:p>
    <w:p>
      <w:pPr>
        <w:spacing w:after="120" w:line="276"/>
        <w:jc w:val="left"/>
      </w:pPr>
      <w:r>
        <w:rPr>
          <w:rFonts w:ascii="Calibri" w:cs="Calibri" w:eastAsia="Calibri" w:hAnsi="Calibri"/>
          <w:b w:val="false"/>
          <w:bCs w:val="false"/>
          <w:i w:val="false"/>
          <w:iCs w:val="false"/>
          <w:color w:val="333333"/>
          <w:sz w:val="21"/>
          <w:szCs w:val="21"/>
        </w:rPr>
        <w:t xml:space="preserve">On Windows, the synapis-home directory is located at C:\Users\&lt;username&gt;\.claude\skills\. The installation process is identical to macOS/Linux, but use the appropriate path format:</w:t>
      </w:r>
    </w:p>
    <w:p>
      <w:pPr>
        <w:shd w:color="F0F0F0" w:val="solid"/>
        <w:spacing w:after="100"/>
        <w:ind w:left="431" w:right="431"/>
      </w:pPr>
      <w:r>
        <w:rPr>
          <w:rFonts w:ascii="Consolas" w:cs="Consolas" w:eastAsia="Consolas" w:hAnsi="Consolas"/>
          <w:color w:val="2D2D2D"/>
          <w:sz w:val="18"/>
          <w:szCs w:val="18"/>
        </w:rPr>
        <w:t xml:space="preserve">git clone https://github.com/Luispitik/claude-skills-library.git C:\Users\%USERNAME%\.claude\skills</w:t>
      </w:r>
    </w:p>
    <w:p>
      <w:pPr>
        <w:shd w:color="F0F0F0" w:val="solid"/>
        <w:spacing w:after="100"/>
        <w:ind w:left="431" w:right="431"/>
      </w:pPr>
      <w:r>
        <w:rPr>
          <w:rFonts w:ascii="Consolas" w:cs="Consolas" w:eastAsia="Consolas" w:hAnsi="Consolas"/>
          <w:color w:val="2D2D2D"/>
          <w:sz w:val="18"/>
          <w:szCs w:val="18"/>
        </w:rPr>
        <w:t xml:space="preserve">cd C:\Users\%USERNAME%\.claude\skills &amp;&amp; node scripts\init.mjs</w:t>
      </w:r>
    </w:p>
    <w:p>
      <w:pPr>
        <w:spacing w:after="120" w:line="276"/>
        <w:jc w:val="left"/>
      </w:pPr>
      <w:r>
        <w:rPr>
          <w:rFonts w:ascii="Calibri" w:cs="Calibri" w:eastAsia="Calibri" w:hAnsi="Calibri"/>
          <w:b w:val="false"/>
          <w:bCs w:val="false"/>
          <w:i w:val="false"/>
          <w:iCs w:val="false"/>
          <w:color w:val="333333"/>
          <w:sz w:val="21"/>
          <w:szCs w:val="21"/>
        </w:rPr>
        <w:t xml:space="preserve">Ensure that Git Bash or WSL is available for running shell scripts. PowerShell works for basic operations but some helper scripts assume a Unix-like shell.</w:t>
      </w:r>
    </w:p>
    <w:p>
      <w:pPr>
        <w:pStyle w:val="Heading2"/>
        <w:spacing w:after="150" w:before="300"/>
      </w:pPr>
      <w:r>
        <w:rPr>
          <w:rFonts w:ascii="Calibri" w:cs="Calibri" w:eastAsia="Calibri" w:hAnsi="Calibri"/>
          <w:b/>
          <w:bCs/>
          <w:color w:val="1B3A5C"/>
          <w:sz w:val="26"/>
          <w:szCs w:val="26"/>
        </w:rPr>
        <w:t xml:space="preserve">9.5 Post-Installation Verification</w:t>
      </w:r>
    </w:p>
    <w:p>
      <w:pPr>
        <w:spacing w:after="120" w:line="276"/>
        <w:jc w:val="left"/>
      </w:pPr>
      <w:r>
        <w:rPr>
          <w:rFonts w:ascii="Calibri" w:cs="Calibri" w:eastAsia="Calibri" w:hAnsi="Calibri"/>
          <w:b w:val="false"/>
          <w:bCs w:val="false"/>
          <w:i w:val="false"/>
          <w:iCs w:val="false"/>
          <w:color w:val="333333"/>
          <w:sz w:val="21"/>
          <w:szCs w:val="21"/>
        </w:rPr>
        <w:t xml:space="preserve">After installation, open Claude Code and start a new session. Synapis should automatically detect the installation and begin the onboarding flow (Section 8). If the onboarding does not start, verify that the settings.json hook is configured correctly and that the synapis-home directory contains all required files.</w:t>
      </w:r>
    </w:p>
    <w:p>
      <w:pPr>
        <w:pBdr>
          <w:bottom w:val="single" w:color="CCCCCC" w:sz="1"/>
        </w:pBdr>
        <w:spacing w:after="200" w:before="200"/>
      </w:pPr>
    </w:p>
    <w:p>
      <w:pPr>
        <w:pStyle w:val="Heading1"/>
        <w:spacing w:after="200" w:before="400"/>
      </w:pPr>
      <w:r>
        <w:rPr>
          <w:rFonts w:ascii="Calibri" w:cs="Calibri" w:eastAsia="Calibri" w:hAnsi="Calibri"/>
          <w:b/>
          <w:bCs/>
          <w:color w:val="1B3A5C"/>
          <w:sz w:val="32"/>
          <w:szCs w:val="32"/>
        </w:rPr>
        <w:t xml:space="preserve">10. License</w:t>
      </w:r>
    </w:p>
    <w:p>
      <w:pPr>
        <w:pStyle w:val="Heading2"/>
        <w:spacing w:after="150" w:before="300"/>
      </w:pPr>
      <w:r>
        <w:rPr>
          <w:rFonts w:ascii="Calibri" w:cs="Calibri" w:eastAsia="Calibri" w:hAnsi="Calibri"/>
          <w:b/>
          <w:bCs/>
          <w:color w:val="1B3A5C"/>
          <w:sz w:val="26"/>
          <w:szCs w:val="26"/>
        </w:rPr>
        <w:t xml:space="preserve">10.1 Source-Available License</w:t>
      </w:r>
    </w:p>
    <w:p>
      <w:pPr>
        <w:spacing w:after="120" w:line="276"/>
        <w:jc w:val="left"/>
      </w:pPr>
      <w:r>
        <w:rPr>
          <w:rFonts w:ascii="Calibri" w:cs="Calibri" w:eastAsia="Calibri" w:hAnsi="Calibri"/>
          <w:b w:val="false"/>
          <w:bCs w:val="false"/>
          <w:i w:val="false"/>
          <w:iCs w:val="false"/>
          <w:color w:val="333333"/>
          <w:sz w:val="21"/>
          <w:szCs w:val="21"/>
        </w:rPr>
        <w:t xml:space="preserve">Synapis is distributed under a source-available license. The source code is publicly visible on GitHub for transparency, learning, and community contribution. However, the intellectual property, brand, and commercial rights are reserved exclusively to Luis Salgado and SalgadoIA.</w:t>
      </w:r>
    </w:p>
    <w:p>
      <w:pPr>
        <w:pStyle w:val="Heading2"/>
        <w:spacing w:after="150" w:before="300"/>
      </w:pPr>
      <w:r>
        <w:rPr>
          <w:rFonts w:ascii="Calibri" w:cs="Calibri" w:eastAsia="Calibri" w:hAnsi="Calibri"/>
          <w:b/>
          <w:bCs/>
          <w:color w:val="1B3A5C"/>
          <w:sz w:val="26"/>
          <w:szCs w:val="26"/>
        </w:rPr>
        <w:t xml:space="preserve">10.2 Permitted Uses</w:t>
      </w:r>
    </w:p>
    <w:p>
      <w:pPr>
        <w:spacing w:after="120" w:line="276"/>
        <w:jc w:val="left"/>
      </w:pPr>
      <w:r>
        <w:rPr>
          <w:rFonts w:ascii="Calibri" w:cs="Calibri" w:eastAsia="Calibri" w:hAnsi="Calibri"/>
          <w:b w:val="false"/>
          <w:bCs w:val="false"/>
          <w:i w:val="false"/>
          <w:iCs w:val="false"/>
          <w:color w:val="333333"/>
          <w:sz w:val="21"/>
          <w:szCs w:val="21"/>
        </w:rPr>
        <w:t xml:space="preserve">You are permitted to: read, study, and learn from the source code; use Synapis for personal and internal business purposes; fork the repository for personal modifications; contribute improvements back to the main repository via pull requests; and reference Synapis in academic or educational contexts with proper attribution.</w:t>
      </w:r>
    </w:p>
    <w:p>
      <w:pPr>
        <w:pStyle w:val="Heading2"/>
        <w:spacing w:after="150" w:before="300"/>
      </w:pPr>
      <w:r>
        <w:rPr>
          <w:rFonts w:ascii="Calibri" w:cs="Calibri" w:eastAsia="Calibri" w:hAnsi="Calibri"/>
          <w:b/>
          <w:bCs/>
          <w:color w:val="1B3A5C"/>
          <w:sz w:val="26"/>
          <w:szCs w:val="26"/>
        </w:rPr>
        <w:t xml:space="preserve">10.3 Restricted Uses</w:t>
      </w:r>
    </w:p>
    <w:p>
      <w:pPr>
        <w:spacing w:after="120" w:line="276"/>
        <w:jc w:val="left"/>
      </w:pPr>
      <w:r>
        <w:rPr>
          <w:rFonts w:ascii="Calibri" w:cs="Calibri" w:eastAsia="Calibri" w:hAnsi="Calibri"/>
          <w:b w:val="false"/>
          <w:bCs w:val="false"/>
          <w:i w:val="false"/>
          <w:iCs w:val="false"/>
          <w:color w:val="333333"/>
          <w:sz w:val="21"/>
          <w:szCs w:val="21"/>
        </w:rPr>
        <w:t xml:space="preserve">The following uses are not permitted without explicit written authorization from Luis Salgado: redistributing Synapis as part of a commercial product or service, offering Synapis-based consulting or training services under a different brand, creating derivative works that compete directly with Synapis or SalgadoIA offerings, and removing or modifying copyright notices or license terms.</w:t>
      </w:r>
    </w:p>
    <w:p>
      <w:pPr>
        <w:pStyle w:val="Heading2"/>
        <w:spacing w:after="150" w:before="300"/>
      </w:pPr>
      <w:r>
        <w:rPr>
          <w:rFonts w:ascii="Calibri" w:cs="Calibri" w:eastAsia="Calibri" w:hAnsi="Calibri"/>
          <w:b/>
          <w:bCs/>
          <w:color w:val="1B3A5C"/>
          <w:sz w:val="26"/>
          <w:szCs w:val="26"/>
        </w:rPr>
        <w:t xml:space="preserve">10.4 Commercial Licensing</w:t>
      </w:r>
    </w:p>
    <w:p>
      <w:pPr>
        <w:spacing w:after="120" w:line="276"/>
        <w:jc w:val="left"/>
      </w:pPr>
      <w:r>
        <w:rPr>
          <w:rFonts w:ascii="Calibri" w:cs="Calibri" w:eastAsia="Calibri" w:hAnsi="Calibri"/>
          <w:b w:val="false"/>
          <w:bCs w:val="false"/>
          <w:i w:val="false"/>
          <w:iCs w:val="false"/>
          <w:color w:val="333333"/>
          <w:sz w:val="21"/>
          <w:szCs w:val="21"/>
        </w:rPr>
        <w:t xml:space="preserve">Organizations that wish to use Synapis in a commercial context (beyond internal use) should contact SalgadoIA for licensing terms. Commercial licenses are available for integration partners, training organizations, and enterprise deployments. Contact: salgadoia.com</w:t>
      </w:r>
    </w:p>
    <w:p>
      <w:pPr>
        <w:pStyle w:val="Heading2"/>
        <w:spacing w:after="150" w:before="300"/>
      </w:pPr>
      <w:r>
        <w:rPr>
          <w:rFonts w:ascii="Calibri" w:cs="Calibri" w:eastAsia="Calibri" w:hAnsi="Calibri"/>
          <w:b/>
          <w:bCs/>
          <w:color w:val="1B3A5C"/>
          <w:sz w:val="26"/>
          <w:szCs w:val="26"/>
        </w:rPr>
        <w:t xml:space="preserve">10.5 Attribution</w:t>
      </w:r>
    </w:p>
    <w:p>
      <w:pPr>
        <w:spacing w:after="120" w:line="276"/>
        <w:jc w:val="left"/>
      </w:pPr>
      <w:r>
        <w:rPr>
          <w:rFonts w:ascii="Calibri" w:cs="Calibri" w:eastAsia="Calibri" w:hAnsi="Calibri"/>
          <w:b w:val="false"/>
          <w:bCs w:val="false"/>
          <w:i w:val="false"/>
          <w:iCs w:val="false"/>
          <w:color w:val="333333"/>
          <w:sz w:val="21"/>
          <w:szCs w:val="21"/>
        </w:rPr>
        <w:t xml:space="preserve">When referencing Synapis in publications, presentations, or derivative works, please use the following attribution:</w:t>
      </w:r>
    </w:p>
    <w:p>
      <w:pPr>
        <w:spacing w:after="120" w:line="276"/>
      </w:pPr>
      <w:r>
        <w:rPr>
          <w:rFonts w:ascii="Calibri" w:cs="Calibri" w:eastAsia="Calibri" w:hAnsi="Calibri"/>
          <w:b/>
          <w:bCs/>
          <w:i w:val="false"/>
          <w:iCs w:val="false"/>
          <w:color w:val="333333"/>
          <w:sz w:val="21"/>
          <w:szCs w:val="21"/>
        </w:rPr>
        <w:t xml:space="preserve">Synapis v3.2 </w:t>
      </w:r>
      <w:r>
        <w:rPr>
          <w:rFonts w:ascii="Calibri" w:cs="Calibri" w:eastAsia="Calibri" w:hAnsi="Calibri"/>
          <w:b w:val="false"/>
          <w:bCs w:val="false"/>
          <w:i/>
          <w:iCs/>
          <w:color w:val="333333"/>
          <w:sz w:val="21"/>
          <w:szCs w:val="21"/>
        </w:rPr>
        <w:t xml:space="preserve">by Luis Salgado / SalgadoIA. Source-available at github.com/Luispitik/claude-skills-library</w:t>
      </w:r>
    </w:p>
    <w:sectPr>
      <w:footerReference w:type="default" r:id="rId7"/>
      <w:pgSz w:w="12240" w:h="15840" w:orient="0"/>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Synapis v3.2 — salgadoia.com</w:t>
    </w:r>
    <w:r>
      <w:rPr>
        <w:rFonts w:ascii="Calibri" w:cs="Calibri" w:eastAsia="Calibri" w:hAnsi="Calibri"/>
        <w:color w:val="666666"/>
        <w:sz w:val="16"/>
        <w:szCs w:val="16"/>
      </w:rPr>
      <w:t xml:space="preserve">    |    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3A5C"/>
      <w:sz w:val="32"/>
      <w:szCs w:val="32"/>
    </w:rPr>
  </w:style>
  <w:style w:type="paragraph" w:styleId="Heading2">
    <w:name w:val="Heading 2"/>
    <w:basedOn w:val="Normal"/>
    <w:next w:val="Normal"/>
    <w:qFormat/>
    <w:rPr>
      <w:rFonts w:ascii="Calibri" w:cs="Calibri" w:eastAsia="Calibri" w:hAnsi="Calibri"/>
      <w:b/>
      <w:bCs/>
      <w:color w:val="1B3A5C"/>
      <w:sz w:val="26"/>
      <w:szCs w:val="26"/>
    </w:rPr>
  </w:style>
  <w:style w:type="paragraph" w:styleId="Heading3">
    <w:name w:val="Heading 3"/>
    <w:basedOn w:val="Normal"/>
    <w:next w:val="Normal"/>
    <w:qFormat/>
    <w:rPr>
      <w:rFonts w:ascii="Calibri" w:cs="Calibri" w:eastAsia="Calibri" w:hAnsi="Calibri"/>
      <w:b/>
      <w:bCs/>
      <w:color w:val="1B3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Synapis v3.2 — Technical Documentation</dc:title>
  <dc:creator>Luis Salgado / SalgadoIA</dc:creator>
  <dc:description>For curious minds who want to understand how it works inside</dc:description>
  <cp:lastModifiedBy>Un-named</cp:lastModifiedBy>
  <cp:revision>1</cp:revision>
  <dcterms:created xsi:type="dcterms:W3CDTF">2026-03-26T22:44:55.759Z</dcterms:created>
  <dcterms:modified xsi:type="dcterms:W3CDTF">2026-03-26T22:44:55.760Z</dcterms:modified>
</cp:coreProperties>
</file>

<file path=docProps/custom.xml><?xml version="1.0" encoding="utf-8"?>
<Properties xmlns="http://schemas.openxmlformats.org/officeDocument/2006/custom-properties" xmlns:vt="http://schemas.openxmlformats.org/officeDocument/2006/docPropsVTypes"/>
</file>