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B31A" w14:textId="627775E1" w:rsidR="004C0313" w:rsidRDefault="004C0313" w:rsidP="000916CF">
      <w:pPr>
        <w:jc w:val="center"/>
      </w:pPr>
    </w:p>
    <w:p w14:paraId="1BF2234A" w14:textId="0B66EA9E" w:rsidR="000916CF" w:rsidRPr="000916CF" w:rsidRDefault="000916CF" w:rsidP="000916CF">
      <w:pPr>
        <w:jc w:val="center"/>
        <w:rPr>
          <w:b/>
          <w:bCs/>
          <w:sz w:val="40"/>
          <w:szCs w:val="40"/>
        </w:rPr>
      </w:pPr>
      <w:r w:rsidRPr="000916CF">
        <w:rPr>
          <w:b/>
          <w:bCs/>
          <w:sz w:val="40"/>
          <w:szCs w:val="40"/>
        </w:rPr>
        <w:t>Certificado profesional de ciencia de datos IBM - Coursera</w:t>
      </w:r>
    </w:p>
    <w:p w14:paraId="484C671E" w14:textId="064355FE" w:rsidR="000916CF" w:rsidRPr="000916CF" w:rsidRDefault="000916CF" w:rsidP="000916CF">
      <w:pPr>
        <w:jc w:val="center"/>
        <w:rPr>
          <w:b/>
          <w:bCs/>
          <w:sz w:val="40"/>
          <w:szCs w:val="40"/>
        </w:rPr>
      </w:pPr>
      <w:r w:rsidRPr="000916CF">
        <w:rPr>
          <w:b/>
          <w:bCs/>
          <w:sz w:val="40"/>
          <w:szCs w:val="40"/>
        </w:rPr>
        <w:t xml:space="preserve">Ciencia de Datos Aplicada - Curso </w:t>
      </w:r>
      <w:proofErr w:type="spellStart"/>
      <w:r w:rsidRPr="000916CF">
        <w:rPr>
          <w:b/>
          <w:bCs/>
          <w:sz w:val="40"/>
          <w:szCs w:val="40"/>
        </w:rPr>
        <w:t>Capstone</w:t>
      </w:r>
      <w:proofErr w:type="spellEnd"/>
    </w:p>
    <w:p w14:paraId="6046934A" w14:textId="487F5517" w:rsidR="000916CF" w:rsidRPr="000916CF" w:rsidRDefault="000916CF" w:rsidP="000916CF">
      <w:pPr>
        <w:jc w:val="center"/>
        <w:rPr>
          <w:b/>
          <w:bCs/>
          <w:sz w:val="32"/>
          <w:szCs w:val="32"/>
        </w:rPr>
      </w:pPr>
      <w:r w:rsidRPr="000916CF">
        <w:rPr>
          <w:b/>
          <w:bCs/>
          <w:sz w:val="32"/>
          <w:szCs w:val="32"/>
        </w:rPr>
        <w:t>Trabajo final</w:t>
      </w:r>
    </w:p>
    <w:p w14:paraId="4F9C288A" w14:textId="535DACAD" w:rsidR="000916CF" w:rsidRDefault="000916CF" w:rsidP="0077565B">
      <w:pPr>
        <w:jc w:val="center"/>
        <w:rPr>
          <w:b/>
          <w:bCs/>
          <w:sz w:val="32"/>
          <w:szCs w:val="32"/>
        </w:rPr>
      </w:pPr>
      <w:r w:rsidRPr="000916CF">
        <w:rPr>
          <w:b/>
          <w:bCs/>
          <w:sz w:val="32"/>
          <w:szCs w:val="32"/>
        </w:rPr>
        <w:t>La batalla de los vecindarios</w:t>
      </w:r>
      <w:r w:rsidR="002F0D26">
        <w:rPr>
          <w:b/>
          <w:bCs/>
          <w:sz w:val="32"/>
          <w:szCs w:val="32"/>
        </w:rPr>
        <w:t xml:space="preserve"> </w:t>
      </w:r>
      <w:r w:rsidR="007D08A0">
        <w:rPr>
          <w:b/>
          <w:bCs/>
          <w:sz w:val="32"/>
          <w:szCs w:val="32"/>
        </w:rPr>
        <w:t>(Semana 4)</w:t>
      </w:r>
    </w:p>
    <w:p w14:paraId="189C9C3D" w14:textId="76D81AD0" w:rsidR="0077565B" w:rsidRDefault="0077565B" w:rsidP="0077565B">
      <w:pPr>
        <w:rPr>
          <w:sz w:val="32"/>
          <w:szCs w:val="32"/>
        </w:rPr>
      </w:pPr>
      <w:r>
        <w:rPr>
          <w:sz w:val="32"/>
          <w:szCs w:val="32"/>
        </w:rPr>
        <w:t>Introducción</w:t>
      </w:r>
    </w:p>
    <w:p w14:paraId="7F99ADB9" w14:textId="19968AD3" w:rsidR="007E2C07" w:rsidRPr="007E2C07" w:rsidRDefault="0077565B" w:rsidP="007E2C07">
      <w:pPr>
        <w:rPr>
          <w:sz w:val="24"/>
          <w:szCs w:val="24"/>
        </w:rPr>
      </w:pPr>
      <w:r>
        <w:rPr>
          <w:sz w:val="24"/>
          <w:szCs w:val="24"/>
        </w:rPr>
        <w:t xml:space="preserve">El motivo del presente proyecto es determinar </w:t>
      </w:r>
      <w:r w:rsidR="002F0D26">
        <w:rPr>
          <w:sz w:val="24"/>
          <w:szCs w:val="24"/>
        </w:rPr>
        <w:t xml:space="preserve">la zona y el tipo de negocio en el cual un grupo de inversionistas </w:t>
      </w:r>
      <w:r w:rsidR="00AF1DA2">
        <w:rPr>
          <w:sz w:val="24"/>
          <w:szCs w:val="24"/>
        </w:rPr>
        <w:t>podría</w:t>
      </w:r>
      <w:r w:rsidR="002F0D26">
        <w:rPr>
          <w:sz w:val="24"/>
          <w:szCs w:val="24"/>
        </w:rPr>
        <w:t xml:space="preserve"> invertir en </w:t>
      </w:r>
      <w:r w:rsidR="00AF1DA2">
        <w:rPr>
          <w:sz w:val="24"/>
          <w:szCs w:val="24"/>
        </w:rPr>
        <w:t>el país</w:t>
      </w:r>
      <w:r w:rsidR="002F0D26">
        <w:rPr>
          <w:sz w:val="24"/>
          <w:szCs w:val="24"/>
        </w:rPr>
        <w:t xml:space="preserve"> de M</w:t>
      </w:r>
      <w:r w:rsidR="00AF1DA2">
        <w:rPr>
          <w:sz w:val="24"/>
          <w:szCs w:val="24"/>
        </w:rPr>
        <w:t>éxico</w:t>
      </w:r>
      <w:r w:rsidR="002F0D26">
        <w:rPr>
          <w:sz w:val="24"/>
          <w:szCs w:val="24"/>
        </w:rPr>
        <w:t xml:space="preserve">, esto es debido a </w:t>
      </w:r>
      <w:r w:rsidR="005F79A6">
        <w:rPr>
          <w:sz w:val="24"/>
          <w:szCs w:val="24"/>
        </w:rPr>
        <w:t xml:space="preserve">que </w:t>
      </w:r>
      <w:r w:rsidR="007E2C07" w:rsidRPr="007E2C07">
        <w:rPr>
          <w:sz w:val="24"/>
          <w:szCs w:val="24"/>
        </w:rPr>
        <w:t>México es uno de los países más competitivos para la inversión productiva a nivel internacional destacándose los siguientes factores:</w:t>
      </w:r>
    </w:p>
    <w:p w14:paraId="45AA9508" w14:textId="77777777" w:rsidR="007E2C07" w:rsidRPr="005F79A6" w:rsidRDefault="007E2C07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79A6">
        <w:rPr>
          <w:sz w:val="24"/>
          <w:szCs w:val="24"/>
        </w:rPr>
        <w:t>Posición geográfica estratégica.</w:t>
      </w:r>
    </w:p>
    <w:p w14:paraId="3C243371" w14:textId="77777777" w:rsidR="007E2C07" w:rsidRPr="005F79A6" w:rsidRDefault="007E2C07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79A6">
        <w:rPr>
          <w:sz w:val="24"/>
          <w:szCs w:val="24"/>
        </w:rPr>
        <w:t>Costos competitivos, con capital humano joven y altamente calificado.</w:t>
      </w:r>
    </w:p>
    <w:p w14:paraId="53D6403B" w14:textId="77777777" w:rsidR="007E2C07" w:rsidRPr="005F79A6" w:rsidRDefault="007E2C07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79A6">
        <w:rPr>
          <w:sz w:val="24"/>
          <w:szCs w:val="24"/>
        </w:rPr>
        <w:t>Tamaño y fortaleza de su mercado interno.</w:t>
      </w:r>
    </w:p>
    <w:p w14:paraId="5D6AEA87" w14:textId="77777777" w:rsidR="007E2C07" w:rsidRPr="005F79A6" w:rsidRDefault="007E2C07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79A6">
        <w:rPr>
          <w:sz w:val="24"/>
          <w:szCs w:val="24"/>
        </w:rPr>
        <w:t>Estabilidad macroeconómica y política.</w:t>
      </w:r>
    </w:p>
    <w:p w14:paraId="69B427BD" w14:textId="77777777" w:rsidR="007E2C07" w:rsidRPr="005F79A6" w:rsidRDefault="007E2C07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79A6">
        <w:rPr>
          <w:sz w:val="24"/>
          <w:szCs w:val="24"/>
        </w:rPr>
        <w:t>Crecimiento económico.</w:t>
      </w:r>
    </w:p>
    <w:p w14:paraId="3F6570AD" w14:textId="77777777" w:rsidR="007E2C07" w:rsidRPr="005F79A6" w:rsidRDefault="007E2C07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79A6">
        <w:rPr>
          <w:sz w:val="24"/>
          <w:szCs w:val="24"/>
        </w:rPr>
        <w:t>Capacidad para producir manufacturas avanzadas (productos de alta tecnología).</w:t>
      </w:r>
    </w:p>
    <w:p w14:paraId="104376F8" w14:textId="38C88D7C" w:rsidR="000315A3" w:rsidRDefault="007E2C07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79A6">
        <w:rPr>
          <w:sz w:val="24"/>
          <w:szCs w:val="24"/>
        </w:rPr>
        <w:t>Economía abierta que, a través de su red de acuerdos de libre comercio, garantiza el acceso a mercados internacionales.</w:t>
      </w:r>
    </w:p>
    <w:p w14:paraId="00E892E9" w14:textId="5B4D4FC8" w:rsidR="005F79A6" w:rsidRDefault="005F79A6" w:rsidP="005F79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altamente turístico.</w:t>
      </w:r>
    </w:p>
    <w:p w14:paraId="034FD7F0" w14:textId="3FFA80B3" w:rsidR="005F79A6" w:rsidRDefault="005F79A6" w:rsidP="005F79A6">
      <w:pPr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Pr="005F79A6">
        <w:rPr>
          <w:sz w:val="24"/>
          <w:szCs w:val="24"/>
        </w:rPr>
        <w:t xml:space="preserve">el </w:t>
      </w:r>
      <w:proofErr w:type="spellStart"/>
      <w:r w:rsidRPr="005F79A6">
        <w:rPr>
          <w:sz w:val="24"/>
          <w:szCs w:val="24"/>
        </w:rPr>
        <w:t>World</w:t>
      </w:r>
      <w:proofErr w:type="spellEnd"/>
      <w:r w:rsidRPr="005F79A6">
        <w:rPr>
          <w:sz w:val="24"/>
          <w:szCs w:val="24"/>
        </w:rPr>
        <w:t xml:space="preserve"> </w:t>
      </w:r>
      <w:proofErr w:type="spellStart"/>
      <w:r w:rsidRPr="005F79A6">
        <w:rPr>
          <w:sz w:val="24"/>
          <w:szCs w:val="24"/>
        </w:rPr>
        <w:t>Investment</w:t>
      </w:r>
      <w:proofErr w:type="spellEnd"/>
      <w:r w:rsidRPr="005F79A6">
        <w:rPr>
          <w:sz w:val="24"/>
          <w:szCs w:val="24"/>
        </w:rPr>
        <w:t xml:space="preserve"> </w:t>
      </w:r>
      <w:proofErr w:type="spellStart"/>
      <w:r w:rsidRPr="005F79A6">
        <w:rPr>
          <w:sz w:val="24"/>
          <w:szCs w:val="24"/>
        </w:rPr>
        <w:t>Report</w:t>
      </w:r>
      <w:proofErr w:type="spellEnd"/>
      <w:r w:rsidRPr="005F79A6">
        <w:rPr>
          <w:sz w:val="24"/>
          <w:szCs w:val="24"/>
        </w:rPr>
        <w:t xml:space="preserve"> 2021 publicado por la Conferencia de las Naciones Unidas sobre Comercio y Desarrollo (UNCTAD), México se ubicó en 2020 como el 9º receptor mundial de inversión extranjera directa (IED) y el 6º entre las economías en desarrollo.</w:t>
      </w:r>
    </w:p>
    <w:p w14:paraId="08283317" w14:textId="69F1E114" w:rsidR="005F79A6" w:rsidRDefault="00A45320" w:rsidP="005F79A6">
      <w:pPr>
        <w:rPr>
          <w:sz w:val="24"/>
          <w:szCs w:val="24"/>
        </w:rPr>
      </w:pPr>
      <w:r>
        <w:rPr>
          <w:sz w:val="24"/>
          <w:szCs w:val="24"/>
        </w:rPr>
        <w:t>Otro punto para considerar</w:t>
      </w:r>
      <w:r w:rsidR="005F79A6">
        <w:rPr>
          <w:sz w:val="24"/>
          <w:szCs w:val="24"/>
        </w:rPr>
        <w:t xml:space="preserve"> es la recuperación económica</w:t>
      </w:r>
      <w:r w:rsidR="002E24A6">
        <w:rPr>
          <w:sz w:val="24"/>
          <w:szCs w:val="24"/>
        </w:rPr>
        <w:t xml:space="preserve"> de la pandemia del COVID 19 que ha tenido México durante el 2022, </w:t>
      </w:r>
      <w:r w:rsidR="00F71500">
        <w:rPr>
          <w:sz w:val="24"/>
          <w:szCs w:val="24"/>
        </w:rPr>
        <w:t xml:space="preserve">entre los que destaca el turismo internacional </w:t>
      </w:r>
      <w:r>
        <w:rPr>
          <w:sz w:val="24"/>
          <w:szCs w:val="24"/>
        </w:rPr>
        <w:t xml:space="preserve">ya que </w:t>
      </w:r>
      <w:r w:rsidR="00F71500">
        <w:rPr>
          <w:sz w:val="24"/>
          <w:szCs w:val="24"/>
        </w:rPr>
        <w:t>México paso de recibir 1.59 millones de turistas extranjeros en febrero del 2021 a 2.62 millones de turistas en el segundo mes del año actual, esto representa un 65.1% más que el año pasado.</w:t>
      </w:r>
    </w:p>
    <w:p w14:paraId="51EDE5BD" w14:textId="6BDE2E18" w:rsidR="00A45320" w:rsidRPr="005F79A6" w:rsidRDefault="00066D4D" w:rsidP="005F79A6">
      <w:pPr>
        <w:rPr>
          <w:sz w:val="24"/>
          <w:szCs w:val="24"/>
        </w:rPr>
      </w:pPr>
      <w:r>
        <w:rPr>
          <w:sz w:val="24"/>
          <w:szCs w:val="24"/>
        </w:rPr>
        <w:t>Al grupo de inversionistas se les propondrá diferentes grupos de estados con características similares para que de acuerdo a la zona o al tipo de negocio de  su agrado puedan elegir donde invertir en México.</w:t>
      </w:r>
    </w:p>
    <w:p w14:paraId="7A3B51BB" w14:textId="2A11D655" w:rsidR="001E3F88" w:rsidRPr="00387FD6" w:rsidRDefault="005A2043" w:rsidP="0077565B">
      <w:pPr>
        <w:rPr>
          <w:sz w:val="32"/>
          <w:szCs w:val="32"/>
        </w:rPr>
      </w:pPr>
      <w:r w:rsidRPr="00387FD6">
        <w:rPr>
          <w:sz w:val="32"/>
          <w:szCs w:val="32"/>
        </w:rPr>
        <w:lastRenderedPageBreak/>
        <w:t xml:space="preserve">Descripción de los datos y </w:t>
      </w:r>
      <w:r w:rsidR="00387FD6" w:rsidRPr="00387FD6">
        <w:rPr>
          <w:sz w:val="32"/>
          <w:szCs w:val="32"/>
        </w:rPr>
        <w:t xml:space="preserve">uso </w:t>
      </w:r>
      <w:r w:rsidR="001E3F88" w:rsidRPr="00387FD6">
        <w:rPr>
          <w:sz w:val="32"/>
          <w:szCs w:val="32"/>
        </w:rPr>
        <w:t xml:space="preserve"> </w:t>
      </w:r>
    </w:p>
    <w:p w14:paraId="44816A21" w14:textId="76E281B2" w:rsidR="008D04AC" w:rsidRDefault="00387FD6" w:rsidP="0077565B">
      <w:pPr>
        <w:rPr>
          <w:sz w:val="24"/>
          <w:szCs w:val="24"/>
        </w:rPr>
      </w:pPr>
      <w:r>
        <w:rPr>
          <w:sz w:val="24"/>
          <w:szCs w:val="24"/>
        </w:rPr>
        <w:t>Los datos</w:t>
      </w:r>
      <w:r w:rsidR="00592652">
        <w:rPr>
          <w:sz w:val="24"/>
          <w:szCs w:val="24"/>
        </w:rPr>
        <w:t xml:space="preserve"> para realizar el análisis se obtendrán </w:t>
      </w:r>
      <w:r w:rsidR="00641C63">
        <w:rPr>
          <w:sz w:val="24"/>
          <w:szCs w:val="24"/>
        </w:rPr>
        <w:t xml:space="preserve">los datos </w:t>
      </w:r>
      <w:r w:rsidR="00592652">
        <w:rPr>
          <w:sz w:val="24"/>
          <w:szCs w:val="24"/>
        </w:rPr>
        <w:t>del</w:t>
      </w:r>
      <w:r w:rsidR="00592652" w:rsidRPr="0047025F">
        <w:rPr>
          <w:sz w:val="24"/>
          <w:szCs w:val="24"/>
        </w:rPr>
        <w:t xml:space="preserve"> Instituto Nacional de Estadística y Geografía (I</w:t>
      </w:r>
      <w:r w:rsidR="00592652">
        <w:rPr>
          <w:sz w:val="24"/>
          <w:szCs w:val="24"/>
        </w:rPr>
        <w:t>NEGI</w:t>
      </w:r>
      <w:r w:rsidR="00592652" w:rsidRPr="0047025F">
        <w:rPr>
          <w:sz w:val="24"/>
          <w:szCs w:val="24"/>
        </w:rPr>
        <w:t>)</w:t>
      </w:r>
      <w:r w:rsidR="00592652">
        <w:rPr>
          <w:sz w:val="24"/>
          <w:szCs w:val="24"/>
        </w:rPr>
        <w:t xml:space="preserve"> </w:t>
      </w:r>
      <w:hyperlink r:id="rId5" w:history="1">
        <w:r w:rsidR="00641C63" w:rsidRPr="00641C63">
          <w:rPr>
            <w:rStyle w:val="Hipervnculo"/>
            <w:sz w:val="24"/>
            <w:szCs w:val="24"/>
          </w:rPr>
          <w:t>https://www.inegi.org.mx/datosabiertos/</w:t>
        </w:r>
      </w:hyperlink>
      <w:r w:rsidR="00641C63">
        <w:rPr>
          <w:sz w:val="24"/>
          <w:szCs w:val="24"/>
        </w:rPr>
        <w:t xml:space="preserve">. El archivo </w:t>
      </w:r>
      <w:proofErr w:type="spellStart"/>
      <w:r w:rsidR="00641C63">
        <w:rPr>
          <w:sz w:val="24"/>
          <w:szCs w:val="24"/>
        </w:rPr>
        <w:t>csv</w:t>
      </w:r>
      <w:proofErr w:type="spellEnd"/>
      <w:r w:rsidR="00641C63">
        <w:rPr>
          <w:sz w:val="24"/>
          <w:szCs w:val="24"/>
        </w:rPr>
        <w:t xml:space="preserve"> contiene la información de todos los estados de México</w:t>
      </w:r>
      <w:r w:rsidR="008D04AC">
        <w:rPr>
          <w:sz w:val="24"/>
          <w:szCs w:val="24"/>
        </w:rPr>
        <w:t xml:space="preserve"> con sus municipios y barrios e incluye sus coordenadas geográficas. Así como diferentes características de las poblaciones como, por </w:t>
      </w:r>
      <w:r w:rsidR="009737FA">
        <w:rPr>
          <w:sz w:val="24"/>
          <w:szCs w:val="24"/>
        </w:rPr>
        <w:t>ejemplo,</w:t>
      </w:r>
      <w:r w:rsidR="008D04AC">
        <w:rPr>
          <w:sz w:val="24"/>
          <w:szCs w:val="24"/>
        </w:rPr>
        <w:t xml:space="preserve"> el número de habitantes del barrio, sus edades, si son estudiantes, etc. Esta información nos servirá para obtener los criterios para elegir la zona </w:t>
      </w:r>
      <w:r w:rsidR="009737FA">
        <w:rPr>
          <w:sz w:val="24"/>
          <w:szCs w:val="24"/>
        </w:rPr>
        <w:t xml:space="preserve">después determinar el tipo de negocio con la ayuda de Foursquare, donde se realizará una consulta de los lugares más populares de </w:t>
      </w:r>
      <w:r w:rsidR="00C84CC0">
        <w:rPr>
          <w:sz w:val="24"/>
          <w:szCs w:val="24"/>
        </w:rPr>
        <w:t>cada entidad federativa de México</w:t>
      </w:r>
      <w:r w:rsidR="009737FA">
        <w:rPr>
          <w:sz w:val="24"/>
          <w:szCs w:val="24"/>
        </w:rPr>
        <w:t>.</w:t>
      </w:r>
    </w:p>
    <w:p w14:paraId="1661DD8F" w14:textId="5AF67C71" w:rsidR="000315A3" w:rsidRDefault="009737FA" w:rsidP="000916CF">
      <w:p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r w:rsidR="009D4C35">
        <w:rPr>
          <w:sz w:val="24"/>
          <w:szCs w:val="24"/>
        </w:rPr>
        <w:t>último,</w:t>
      </w:r>
      <w:r>
        <w:rPr>
          <w:sz w:val="24"/>
          <w:szCs w:val="24"/>
        </w:rPr>
        <w:t xml:space="preserve"> se realizará el algoritmo de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para crear diferentes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que nos permitan agrupar l</w:t>
      </w:r>
      <w:r w:rsidR="00C84CC0">
        <w:rPr>
          <w:sz w:val="24"/>
          <w:szCs w:val="24"/>
        </w:rPr>
        <w:t xml:space="preserve">as entidades federativas </w:t>
      </w:r>
      <w:r>
        <w:rPr>
          <w:sz w:val="24"/>
          <w:szCs w:val="24"/>
        </w:rPr>
        <w:t xml:space="preserve"> y sus características.</w:t>
      </w:r>
    </w:p>
    <w:p w14:paraId="412EBF8A" w14:textId="77777777" w:rsidR="009D4C35" w:rsidRPr="009D4C35" w:rsidRDefault="009D4C35" w:rsidP="000916CF">
      <w:pPr>
        <w:rPr>
          <w:sz w:val="24"/>
          <w:szCs w:val="24"/>
        </w:rPr>
      </w:pPr>
    </w:p>
    <w:sectPr w:rsidR="009D4C35" w:rsidRPr="009D4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841B0"/>
    <w:multiLevelType w:val="hybridMultilevel"/>
    <w:tmpl w:val="5A641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79A5"/>
    <w:multiLevelType w:val="hybridMultilevel"/>
    <w:tmpl w:val="18721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6CF"/>
    <w:rsid w:val="000315A3"/>
    <w:rsid w:val="00066D4D"/>
    <w:rsid w:val="000916CF"/>
    <w:rsid w:val="001E3F88"/>
    <w:rsid w:val="002E24A6"/>
    <w:rsid w:val="002F0D26"/>
    <w:rsid w:val="003538F7"/>
    <w:rsid w:val="00387FD6"/>
    <w:rsid w:val="0047025F"/>
    <w:rsid w:val="004C0313"/>
    <w:rsid w:val="00592652"/>
    <w:rsid w:val="005A2043"/>
    <w:rsid w:val="005F79A6"/>
    <w:rsid w:val="00641C63"/>
    <w:rsid w:val="00736A27"/>
    <w:rsid w:val="0077565B"/>
    <w:rsid w:val="007D08A0"/>
    <w:rsid w:val="007E2C07"/>
    <w:rsid w:val="008D04AC"/>
    <w:rsid w:val="00952265"/>
    <w:rsid w:val="009737FA"/>
    <w:rsid w:val="009D4C35"/>
    <w:rsid w:val="00A45320"/>
    <w:rsid w:val="00AF1DA2"/>
    <w:rsid w:val="00C024A8"/>
    <w:rsid w:val="00C05D37"/>
    <w:rsid w:val="00C84CC0"/>
    <w:rsid w:val="00CE655A"/>
    <w:rsid w:val="00ED2BD8"/>
    <w:rsid w:val="00F71500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56"/>
  <w15:docId w15:val="{BCED55D8-E4BB-4F64-AB8F-B536C992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1C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C6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1C6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F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egi.org.mx/datosabier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5893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PUCH ALCANTAR</dc:creator>
  <cp:keywords/>
  <dc:description/>
  <cp:lastModifiedBy>LUIS FERNANDO PUCH ALCANTAR</cp:lastModifiedBy>
  <cp:revision>2</cp:revision>
  <cp:lastPrinted>2022-03-29T06:41:00Z</cp:lastPrinted>
  <dcterms:created xsi:type="dcterms:W3CDTF">2022-03-24T17:42:00Z</dcterms:created>
  <dcterms:modified xsi:type="dcterms:W3CDTF">2022-05-01T15:40:00Z</dcterms:modified>
</cp:coreProperties>
</file>