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400"/>
      </w:tblGrid>
      <w:tr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1600"/>
          </w:tcPr>
          <w:p>
            <w:r>
              <w:t xml:space="preserve"/>
            </w:r>
          </w:p>
        </w:tc>
        <w:tc>
          <w:tcPr>
            <w:tcW w:type="dxa" w:w="6400"/>
          </w:tcPr>
          <w:p>
            <w:pPr>
              <w:jc w:val="center"/>
            </w:pPr>
            <w:r>
              <w:rPr>
                <w:b/>
                <w:bCs/>
              </w:rPr>
              <w:t xml:space="preserve">PROGRAMA DE TECNOLOGÍA EN DESARROLLO DE SOFTWARE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</w:rPr>
              <w:t xml:space="preserve">Guía de Proyecto de Aula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</w:rPr>
              <w:t xml:space="preserve">III – Semestre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  <w:bCs/>
        </w:rPr>
        <w:t xml:space="preserve">ANEXO 5</w:t>
      </w:r>
    </w:p>
    <w:p>
      <w:pPr>
        <w:jc w:val="center"/>
      </w:pPr>
      <w:r>
        <w:rPr>
          <w:b/>
          <w:bCs/>
        </w:rPr>
        <w:t xml:space="preserve">Wireframes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Nota de actualización</w:t>
      </w:r>
    </w:p>
    <w:p>
      <w:pPr>
        <w:spacing w:after="140"/>
      </w:pPr>
      <w:r>
        <w:t xml:space="preserve">Este anexo reemplaza las ventanas de escritorio (Swing/Java) por páginas web equivalentes en HTML y CSS. Las mismas cinco pantallas conceptuales se mantienen, pero ahora corresponden a páginas PHP accesibles desde un navegador, y la "base de datos plana" se convierte en una base de datos MySQL.</w:t>
      </w:r>
    </w:p>
    <w:p>
      <w:pPr>
        <w:pStyle w:val="Heading2"/>
        <w:spacing w:after="120" w:before="240"/>
      </w:pPr>
      <w:r>
        <w:t xml:space="preserve">Descripción de Páginas Web del Sistema</w:t>
      </w:r>
    </w:p>
    <w:p>
      <w:pPr>
        <w:spacing w:after="140"/>
      </w:pPr>
      <w:r>
        <w:t xml:space="preserve">El sistema cuenta con cinco páginas principales desarrolladas en HTML, CSS y PHP, diseñadas bajo los principios de usabilidad de Nielsen para garantizar una experiencia intuitiva al personal de la papelería y a los clientes: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Pantalla</w:t>
            </w:r>
          </w:p>
        </w:tc>
        <w:tc>
          <w:tcPr>
            <w:tcW w:type="dxa" w:w="7000"/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600"/>
          </w:tcPr>
          <w:p>
            <w:r>
              <w:t xml:space="preserve">Pantalla 1 – Login</w:t>
            </w:r>
          </w:p>
        </w:tc>
        <w:tc>
          <w:tcPr>
            <w:tcW w:type="dxa" w:w="7000"/>
          </w:tcPr>
          <w:p>
            <w:r>
              <w:t xml:space="preserve">Formulario centrado con selector de rol (Administrador, Vendedor, Cliente), campos de usuario y contraseña, y botón de ingreso. Al autenticarse, PHP valida contra la tabla usuarios en MySQL y redirige a la página correspondiente al rol.</w:t>
            </w:r>
          </w:p>
        </w:tc>
      </w:tr>
      <w:tr>
        <w:tc>
          <w:tcPr>
            <w:tcW w:type="dxa" w:w="2600"/>
          </w:tcPr>
          <w:p>
            <w:r>
              <w:t xml:space="preserve">Pantalla 2 – Panel Administrador</w:t>
            </w:r>
          </w:p>
        </w:tc>
        <w:tc>
          <w:tcPr>
            <w:tcW w:type="dxa" w:w="7000"/>
          </w:tcPr>
          <w:p>
            <w:r>
              <w:t xml:space="preserve">Barra superior con el nombre del administrador y menú de secciones (Dashboard, Productos, Ventas, Usuarios, Pagos, Cerrar sesión). El Dashboard muestra tarjetas de ingresos, ganancia neta, ventas realizadas, productos activos y pagos a empleados, además de las tablas "Top 5 productos más vendidos" y "Productos con stock bajo".</w:t>
            </w:r>
          </w:p>
        </w:tc>
      </w:tr>
      <w:tr>
        <w:tc>
          <w:tcPr>
            <w:tcW w:type="dxa" w:w="2600"/>
          </w:tcPr>
          <w:p>
            <w:r>
              <w:t xml:space="preserve">Pantalla 3 – Gestión de Productos y Usuarios</w:t>
            </w:r>
          </w:p>
        </w:tc>
        <w:tc>
          <w:tcPr>
            <w:tcW w:type="dxa" w:w="7000"/>
          </w:tcPr>
          <w:p>
            <w:r>
              <w:t xml:space="preserve">Tabla dinámica que carga los registros de la tabla productos (o usuarios) con columnas Código, Nombre, Categoría, Precio, Stock. Incluye formulario lateral para agregar o editar, y botón de desactivación con confirmación previa (borrado lógico, campo activo = 0).</w:t>
            </w:r>
          </w:p>
        </w:tc>
      </w:tr>
      <w:tr>
        <w:tc>
          <w:tcPr>
            <w:tcW w:type="dxa" w:w="2600"/>
          </w:tcPr>
          <w:p>
            <w:r>
              <w:t xml:space="preserve">Pantalla 4 – Panel Vendedor / Catálogo Cliente</w:t>
            </w:r>
          </w:p>
        </w:tc>
        <w:tc>
          <w:tcPr>
            <w:tcW w:type="dxa" w:w="7000"/>
          </w:tcPr>
          <w:p>
            <w:r>
              <w:t xml:space="preserve">Vista dividida: a la izquierda el inventario o catálogo con buscador por código o nombre; a la derecha el carrito de venta con cálculo automático del total, campo de efectivo recibido y cambio. Incluye selector Mostrador / Domicilio (con dirección y teléfono cuando aplica).</w:t>
            </w:r>
          </w:p>
        </w:tc>
      </w:tr>
      <w:tr>
        <w:tc>
          <w:tcPr>
            <w:tcW w:type="dxa" w:w="2600"/>
          </w:tcPr>
          <w:p>
            <w:r>
              <w:t xml:space="preserve">Pantalla 5 – Factura y Reportes</w:t>
            </w:r>
          </w:p>
        </w:tc>
        <w:tc>
          <w:tcPr>
            <w:tcW w:type="dxa" w:w="7000"/>
          </w:tcPr>
          <w:p>
            <w:r>
              <w:t xml:space="preserve">Vista de factura imprimible con los datos de la venta (número, fecha, productos, subtotal, domicilio si aplica, total, efectivo y cambio). El módulo de reportes muestra el historial de ventas y el balance financiero (ingresos vs. costo de mercancía), y el módulo de pagos muestra el historial de pagos a empleados.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Estructura de la Base de Datos MySQL</w:t>
      </w:r>
    </w:p>
    <w:p>
      <w:pPr>
        <w:spacing w:after="140"/>
      </w:pPr>
      <w:r>
        <w:t xml:space="preserve">La persistencia de datos del sistema se implementa mediante una base de datos relacional MySQL (papeleria_el_punto), administrada con XAMPP/phpMyAdmin, que reemplaza los tres archivos de texto plano de la versión anterior. A continuación se resume la estructura de cada tabla (el detalle completo de tipos de datos está en el Anexo 4):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Tabla</w:t>
            </w:r>
          </w:p>
        </w:tc>
        <w:tc>
          <w:tcPr>
            <w:tcW w:type="dxa" w:w="7400"/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Campos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</w:rPr>
              <w:t xml:space="preserve">usuarios</w:t>
            </w:r>
          </w:p>
        </w:tc>
        <w:tc>
          <w:tcPr>
            <w:tcW w:type="dxa" w:w="7400"/>
          </w:tcPr>
          <w:p>
            <w:r>
              <w:rPr>
                <w:rFonts w:ascii="Consolas" w:cs="Consolas" w:eastAsia="Consolas" w:hAnsi="Consolas"/>
              </w:rPr>
              <w:t xml:space="preserve">id, nombre, usuario, password, rol, salario, direccion, telefono, activo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</w:rPr>
              <w:t xml:space="preserve">productos</w:t>
            </w:r>
          </w:p>
        </w:tc>
        <w:tc>
          <w:tcPr>
            <w:tcW w:type="dxa" w:w="7400"/>
          </w:tcPr>
          <w:p>
            <w:r>
              <w:rPr>
                <w:rFonts w:ascii="Consolas" w:cs="Consolas" w:eastAsia="Consolas" w:hAnsi="Consolas"/>
              </w:rPr>
              <w:t xml:space="preserve">id, codigo, nombre, categoria, precio_venta, precio_costo, stock, stock_minimo, activo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</w:rPr>
              <w:t xml:space="preserve">ventas</w:t>
            </w:r>
          </w:p>
        </w:tc>
        <w:tc>
          <w:tcPr>
            <w:tcW w:type="dxa" w:w="7400"/>
          </w:tcPr>
          <w:p>
            <w:r>
              <w:rPr>
                <w:rFonts w:ascii="Consolas" w:cs="Consolas" w:eastAsia="Consolas" w:hAnsi="Consolas"/>
              </w:rPr>
              <w:t xml:space="preserve">id, numero_factura, fecha, usuario_vendedor, usuario_cliente, efectivo_recibido, tipo_venta, estado, direccion_domicilio, telefono_domicilio, costo_domicilio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</w:rPr>
              <w:t xml:space="preserve">detalle_ventas</w:t>
            </w:r>
          </w:p>
        </w:tc>
        <w:tc>
          <w:tcPr>
            <w:tcW w:type="dxa" w:w="7400"/>
          </w:tcPr>
          <w:p>
            <w:r>
              <w:rPr>
                <w:rFonts w:ascii="Consolas" w:cs="Consolas" w:eastAsia="Consolas" w:hAnsi="Consolas"/>
              </w:rPr>
              <w:t xml:space="preserve">id, venta_id (FK), codigo_producto (FK), nombre_producto, cantidad, precio_unitario, precio_costo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</w:rPr>
              <w:t xml:space="preserve">pagos_empleados</w:t>
            </w:r>
          </w:p>
        </w:tc>
        <w:tc>
          <w:tcPr>
            <w:tcW w:type="dxa" w:w="7400"/>
          </w:tcPr>
          <w:p>
            <w:r>
              <w:rPr>
                <w:rFonts w:ascii="Consolas" w:cs="Consolas" w:eastAsia="Consolas" w:hAnsi="Consolas"/>
              </w:rPr>
              <w:t xml:space="preserve">id, usuario_empleado (FK), nombre_empleado, fecha, periodo, salario_base, bonificacion, deducciones, concepto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2026-09-23T20:58:32.207Z</dcterms:created>
  <dcterms:modified xsi:type="dcterms:W3CDTF">2026-09-23T20:58:32.207Z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