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4EAA9">
      <w:pPr>
        <w:ind w:firstLine="0"/>
        <w:jc w:val="center"/>
      </w:pPr>
      <w:r>
        <w:t>МИНИСТЕРСТВО ОБРАЗОВАНИЯ РЕСПУБЛИКИ БЕЛАРУСЬ</w:t>
      </w:r>
    </w:p>
    <w:p w14:paraId="4FAEDB2F">
      <w:pPr>
        <w:ind w:firstLine="0"/>
        <w:jc w:val="center"/>
      </w:pPr>
      <w:r>
        <w:t>БЕЛОРУССКИЙ ГОСУДАРСТВЕННЫЙ УНИВЕРСИТЕТ</w:t>
      </w:r>
    </w:p>
    <w:p w14:paraId="4FB25358">
      <w:pPr>
        <w:ind w:firstLine="0"/>
        <w:jc w:val="center"/>
      </w:pPr>
      <w:r>
        <w:t>ФАКУЛЬТЕТ ПРИКЛАДНОЙ МАТЕМАТИКИ И ИНФОРМАТИКИ</w:t>
      </w:r>
    </w:p>
    <w:p w14:paraId="167FA604">
      <w:pPr>
        <w:ind w:firstLine="0"/>
        <w:jc w:val="center"/>
      </w:pPr>
    </w:p>
    <w:p w14:paraId="0231544F">
      <w:pPr>
        <w:ind w:firstLine="0"/>
        <w:jc w:val="center"/>
      </w:pPr>
    </w:p>
    <w:p w14:paraId="5C7CD90C">
      <w:pPr>
        <w:ind w:firstLine="0"/>
        <w:jc w:val="center"/>
      </w:pPr>
    </w:p>
    <w:p w14:paraId="476AA10D">
      <w:pPr>
        <w:ind w:firstLine="0"/>
        <w:jc w:val="center"/>
      </w:pPr>
    </w:p>
    <w:p w14:paraId="519BECA2">
      <w:pPr>
        <w:ind w:firstLine="0"/>
        <w:jc w:val="center"/>
      </w:pPr>
    </w:p>
    <w:p w14:paraId="71B4D671">
      <w:pPr>
        <w:ind w:firstLine="0"/>
        <w:jc w:val="center"/>
      </w:pPr>
    </w:p>
    <w:p w14:paraId="69FE3548">
      <w:pPr>
        <w:ind w:firstLine="0"/>
        <w:jc w:val="center"/>
      </w:pPr>
    </w:p>
    <w:p w14:paraId="1AFF38DB">
      <w:pPr>
        <w:ind w:firstLine="0"/>
        <w:jc w:val="center"/>
      </w:pPr>
    </w:p>
    <w:p w14:paraId="5B25380B">
      <w:pPr>
        <w:ind w:firstLine="0"/>
        <w:jc w:val="center"/>
      </w:pPr>
    </w:p>
    <w:p w14:paraId="4FC1BDB2">
      <w:pPr>
        <w:ind w:firstLine="0"/>
        <w:jc w:val="center"/>
      </w:pPr>
    </w:p>
    <w:p w14:paraId="46EB7954">
      <w:pPr>
        <w:ind w:firstLine="0"/>
        <w:jc w:val="center"/>
      </w:pPr>
    </w:p>
    <w:p w14:paraId="4500AFBD">
      <w:pPr>
        <w:ind w:firstLine="0"/>
        <w:jc w:val="center"/>
      </w:pPr>
    </w:p>
    <w:p w14:paraId="773C7295">
      <w:pPr>
        <w:ind w:firstLine="0"/>
        <w:jc w:val="center"/>
      </w:pPr>
      <w:r>
        <w:t>ОТЧЕТ</w:t>
      </w:r>
    </w:p>
    <w:p w14:paraId="38961FB5">
      <w:pPr>
        <w:jc w:val="center"/>
        <w:rPr>
          <w:rFonts w:hint="default"/>
          <w:kern w:val="2"/>
          <w:lang w:val="en-US" w:eastAsia="ru-RU"/>
        </w:rPr>
      </w:pPr>
      <w:r>
        <w:rPr>
          <w:kern w:val="2"/>
          <w:lang w:eastAsia="ru-RU"/>
        </w:rPr>
        <w:t>Управляемой</w:t>
      </w:r>
      <w:r>
        <w:rPr>
          <w:rFonts w:hint="default"/>
          <w:kern w:val="2"/>
          <w:lang w:val="en-US" w:eastAsia="ru-RU"/>
        </w:rPr>
        <w:t xml:space="preserve"> самостоятельной работе по теме:</w:t>
      </w:r>
    </w:p>
    <w:p w14:paraId="588F595C">
      <w:pPr>
        <w:jc w:val="center"/>
        <w:rPr>
          <w:rFonts w:hint="default"/>
          <w:kern w:val="2"/>
          <w:lang w:val="en-US" w:eastAsia="ru-RU"/>
        </w:rPr>
      </w:pPr>
      <w:r>
        <w:rPr>
          <w:rFonts w:ascii="SimSun" w:hAnsi="SimSun" w:eastAsia="SimSun" w:cs="SimSun"/>
          <w:sz w:val="24"/>
          <w:szCs w:val="24"/>
        </w:rPr>
        <w:t>«</w:t>
      </w:r>
      <w:r>
        <w:rPr>
          <w:rFonts w:hint="default"/>
          <w:kern w:val="2"/>
          <w:lang w:val="ru-RU" w:eastAsia="ru-RU"/>
        </w:rPr>
        <w:t>Методы</w:t>
      </w:r>
      <w:r>
        <w:rPr>
          <w:rFonts w:hint="default"/>
          <w:kern w:val="2"/>
          <w:lang w:val="en-US" w:eastAsia="ru-RU"/>
        </w:rPr>
        <w:t xml:space="preserve"> сортировки массивов»</w:t>
      </w:r>
    </w:p>
    <w:p w14:paraId="27F6917D">
      <w:pPr>
        <w:spacing w:line="240" w:lineRule="auto"/>
        <w:rPr>
          <w:color w:val="FF0000"/>
          <w:kern w:val="2"/>
          <w:lang w:eastAsia="ru-RU"/>
        </w:rPr>
      </w:pPr>
    </w:p>
    <w:p w14:paraId="4667F222">
      <w:pPr>
        <w:rPr>
          <w:kern w:val="2"/>
          <w:lang w:eastAsia="ru-RU"/>
        </w:rPr>
      </w:pPr>
    </w:p>
    <w:p w14:paraId="0530D912">
      <w:pPr>
        <w:rPr>
          <w:kern w:val="2"/>
          <w:lang w:eastAsia="ru-RU"/>
        </w:rPr>
      </w:pPr>
    </w:p>
    <w:p w14:paraId="6C501CB4"/>
    <w:p w14:paraId="3AA3BC27"/>
    <w:p w14:paraId="570F9A7F"/>
    <w:p w14:paraId="2248E6C9"/>
    <w:p w14:paraId="0634F9EC"/>
    <w:p w14:paraId="745C9013"/>
    <w:p w14:paraId="4FB7B394"/>
    <w:p w14:paraId="0AC1617D">
      <w:pPr>
        <w:ind w:left="0" w:leftChars="0" w:firstLine="0" w:firstLineChars="0"/>
      </w:pPr>
    </w:p>
    <w:p w14:paraId="3D94F2D5"/>
    <w:p w14:paraId="4EFEBBE9">
      <w:pPr>
        <w:ind w:firstLine="5812"/>
        <w:rPr>
          <w:rFonts w:hint="default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  <w:t>Воронцовой</w:t>
      </w:r>
      <w:r>
        <w:rPr>
          <w:rFonts w:hint="default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Елизаветы </w:t>
      </w:r>
    </w:p>
    <w:p w14:paraId="13313B31">
      <w:pPr>
        <w:ind w:firstLine="5812"/>
        <w:rPr>
          <w:rStyle w:val="35"/>
          <w:rFonts w:hint="default"/>
          <w:b w:val="0"/>
          <w:smallCaps/>
          <w:color w:val="000000" w:themeColor="text1"/>
          <w:sz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ru-RU"/>
          <w14:textFill>
            <w14:solidFill>
              <w14:schemeClr w14:val="tx1"/>
            </w14:solidFill>
          </w14:textFill>
        </w:rPr>
        <w:t>Игоревны</w:t>
      </w:r>
    </w:p>
    <w:p w14:paraId="1356E886">
      <w:pPr>
        <w:ind w:firstLine="5812"/>
        <w:rPr>
          <w:rStyle w:val="35"/>
          <w:b w:val="0"/>
          <w:smallCaps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студент</w:t>
      </w:r>
      <w:r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  <w:t>ки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1 курса,</w:t>
      </w:r>
      <w:r>
        <w:rPr>
          <w:color w:val="FF0000"/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2</w:t>
      </w:r>
      <w:bookmarkStart w:id="22" w:name="_GoBack"/>
      <w:bookmarkEnd w:id="22"/>
      <w:r>
        <w:rPr>
          <w:rFonts w:hint="default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группы</w:t>
      </w:r>
    </w:p>
    <w:p w14:paraId="22BC322C">
      <w:pPr>
        <w:ind w:firstLine="581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специальность</w:t>
      </w:r>
    </w:p>
    <w:p w14:paraId="2EDB22F1">
      <w:pPr>
        <w:ind w:firstLine="581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«Прикладная информатика»</w:t>
      </w:r>
    </w:p>
    <w:p w14:paraId="0C543D98">
      <w:pPr>
        <w:ind w:left="0" w:leftChars="0" w:firstLine="0" w:firstLineChars="0"/>
        <w:rPr>
          <w:rStyle w:val="35"/>
          <w:b w:val="0"/>
          <w:smallCaps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00E35EDF">
      <w:pPr>
        <w:ind w:left="0" w:leftChars="0" w:firstLine="0" w:firstLineChars="0"/>
        <w:rPr>
          <w:rStyle w:val="35"/>
          <w:b w:val="0"/>
          <w:smallCaps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06B15052">
      <w:pPr>
        <w:ind w:firstLine="581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Руководитель:</w:t>
      </w:r>
    </w:p>
    <w:p w14:paraId="6DF8AB6E">
      <w:pPr>
        <w:ind w:firstLine="581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старший преподаватель</w:t>
      </w:r>
    </w:p>
    <w:p w14:paraId="6E8A040F">
      <w:pPr>
        <w:ind w:firstLine="5812"/>
        <w:rPr>
          <w:rFonts w:hint="default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  <w:t>В</w:t>
      </w:r>
      <w:r>
        <w:rPr>
          <w:rFonts w:hint="default"/>
          <w:color w:val="000000" w:themeColor="text1"/>
          <w:lang w:val="ru-RU"/>
          <w14:textFill>
            <w14:solidFill>
              <w14:schemeClr w14:val="tx1"/>
            </w14:solidFill>
          </w14:textFill>
        </w:rPr>
        <w:t>.В.Конах</w:t>
      </w:r>
    </w:p>
    <w:p w14:paraId="717C69B2"/>
    <w:p w14:paraId="5972B6D6"/>
    <w:p w14:paraId="2F59AFA7">
      <w:pPr>
        <w:ind w:left="0" w:leftChars="0" w:firstLine="0" w:firstLineChars="0"/>
      </w:pPr>
    </w:p>
    <w:p w14:paraId="30961926">
      <w:pPr>
        <w:ind w:firstLine="0"/>
        <w:jc w:val="center"/>
      </w:pPr>
      <w:r>
        <w:t>Минск, 2025</w:t>
      </w:r>
      <w:r>
        <w:br w:type="page"/>
      </w:r>
    </w:p>
    <w:p w14:paraId="19CA0B07">
      <w:pPr>
        <w:pStyle w:val="2"/>
      </w:pPr>
      <w:bookmarkStart w:id="0" w:name="_Toc24850"/>
      <w:r>
        <w:t>ОГЛАВЛЕНИЕ</w:t>
      </w:r>
      <w:bookmarkEnd w:id="0"/>
    </w:p>
    <w:sdt>
      <w:sdtPr>
        <w:id w:val="-502669440"/>
        <w:docPartObj>
          <w:docPartGallery w:val="Table of Contents"/>
          <w:docPartUnique/>
        </w:docPartObj>
      </w:sdtPr>
      <w:sdtContent>
        <w:p w14:paraId="23F88B52">
          <w:pPr>
            <w:pStyle w:val="15"/>
            <w:tabs>
              <w:tab w:val="right" w:leader="dot" w:pos="9628"/>
            </w:tabs>
            <w:rPr>
              <w:rFonts w:ascii="Times New Roman" w:hAnsi="Times New Roman" w:eastAsia="Calibri" w:cs="Times New Roman"/>
              <w:sz w:val="28"/>
              <w:szCs w:val="28"/>
              <w:lang w:val="ru-RU" w:eastAsia="en-US" w:bidi="ar-SA"/>
            </w:rPr>
          </w:pPr>
          <w:r>
            <w:fldChar w:fldCharType="begin"/>
          </w:r>
          <w:r>
            <w:rPr>
              <w:rStyle w:val="37"/>
            </w:rPr>
            <w:instrText xml:space="preserve"> TOC \z \o "1-3" \u \h</w:instrText>
          </w:r>
          <w:r>
            <w:rPr>
              <w:rStyle w:val="37"/>
            </w:rPr>
            <w:fldChar w:fldCharType="separate"/>
          </w:r>
        </w:p>
        <w:p w14:paraId="2694A27A">
          <w:pPr>
            <w:pStyle w:val="15"/>
            <w:tabs>
              <w:tab w:val="right" w:leader="dot" w:pos="9643"/>
            </w:tabs>
          </w:pPr>
          <w:r>
            <w:fldChar w:fldCharType="begin"/>
          </w:r>
          <w:r>
            <w:instrText xml:space="preserve"> HYPERLINK \l _Toc24850 </w:instrText>
          </w:r>
          <w:r>
            <w:fldChar w:fldCharType="separate"/>
          </w:r>
          <w:r>
            <w:t>ОГЛАВЛЕНИЕ</w:t>
          </w:r>
          <w:r>
            <w:tab/>
          </w:r>
          <w:r>
            <w:fldChar w:fldCharType="begin"/>
          </w:r>
          <w:r>
            <w:instrText xml:space="preserve"> PAGEREF _Toc24850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E886370">
          <w:pPr>
            <w:pStyle w:val="15"/>
            <w:tabs>
              <w:tab w:val="right" w:leader="dot" w:pos="9643"/>
            </w:tabs>
          </w:pPr>
          <w:r>
            <w:fldChar w:fldCharType="begin"/>
          </w:r>
          <w:r>
            <w:instrText xml:space="preserve"> HYPERLINK \l _Toc17350 </w:instrText>
          </w:r>
          <w:r>
            <w:fldChar w:fldCharType="separate"/>
          </w:r>
          <w:r>
            <w:t>ВВЕДЕНИЕ</w:t>
          </w:r>
          <w:r>
            <w:tab/>
          </w:r>
          <w:r>
            <w:fldChar w:fldCharType="begin"/>
          </w:r>
          <w:r>
            <w:instrText xml:space="preserve"> PAGEREF _Toc17350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181BC82">
          <w:pPr>
            <w:pStyle w:val="15"/>
            <w:tabs>
              <w:tab w:val="right" w:leader="dot" w:pos="9643"/>
            </w:tabs>
          </w:pPr>
          <w:r>
            <w:fldChar w:fldCharType="begin"/>
          </w:r>
          <w:r>
            <w:instrText xml:space="preserve"> HYPERLINK \l _Toc14371 </w:instrText>
          </w:r>
          <w:r>
            <w:fldChar w:fldCharType="separate"/>
          </w:r>
          <w:r>
            <w:t>Глава 1 Теоретические основы</w:t>
          </w:r>
          <w:r>
            <w:tab/>
          </w:r>
          <w:r>
            <w:fldChar w:fldCharType="begin"/>
          </w:r>
          <w:r>
            <w:instrText xml:space="preserve"> PAGEREF _Toc14371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4100AFA">
          <w:pPr>
            <w:pStyle w:val="17"/>
            <w:tabs>
              <w:tab w:val="right" w:leader="dot" w:pos="9643"/>
            </w:tabs>
          </w:pPr>
          <w:r>
            <w:fldChar w:fldCharType="begin"/>
          </w:r>
          <w:r>
            <w:instrText xml:space="preserve"> HYPERLINK \l _Toc2639 </w:instrText>
          </w:r>
          <w:r>
            <w:fldChar w:fldCharType="separate"/>
          </w:r>
          <w:r>
            <w:t xml:space="preserve">1.1 Общая характеристика </w:t>
          </w:r>
          <w:r>
            <w:rPr>
              <w:lang w:val="ru-RU"/>
            </w:rPr>
            <w:t>управляемой</w:t>
          </w:r>
          <w:r>
            <w:rPr>
              <w:rFonts w:hint="default"/>
              <w:lang w:val="ru-RU"/>
            </w:rPr>
            <w:t xml:space="preserve"> самостоятельной работы</w:t>
          </w:r>
          <w:r>
            <w:t xml:space="preserve"> «</w:t>
          </w:r>
          <w:r>
            <w:rPr>
              <w:lang w:val="ru-RU"/>
            </w:rPr>
            <w:t>Методы</w:t>
          </w:r>
          <w:r>
            <w:rPr>
              <w:rFonts w:hint="default"/>
              <w:lang w:val="ru-RU"/>
            </w:rPr>
            <w:t xml:space="preserve"> сортировки массивов</w:t>
          </w:r>
          <w:r>
            <w:t>»</w:t>
          </w:r>
          <w:r>
            <w:tab/>
          </w:r>
          <w:r>
            <w:fldChar w:fldCharType="begin"/>
          </w:r>
          <w:r>
            <w:instrText xml:space="preserve"> PAGEREF _Toc2639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1F8B9B7">
          <w:pPr>
            <w:pStyle w:val="17"/>
            <w:tabs>
              <w:tab w:val="right" w:leader="dot" w:pos="9643"/>
            </w:tabs>
          </w:pPr>
          <w:r>
            <w:fldChar w:fldCharType="begin"/>
          </w:r>
          <w:r>
            <w:instrText xml:space="preserve"> HYPERLINK \l _Toc14319 </w:instrText>
          </w:r>
          <w:r>
            <w:fldChar w:fldCharType="separate"/>
          </w:r>
          <w:r>
            <w:t xml:space="preserve">1.1.1 </w:t>
          </w:r>
          <w:r>
            <w:rPr>
              <w:lang w:val="ru-RU"/>
            </w:rPr>
            <w:t>Метод</w:t>
          </w:r>
          <w:r>
            <w:rPr>
              <w:rFonts w:hint="default"/>
              <w:lang w:val="ru-RU"/>
            </w:rPr>
            <w:t xml:space="preserve"> сортировки «Расческой»</w:t>
          </w:r>
          <w:r>
            <w:tab/>
          </w:r>
          <w:r>
            <w:fldChar w:fldCharType="begin"/>
          </w:r>
          <w:r>
            <w:instrText xml:space="preserve"> PAGEREF _Toc14319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D547A46">
          <w:pPr>
            <w:pStyle w:val="17"/>
            <w:tabs>
              <w:tab w:val="right" w:leader="dot" w:pos="9643"/>
            </w:tabs>
          </w:pPr>
          <w:r>
            <w:fldChar w:fldCharType="begin"/>
          </w:r>
          <w:r>
            <w:instrText xml:space="preserve"> HYPERLINK \l _Toc27857 </w:instrText>
          </w:r>
          <w:r>
            <w:fldChar w:fldCharType="separate"/>
          </w:r>
          <w:r>
            <w:t>1.1.</w:t>
          </w:r>
          <w:r>
            <w:rPr>
              <w:rFonts w:hint="default"/>
              <w:lang w:val="ru-RU"/>
            </w:rPr>
            <w:t xml:space="preserve">2 </w:t>
          </w:r>
          <w:r>
            <w:rPr>
              <w:lang w:val="ru-RU"/>
            </w:rPr>
            <w:t>Метод</w:t>
          </w:r>
          <w:r>
            <w:rPr>
              <w:rFonts w:hint="default"/>
              <w:lang w:val="ru-RU"/>
            </w:rPr>
            <w:t xml:space="preserve"> «четно-нечетной» сортировки</w:t>
          </w:r>
          <w:r>
            <w:tab/>
          </w:r>
          <w:r>
            <w:fldChar w:fldCharType="begin"/>
          </w:r>
          <w:r>
            <w:instrText xml:space="preserve"> PAGEREF _Toc27857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DE64FCA">
          <w:pPr>
            <w:pStyle w:val="17"/>
            <w:tabs>
              <w:tab w:val="right" w:leader="dot" w:pos="9643"/>
            </w:tabs>
          </w:pPr>
          <w:r>
            <w:fldChar w:fldCharType="begin"/>
          </w:r>
          <w:r>
            <w:instrText xml:space="preserve"> HYPERLINK \l _Toc22103 </w:instrText>
          </w:r>
          <w:r>
            <w:fldChar w:fldCharType="separate"/>
          </w:r>
          <w:r>
            <w:t>1.1.</w:t>
          </w:r>
          <w:r>
            <w:rPr>
              <w:rFonts w:hint="default"/>
              <w:lang w:val="ru-RU"/>
            </w:rPr>
            <w:t>3</w:t>
          </w:r>
          <w:r>
            <w:t xml:space="preserve"> </w:t>
          </w:r>
          <w:r>
            <w:rPr>
              <w:lang w:val="ru-RU"/>
            </w:rPr>
            <w:t>Стандартная</w:t>
          </w:r>
          <w:r>
            <w:rPr>
              <w:rFonts w:hint="default"/>
              <w:lang w:val="ru-RU"/>
            </w:rPr>
            <w:t xml:space="preserve"> библиотека </w:t>
          </w:r>
          <w:r>
            <w:rPr>
              <w:rFonts w:hint="default"/>
              <w:lang w:val="en-US"/>
            </w:rPr>
            <w:t>&lt;chrono&gt;</w:t>
          </w:r>
          <w:r>
            <w:tab/>
          </w:r>
          <w:r>
            <w:fldChar w:fldCharType="begin"/>
          </w:r>
          <w:r>
            <w:instrText xml:space="preserve"> PAGEREF _Toc22103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25D1DF7">
          <w:pPr>
            <w:pStyle w:val="17"/>
            <w:tabs>
              <w:tab w:val="right" w:leader="dot" w:pos="9643"/>
            </w:tabs>
          </w:pPr>
          <w:r>
            <w:fldChar w:fldCharType="begin"/>
          </w:r>
          <w:r>
            <w:instrText xml:space="preserve"> HYPERLINK \l _Toc31988 </w:instrText>
          </w:r>
          <w:r>
            <w:fldChar w:fldCharType="separate"/>
          </w:r>
          <w:r>
            <w:t>1.2 Общая характеристика</w:t>
          </w:r>
          <w:r>
            <w:rPr>
              <w:rFonts w:hint="default"/>
              <w:lang w:val="en-US"/>
            </w:rPr>
            <w:t xml:space="preserve"> </w:t>
          </w:r>
          <w:r>
            <w:rPr>
              <w:rFonts w:hint="default"/>
              <w:lang w:val="ru-RU"/>
            </w:rPr>
            <w:t>управляемой самостоятельной работы</w:t>
          </w:r>
          <w:r>
            <w:tab/>
          </w:r>
          <w:r>
            <w:fldChar w:fldCharType="begin"/>
          </w:r>
          <w:r>
            <w:instrText xml:space="preserve"> PAGEREF _Toc31988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9B9BA62">
          <w:pPr>
            <w:pStyle w:val="17"/>
            <w:tabs>
              <w:tab w:val="right" w:leader="dot" w:pos="9643"/>
            </w:tabs>
          </w:pPr>
          <w:r>
            <w:fldChar w:fldCharType="begin"/>
          </w:r>
          <w:r>
            <w:instrText xml:space="preserve"> HYPERLINK \l _Toc11392 </w:instrText>
          </w:r>
          <w:r>
            <w:fldChar w:fldCharType="separate"/>
          </w:r>
          <w:r>
            <w:t xml:space="preserve">1.2.1 </w:t>
          </w:r>
          <w:r>
            <w:rPr>
              <w:lang w:val="ru-RU"/>
            </w:rPr>
            <w:t>Четно</w:t>
          </w:r>
          <w:r>
            <w:rPr>
              <w:rFonts w:hint="default"/>
              <w:lang w:val="ru-RU"/>
            </w:rPr>
            <w:t>-нечетная сортировка (алгоритм)</w:t>
          </w:r>
          <w:r>
            <w:tab/>
          </w:r>
          <w:r>
            <w:fldChar w:fldCharType="begin"/>
          </w:r>
          <w:r>
            <w:instrText xml:space="preserve"> PAGEREF _Toc11392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7610109">
          <w:pPr>
            <w:pStyle w:val="17"/>
            <w:tabs>
              <w:tab w:val="right" w:leader="dot" w:pos="9643"/>
            </w:tabs>
          </w:pPr>
          <w:r>
            <w:fldChar w:fldCharType="begin"/>
          </w:r>
          <w:r>
            <w:instrText xml:space="preserve"> HYPERLINK \l _Toc3295 </w:instrText>
          </w:r>
          <w:r>
            <w:fldChar w:fldCharType="separate"/>
          </w:r>
          <w:r>
            <w:t>1.2.</w:t>
          </w:r>
          <w:r>
            <w:rPr>
              <w:rFonts w:hint="default"/>
              <w:lang w:val="ru-RU"/>
            </w:rPr>
            <w:t>2</w:t>
          </w:r>
          <w:r>
            <w:t xml:space="preserve"> </w:t>
          </w:r>
          <w:r>
            <w:rPr>
              <w:lang w:val="ru-RU"/>
            </w:rPr>
            <w:t>С</w:t>
          </w:r>
          <w:r>
            <w:rPr>
              <w:rFonts w:hint="default"/>
              <w:lang w:val="ru-RU"/>
            </w:rPr>
            <w:t>ортировка «Расческой» (алгоритм)</w:t>
          </w:r>
          <w:r>
            <w:tab/>
          </w:r>
          <w:r>
            <w:fldChar w:fldCharType="begin"/>
          </w:r>
          <w:r>
            <w:instrText xml:space="preserve"> PAGEREF _Toc3295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386F0BA">
          <w:pPr>
            <w:pStyle w:val="17"/>
            <w:tabs>
              <w:tab w:val="right" w:leader="dot" w:pos="9643"/>
            </w:tabs>
          </w:pPr>
          <w:r>
            <w:fldChar w:fldCharType="begin"/>
          </w:r>
          <w:r>
            <w:instrText xml:space="preserve"> HYPERLINK \l _Toc21291 </w:instrText>
          </w:r>
          <w:r>
            <w:fldChar w:fldCharType="separate"/>
          </w:r>
          <w:r>
            <w:t>1.3 Выводы к главе 1</w:t>
          </w:r>
          <w:r>
            <w:tab/>
          </w:r>
          <w:r>
            <w:fldChar w:fldCharType="begin"/>
          </w:r>
          <w:r>
            <w:instrText xml:space="preserve"> PAGEREF _Toc21291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3DB3A14">
          <w:pPr>
            <w:pStyle w:val="15"/>
            <w:tabs>
              <w:tab w:val="right" w:leader="dot" w:pos="9643"/>
            </w:tabs>
          </w:pPr>
          <w:r>
            <w:fldChar w:fldCharType="begin"/>
          </w:r>
          <w:r>
            <w:instrText xml:space="preserve"> HYPERLINK \l _Toc27837 </w:instrText>
          </w:r>
          <w:r>
            <w:fldChar w:fldCharType="separate"/>
          </w:r>
          <w:r>
            <w:t>Глава 2 Практическая часть курса</w:t>
          </w:r>
          <w:r>
            <w:tab/>
          </w:r>
          <w:r>
            <w:fldChar w:fldCharType="begin"/>
          </w:r>
          <w:r>
            <w:instrText xml:space="preserve"> PAGEREF _Toc27837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8FA99E2">
          <w:pPr>
            <w:pStyle w:val="17"/>
            <w:tabs>
              <w:tab w:val="right" w:leader="dot" w:pos="9643"/>
            </w:tabs>
          </w:pPr>
          <w:r>
            <w:fldChar w:fldCharType="begin"/>
          </w:r>
          <w:r>
            <w:instrText xml:space="preserve"> HYPERLINK \l _Toc12951 </w:instrText>
          </w:r>
          <w:r>
            <w:fldChar w:fldCharType="separate"/>
          </w:r>
          <w:r>
            <w:t xml:space="preserve">2.1 </w:t>
          </w:r>
          <w:r>
            <w:rPr>
              <w:lang w:val="ru-RU"/>
            </w:rPr>
            <w:t>Использование</w:t>
          </w:r>
          <w:r>
            <w:rPr>
              <w:rFonts w:hint="default"/>
              <w:lang w:val="ru-RU"/>
            </w:rPr>
            <w:t xml:space="preserve"> библиотеки </w:t>
          </w:r>
          <w:r>
            <w:rPr>
              <w:rFonts w:hint="default"/>
              <w:lang w:val="en-US"/>
            </w:rPr>
            <w:t xml:space="preserve">chrono </w:t>
          </w:r>
          <w:r>
            <w:rPr>
              <w:rFonts w:hint="default"/>
              <w:lang w:val="ru-RU"/>
            </w:rPr>
            <w:t>для замера времени и дополнительных переменных для измерения количества сравнений и обменов переменных.</w:t>
          </w:r>
          <w:r>
            <w:tab/>
          </w:r>
          <w:r>
            <w:fldChar w:fldCharType="begin"/>
          </w:r>
          <w:r>
            <w:instrText xml:space="preserve"> PAGEREF _Toc12951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01B3955">
          <w:pPr>
            <w:pStyle w:val="17"/>
            <w:tabs>
              <w:tab w:val="right" w:leader="dot" w:pos="9643"/>
            </w:tabs>
          </w:pPr>
          <w:r>
            <w:fldChar w:fldCharType="begin"/>
          </w:r>
          <w:r>
            <w:instrText xml:space="preserve"> HYPERLINK \l _Toc24967 </w:instrText>
          </w:r>
          <w:r>
            <w:fldChar w:fldCharType="separate"/>
          </w:r>
          <w:r>
            <w:t>2.</w:t>
          </w:r>
          <w:r>
            <w:rPr>
              <w:rFonts w:hint="default"/>
              <w:lang w:val="ru-RU"/>
            </w:rPr>
            <w:t>2</w:t>
          </w:r>
          <w:r>
            <w:t xml:space="preserve"> Выводы к главе 2</w:t>
          </w:r>
          <w:r>
            <w:tab/>
          </w:r>
          <w:r>
            <w:fldChar w:fldCharType="begin"/>
          </w:r>
          <w:r>
            <w:instrText xml:space="preserve"> PAGEREF _Toc24967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26F3E30">
          <w:pPr>
            <w:pStyle w:val="15"/>
            <w:tabs>
              <w:tab w:val="right" w:leader="dot" w:pos="9643"/>
            </w:tabs>
          </w:pPr>
          <w:r>
            <w:fldChar w:fldCharType="begin"/>
          </w:r>
          <w:r>
            <w:instrText xml:space="preserve"> HYPERLINK \l _Toc27307 </w:instrText>
          </w:r>
          <w:r>
            <w:fldChar w:fldCharType="separate"/>
          </w:r>
          <w:r>
            <w:t>Глава 3 Индивидуальный проект</w:t>
          </w:r>
          <w:r>
            <w:tab/>
          </w:r>
          <w:r>
            <w:fldChar w:fldCharType="begin"/>
          </w:r>
          <w:r>
            <w:instrText xml:space="preserve"> PAGEREF _Toc27307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3D60B41">
          <w:pPr>
            <w:pStyle w:val="17"/>
            <w:tabs>
              <w:tab w:val="right" w:leader="dot" w:pos="9643"/>
            </w:tabs>
          </w:pPr>
          <w:r>
            <w:fldChar w:fldCharType="begin"/>
          </w:r>
          <w:r>
            <w:instrText xml:space="preserve"> HYPERLINK \l _Toc1816 </w:instrText>
          </w:r>
          <w:r>
            <w:fldChar w:fldCharType="separate"/>
          </w:r>
          <w:r>
            <w:t>3.1 Функциональное назначение</w:t>
          </w:r>
          <w:r>
            <w:tab/>
          </w:r>
          <w:r>
            <w:fldChar w:fldCharType="begin"/>
          </w:r>
          <w:r>
            <w:instrText xml:space="preserve"> PAGEREF _Toc1816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84FCD3B">
          <w:pPr>
            <w:pStyle w:val="17"/>
            <w:tabs>
              <w:tab w:val="right" w:leader="dot" w:pos="9643"/>
            </w:tabs>
          </w:pPr>
          <w:r>
            <w:fldChar w:fldCharType="begin"/>
          </w:r>
          <w:r>
            <w:instrText xml:space="preserve"> HYPERLINK \l _Toc23865 </w:instrText>
          </w:r>
          <w:r>
            <w:fldChar w:fldCharType="separate"/>
          </w:r>
          <w:r>
            <w:rPr>
              <w:rFonts w:hint="default"/>
              <w:lang w:val="en-US" w:eastAsia="ru-RU"/>
            </w:rPr>
            <w:t>3.2 Структура проекта</w:t>
          </w:r>
          <w:r>
            <w:tab/>
          </w:r>
          <w:r>
            <w:fldChar w:fldCharType="begin"/>
          </w:r>
          <w:r>
            <w:instrText xml:space="preserve"> PAGEREF _Toc23865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9D367D1">
          <w:pPr>
            <w:pStyle w:val="16"/>
            <w:tabs>
              <w:tab w:val="right" w:leader="dot" w:pos="9643"/>
              <w:tab w:val="clear" w:pos="9360"/>
            </w:tabs>
            <w:ind w:firstLine="988" w:firstLineChars="353"/>
          </w:pPr>
          <w:r>
            <w:fldChar w:fldCharType="begin"/>
          </w:r>
          <w:r>
            <w:instrText xml:space="preserve"> HYPERLINK \l _Toc8140 </w:instrText>
          </w:r>
          <w: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3.2.1 Описание программы</w:t>
          </w:r>
          <w:r>
            <w:tab/>
          </w:r>
          <w:r>
            <w:fldChar w:fldCharType="begin"/>
          </w:r>
          <w:r>
            <w:instrText xml:space="preserve"> PAGEREF _Toc8140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E17CFB7">
          <w:pPr>
            <w:pStyle w:val="17"/>
            <w:tabs>
              <w:tab w:val="right" w:leader="dot" w:pos="9643"/>
            </w:tabs>
          </w:pPr>
          <w:r>
            <w:fldChar w:fldCharType="begin"/>
          </w:r>
          <w:r>
            <w:instrText xml:space="preserve"> HYPERLINK \l _Toc29597 </w:instrText>
          </w:r>
          <w:r>
            <w:fldChar w:fldCharType="separate"/>
          </w:r>
          <w:r>
            <w:rPr>
              <w:rFonts w:hint="default"/>
              <w:lang w:val="ru-RU"/>
            </w:rPr>
            <w:t>3.2.2 Экспериментальные данные</w:t>
          </w:r>
          <w:r>
            <w:tab/>
          </w:r>
          <w:r>
            <w:fldChar w:fldCharType="begin"/>
          </w:r>
          <w:r>
            <w:instrText xml:space="preserve"> PAGEREF _Toc29597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2228623">
          <w:pPr>
            <w:pStyle w:val="17"/>
            <w:tabs>
              <w:tab w:val="right" w:leader="dot" w:pos="9643"/>
            </w:tabs>
          </w:pPr>
          <w:r>
            <w:fldChar w:fldCharType="begin"/>
          </w:r>
          <w:r>
            <w:instrText xml:space="preserve"> HYPERLINK \l _Toc9793 </w:instrText>
          </w:r>
          <w:r>
            <w:fldChar w:fldCharType="separate"/>
          </w:r>
          <w:r>
            <w:t>3.</w:t>
          </w:r>
          <w:r>
            <w:rPr>
              <w:rFonts w:hint="default"/>
              <w:lang w:val="ru-RU"/>
            </w:rPr>
            <w:t>3</w:t>
          </w:r>
          <w:r>
            <w:t xml:space="preserve"> Выводы к главе 3</w:t>
          </w:r>
          <w:r>
            <w:tab/>
          </w:r>
          <w:r>
            <w:fldChar w:fldCharType="begin"/>
          </w:r>
          <w:r>
            <w:instrText xml:space="preserve"> PAGEREF _Toc9793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747BA71">
          <w:pPr>
            <w:pStyle w:val="15"/>
            <w:tabs>
              <w:tab w:val="right" w:leader="dot" w:pos="9643"/>
            </w:tabs>
          </w:pPr>
          <w:r>
            <w:fldChar w:fldCharType="begin"/>
          </w:r>
          <w:r>
            <w:instrText xml:space="preserve"> HYPERLINK \l _Toc16895 </w:instrText>
          </w:r>
          <w:r>
            <w:fldChar w:fldCharType="separate"/>
          </w:r>
          <w:r>
            <w:t>Заключение</w:t>
          </w:r>
          <w:r>
            <w:tab/>
          </w:r>
          <w:r>
            <w:fldChar w:fldCharType="begin"/>
          </w:r>
          <w:r>
            <w:instrText xml:space="preserve"> PAGEREF _Toc16895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7E5B70E">
          <w:pPr>
            <w:pStyle w:val="15"/>
            <w:tabs>
              <w:tab w:val="right" w:leader="dot" w:pos="9643"/>
            </w:tabs>
          </w:pPr>
          <w:r>
            <w:fldChar w:fldCharType="begin"/>
          </w:r>
          <w:r>
            <w:instrText xml:space="preserve"> HYPERLINK \l _Toc23025 </w:instrText>
          </w:r>
          <w:r>
            <w:fldChar w:fldCharType="separate"/>
          </w:r>
          <w:r>
            <w:t>Список использованных источников</w:t>
          </w:r>
          <w:r>
            <w:tab/>
          </w:r>
          <w:r>
            <w:fldChar w:fldCharType="begin"/>
          </w:r>
          <w:r>
            <w:instrText xml:space="preserve"> PAGEREF _Toc23025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38A90D8">
          <w:pPr>
            <w:pStyle w:val="1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2"/>
              <w:szCs w:val="22"/>
              <w:lang w:eastAsia="ru-RU"/>
              <w14:ligatures w14:val="standardContextual"/>
            </w:rPr>
          </w:pPr>
          <w:r>
            <w:rPr>
              <w:rStyle w:val="37"/>
            </w:rPr>
            <w:fldChar w:fldCharType="end"/>
          </w:r>
        </w:p>
      </w:sdtContent>
    </w:sdt>
    <w:p w14:paraId="6FB7AD37">
      <w:pPr>
        <w:ind w:firstLine="0"/>
      </w:pPr>
    </w:p>
    <w:p w14:paraId="79E99D6C">
      <w:r>
        <w:br w:type="page"/>
      </w:r>
    </w:p>
    <w:p w14:paraId="2646D815">
      <w:pPr>
        <w:pStyle w:val="2"/>
      </w:pPr>
      <w:bookmarkStart w:id="1" w:name="_Toc17350"/>
      <w:r>
        <w:t>ВВЕДЕНИЕ</w:t>
      </w:r>
      <w:bookmarkEnd w:id="1"/>
    </w:p>
    <w:p w14:paraId="3F671149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Целью управляемой самостоятельной работы (УСР) является закрепление, углубление и систематизация теоретических знаний и практических навыко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в.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 соответствии с поставленной целью в ходе выполнения самостоятельной работы решались следующие задачи:</w:t>
      </w:r>
    </w:p>
    <w:p w14:paraId="051DF926">
      <w:pPr>
        <w:pStyle w:val="39"/>
        <w:numPr>
          <w:ilvl w:val="0"/>
          <w:numId w:val="1"/>
        </w:numPr>
        <w:tabs>
          <w:tab w:val="left" w:pos="993"/>
        </w:tabs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Закрепление навыков алгоритмизации и программирования на языке с++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зучение базовых и продвинутых алгоритмов сортировки массивов, а также оценка их асимптотической сложности;</w:t>
      </w:r>
    </w:p>
    <w:p w14:paraId="2750830F">
      <w:pPr>
        <w:pStyle w:val="39"/>
        <w:numPr>
          <w:ilvl w:val="0"/>
          <w:numId w:val="1"/>
        </w:numPr>
        <w:tabs>
          <w:tab w:val="left" w:pos="993"/>
        </w:tabs>
        <w:ind w:left="0" w:firstLine="709"/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О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своение методов оценки производительности программ (подсчет количества операций сравнения и обмена, а также замер времени выполнения с помощью библиотеки </w:t>
      </w:r>
      <w:r>
        <w:rPr>
          <w:rStyle w:val="8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EBEEF2"/>
        </w:rPr>
        <w:t>&lt;chrono&gt;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);</w:t>
      </w:r>
    </w:p>
    <w:p w14:paraId="2B05B556">
      <w:pPr>
        <w:pStyle w:val="39"/>
        <w:numPr>
          <w:ilvl w:val="0"/>
          <w:numId w:val="1"/>
        </w:numPr>
        <w:tabs>
          <w:tab w:val="left" w:pos="993"/>
        </w:tabs>
        <w:ind w:left="0" w:firstLine="709"/>
      </w:pPr>
      <w:r>
        <w:rPr>
          <w:lang w:val="ru-RU"/>
        </w:rPr>
        <w:t>Оформление</w:t>
      </w:r>
      <w:r>
        <w:rPr>
          <w:rFonts w:hint="default"/>
          <w:lang w:val="ru-RU"/>
        </w:rPr>
        <w:t xml:space="preserve"> отчета</w:t>
      </w:r>
    </w:p>
    <w:p w14:paraId="12E722C0">
      <w:pPr>
        <w:pStyle w:val="39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9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0" w:firstLineChars="250"/>
        <w:jc w:val="left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Выбранное направление индивидуальной работы — реализация 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экспериментальное исследование алгоритмов сортировки. Актуальность данной темы обусловлена тем, что обработка и упорядочивание данных является одной из фундаментальных задач информатики. Выбор неэффективного алгоритма может привести к критическому замедлению работы программы при увеличении объемов входных данных. Понимание различий между алгоритмами с квадратичной сложностью и логарифмической  является базовым навыком, необходимым для дальнейшего обучения и будущей профессиональной деятельности.</w:t>
      </w:r>
    </w:p>
    <w:p w14:paraId="5D4DC86C">
      <w:pPr>
        <w:pStyle w:val="39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99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0" w:firstLineChars="250"/>
        <w:jc w:val="left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 рамках индивидуального проекта разработано приложение на языке C++, предназначенное для оценки производительности двух алгоритмов: чётно-нечётной сортировки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и сортировки расческой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. Программа позволяет не только упорядочивать целочисленные массивы различного размера (от 10 до 10 000 элементов), но и собирать статистику: подсчитывать точное количество операций сравнения и обмена элементов, а также замерять время выполнения каждого алгоритма. Это позволяет на практике убедиться в справедливости теоретических оценок сложности и наглядно сравнить поведение алгоритмов на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трёх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типах данных: упорядоченных по возрастанию, упорядоченных по убыванию и случайных.</w:t>
      </w:r>
    </w:p>
    <w:p w14:paraId="01904AE9">
      <w:pPr>
        <w:pStyle w:val="2"/>
      </w:pPr>
      <w:bookmarkStart w:id="2" w:name="_Toc14371"/>
      <w:r>
        <w:t>Глава 1 Теоретические основы</w:t>
      </w:r>
      <w:bookmarkEnd w:id="2"/>
    </w:p>
    <w:p w14:paraId="1E1ED54C">
      <w:pPr>
        <w:pStyle w:val="3"/>
      </w:pPr>
      <w:bookmarkStart w:id="3" w:name="_Toc2639"/>
      <w:r>
        <w:t xml:space="preserve">1.1 Общая характеристика </w:t>
      </w:r>
      <w:r>
        <w:rPr>
          <w:lang w:val="ru-RU"/>
        </w:rPr>
        <w:t>управляемой</w:t>
      </w:r>
      <w:r>
        <w:rPr>
          <w:rFonts w:hint="default"/>
          <w:lang w:val="ru-RU"/>
        </w:rPr>
        <w:t xml:space="preserve"> самостоятельной работы</w:t>
      </w:r>
      <w:r>
        <w:t xml:space="preserve"> «</w:t>
      </w:r>
      <w:r>
        <w:rPr>
          <w:lang w:val="ru-RU"/>
        </w:rPr>
        <w:t>Методы</w:t>
      </w:r>
      <w:r>
        <w:rPr>
          <w:rFonts w:hint="default"/>
          <w:lang w:val="ru-RU"/>
        </w:rPr>
        <w:t xml:space="preserve"> сортировки массивов</w:t>
      </w:r>
      <w:r>
        <w:t>»</w:t>
      </w:r>
      <w:bookmarkEnd w:id="3"/>
    </w:p>
    <w:p w14:paraId="7478B7BB">
      <w:pPr>
        <w:bidi w:val="0"/>
        <w:rPr>
          <w:rFonts w:hint="default"/>
          <w:lang w:val="ru-RU"/>
        </w:rPr>
      </w:pPr>
      <w:r>
        <w:t xml:space="preserve">В рамках учебной вычислительной практики были изучены </w:t>
      </w:r>
      <w:r>
        <w:rPr>
          <w:lang w:val="ru-RU"/>
        </w:rPr>
        <w:t>способы</w:t>
      </w:r>
      <w:r>
        <w:rPr>
          <w:rFonts w:hint="default"/>
          <w:lang w:val="ru-RU"/>
        </w:rPr>
        <w:t xml:space="preserve"> сортировки массива: четно-нечетная сортировка и сортировка расческой. А также работа с библиотекой </w:t>
      </w:r>
      <w:r>
        <w:rPr>
          <w:rFonts w:hint="default"/>
          <w:lang w:val="en-US"/>
        </w:rPr>
        <w:t xml:space="preserve">&lt;chrono&gt; </w:t>
      </w:r>
      <w:r>
        <w:rPr>
          <w:rFonts w:hint="default"/>
          <w:lang w:val="ru-RU"/>
        </w:rPr>
        <w:t>для измерения времени.</w:t>
      </w:r>
    </w:p>
    <w:p w14:paraId="6A82F6C8">
      <w:pPr>
        <w:pStyle w:val="3"/>
        <w:rPr>
          <w:rFonts w:hint="default"/>
          <w:lang w:val="ru-RU"/>
        </w:rPr>
      </w:pPr>
      <w:bookmarkStart w:id="4" w:name="_Toc14319"/>
      <w:r>
        <w:t xml:space="preserve">1.1.1 </w:t>
      </w:r>
      <w:r>
        <w:rPr>
          <w:lang w:val="ru-RU"/>
        </w:rPr>
        <w:t>Метод</w:t>
      </w:r>
      <w:r>
        <w:rPr>
          <w:rFonts w:hint="default"/>
          <w:lang w:val="ru-RU"/>
        </w:rPr>
        <w:t xml:space="preserve"> сортировки «Расческой»</w:t>
      </w:r>
      <w:bookmarkEnd w:id="4"/>
    </w:p>
    <w:p w14:paraId="1A30DA28">
      <w:pPr>
        <w:pStyle w:val="39"/>
        <w:numPr>
          <w:ilvl w:val="0"/>
          <w:numId w:val="0"/>
        </w:numPr>
        <w:autoSpaceDE w:val="0"/>
        <w:autoSpaceDN w:val="0"/>
        <w:adjustRightInd w:val="0"/>
        <w:spacing w:after="36" w:line="240" w:lineRule="auto"/>
        <w:ind w:firstLine="708" w:firstLineChars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Сортировка расчёской является </w:t>
      </w:r>
      <w:r>
        <w:rPr>
          <w:rFonts w:ascii="Times New Roman" w:hAnsi="Times New Roman" w:cs="Times New Roman"/>
          <w:i w:val="0"/>
          <w:iCs/>
          <w:color w:val="000000"/>
          <w:sz w:val="28"/>
          <w:szCs w:val="28"/>
        </w:rPr>
        <w:t>усовершенствованным вариантом сортировки пузырьком.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Основная идея «расчёски» в том, чтобы первоначально брать достаточно большое расстояние между сравниваемыми элементами и по мере упорядочивания массива сужать это расстояние вплоть до минимального. </w:t>
      </w:r>
    </w:p>
    <w:p w14:paraId="2195EE48">
      <w:pPr>
        <w:pStyle w:val="39"/>
        <w:autoSpaceDE w:val="0"/>
        <w:autoSpaceDN w:val="0"/>
        <w:adjustRightInd w:val="0"/>
        <w:spacing w:after="36" w:line="240" w:lineRule="auto"/>
        <w:ind w:left="0" w:leftChars="0" w:firstLine="0" w:firstLineChars="0"/>
        <w:jc w:val="both"/>
        <w:rPr>
          <w:sz w:val="28"/>
          <w:szCs w:val="28"/>
        </w:rPr>
      </w:pPr>
      <w:r>
        <w:rPr>
          <w:sz w:val="28"/>
          <w:szCs w:val="28"/>
        </w:rPr>
        <w:t>Сложность алгоритма: O(nlog</w:t>
      </w:r>
      <w:r>
        <w:rPr>
          <w:rFonts w:hint="default"/>
          <w:sz w:val="28"/>
          <w:szCs w:val="28"/>
          <w:lang w:val="en-US"/>
        </w:rPr>
        <w:t>(</w:t>
      </w:r>
      <w:r>
        <w:rPr>
          <w:sz w:val="28"/>
          <w:szCs w:val="28"/>
        </w:rPr>
        <w:t>n</w:t>
      </w:r>
      <w:r>
        <w:rPr>
          <w:rFonts w:hint="default"/>
          <w:sz w:val="28"/>
          <w:szCs w:val="28"/>
          <w:lang w:val="en-US"/>
        </w:rPr>
        <w:t>)</w:t>
      </w:r>
      <w:r>
        <w:rPr>
          <w:sz w:val="28"/>
          <w:szCs w:val="28"/>
        </w:rPr>
        <w:t>).</w:t>
      </w:r>
    </w:p>
    <w:p w14:paraId="5A19748D">
      <w:pPr>
        <w:pStyle w:val="39"/>
        <w:autoSpaceDE w:val="0"/>
        <w:autoSpaceDN w:val="0"/>
        <w:adjustRightInd w:val="0"/>
        <w:spacing w:after="36" w:line="240" w:lineRule="auto"/>
        <w:ind w:left="0" w:leftChars="0" w:firstLine="0" w:firstLineChars="0"/>
        <w:jc w:val="both"/>
        <w:rPr>
          <w:sz w:val="28"/>
          <w:szCs w:val="28"/>
        </w:rPr>
      </w:pPr>
    </w:p>
    <w:p w14:paraId="31C0FDC7">
      <w:pPr>
        <w:pStyle w:val="3"/>
        <w:rPr>
          <w:rFonts w:hint="default"/>
          <w:lang w:val="ru-RU"/>
        </w:rPr>
      </w:pPr>
      <w:bookmarkStart w:id="5" w:name="_Toc27857"/>
      <w:r>
        <w:t>1.1.</w:t>
      </w:r>
      <w:r>
        <w:rPr>
          <w:rFonts w:hint="default"/>
          <w:lang w:val="ru-RU"/>
        </w:rPr>
        <w:t xml:space="preserve">2 </w:t>
      </w:r>
      <w:r>
        <w:rPr>
          <w:lang w:val="ru-RU"/>
        </w:rPr>
        <w:t>Метод</w:t>
      </w:r>
      <w:r>
        <w:rPr>
          <w:rFonts w:hint="default"/>
          <w:lang w:val="ru-RU"/>
        </w:rPr>
        <w:t xml:space="preserve"> «четно-нечетной» сортировки</w:t>
      </w:r>
      <w:bookmarkEnd w:id="5"/>
      <w:r>
        <w:rPr>
          <w:rFonts w:hint="default"/>
          <w:lang w:val="ru-RU"/>
        </w:rPr>
        <w:t xml:space="preserve"> </w:t>
      </w:r>
    </w:p>
    <w:p w14:paraId="3D34F4FA">
      <w:pPr>
        <w:pStyle w:val="39"/>
        <w:autoSpaceDE w:val="0"/>
        <w:autoSpaceDN w:val="0"/>
        <w:adjustRightInd w:val="0"/>
        <w:spacing w:after="36" w:line="240" w:lineRule="auto"/>
        <w:ind w:left="0" w:leftChars="0"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Чётно-нечётная сортировка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— это модификация сортировки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пузырьком, при которой массив проходится поочерёдно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>На первом проходе элементы с нечётным ключом сравниваем с соседями, стоящими на чётных местах (1-й сравниваем со 2-м, затем 3-й с 4-м, 5-й с 6-м и так далее). Затем наоборот – элементы с четными индексами сравниваем/меняем с элементами, имеющими нечётные индексы. Затем снова «нечёт-чёт», потом опять «чёт-нечет». Процесс останавливается тогда, когда после подряда двух проходов по массиву («нечётно-чётному» и «чётно-нечётному») не произошло ни одного обмена</w:t>
      </w:r>
      <w:r>
        <w:rPr>
          <w:rFonts w:hint="default" w:cs="Times New Roman"/>
          <w:i w:val="0"/>
          <w:iCs w:val="0"/>
          <w:color w:val="000000"/>
          <w:sz w:val="28"/>
          <w:szCs w:val="28"/>
          <w:lang w:val="ru-RU"/>
        </w:rPr>
        <w:t>.</w:t>
      </w:r>
    </w:p>
    <w:p w14:paraId="5184F310">
      <w:pPr>
        <w:pStyle w:val="39"/>
        <w:autoSpaceDE w:val="0"/>
        <w:autoSpaceDN w:val="0"/>
        <w:adjustRightInd w:val="0"/>
        <w:spacing w:after="36" w:line="240" w:lineRule="auto"/>
        <w:ind w:left="0" w:leftChars="0" w:firstLine="0" w:firstLineChars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sz w:val="26"/>
          <w:szCs w:val="26"/>
        </w:rPr>
        <w:t>Сложность алгоритма: O (</w:t>
      </w:r>
      <w:r>
        <w:rPr>
          <w:iCs/>
          <w:sz w:val="26"/>
          <w:szCs w:val="26"/>
        </w:rPr>
        <w:t>n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>).</w:t>
      </w:r>
    </w:p>
    <w:p w14:paraId="33EEDEB1">
      <w:pPr>
        <w:rPr>
          <w:rFonts w:hint="default" w:ascii="Times New Roman" w:hAnsi="Times New Roman" w:cs="Times New Roman"/>
          <w:sz w:val="28"/>
          <w:szCs w:val="28"/>
        </w:rPr>
      </w:pPr>
    </w:p>
    <w:p w14:paraId="7B803017">
      <w:pPr>
        <w:pStyle w:val="3"/>
        <w:rPr>
          <w:rFonts w:hint="default"/>
          <w:lang w:val="en-US"/>
        </w:rPr>
      </w:pPr>
      <w:bookmarkStart w:id="6" w:name="_Toc22103"/>
      <w:r>
        <w:t>1.1.</w:t>
      </w:r>
      <w:r>
        <w:rPr>
          <w:rFonts w:hint="default"/>
          <w:lang w:val="ru-RU"/>
        </w:rPr>
        <w:t>3</w:t>
      </w:r>
      <w:r>
        <w:t xml:space="preserve"> </w:t>
      </w:r>
      <w:r>
        <w:rPr>
          <w:lang w:val="ru-RU"/>
        </w:rPr>
        <w:t>Стандартная</w:t>
      </w:r>
      <w:r>
        <w:rPr>
          <w:rFonts w:hint="default"/>
          <w:lang w:val="ru-RU"/>
        </w:rPr>
        <w:t xml:space="preserve"> библиотека </w:t>
      </w:r>
      <w:r>
        <w:rPr>
          <w:rFonts w:hint="default"/>
          <w:lang w:val="en-US"/>
        </w:rPr>
        <w:t>&lt;chrono&gt;</w:t>
      </w:r>
      <w:bookmarkEnd w:id="6"/>
    </w:p>
    <w:p w14:paraId="609BA180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Для оценки производительности алгоритмов было изучено использование библиотеки </w:t>
      </w:r>
      <w:r>
        <w:rPr>
          <w:rStyle w:val="8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EBEEF2"/>
        </w:rPr>
        <w:t>&lt;chrono&gt;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, предназначенной для работы с временем. В программе она используется для фиксации точного времени выполнения (в миллисекундах) каждой функции сортировки</w:t>
      </w:r>
    </w:p>
    <w:p w14:paraId="782A8CE8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</w:pPr>
    </w:p>
    <w:p w14:paraId="190EA9E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12740" cy="897255"/>
            <wp:effectExtent l="0" t="0" r="12700" b="1905"/>
            <wp:docPr id="4" name="Изображение 4" descr="Снимок экрана 2026-10-17 235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Снимок экрана 2026-10-17 2358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2B1B">
      <w:pPr>
        <w:rPr>
          <w:rFonts w:hint="default"/>
          <w:lang w:val="en-US"/>
        </w:rPr>
      </w:pPr>
    </w:p>
    <w:p w14:paraId="7BBE232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Это позволяет на практике сравнивать не только теоретическую сложность, но и реальную скорость работы алгоритмов на разных объемах данных</w:t>
      </w:r>
    </w:p>
    <w:p w14:paraId="64ADB615">
      <w:pPr>
        <w:pStyle w:val="3"/>
        <w:rPr>
          <w:rFonts w:hint="default"/>
          <w:lang w:val="ru-RU"/>
        </w:rPr>
      </w:pPr>
      <w:bookmarkStart w:id="7" w:name="_Toc31988"/>
      <w:r>
        <w:t>1.2 Общая характеристика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управляемой самостоятельной работы</w:t>
      </w:r>
      <w:bookmarkEnd w:id="7"/>
    </w:p>
    <w:p w14:paraId="545F3A4C">
      <w:pPr>
        <w:pStyle w:val="3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bookmarkStart w:id="8" w:name="_Toc11392"/>
      <w:r>
        <w:t xml:space="preserve">1.2.1 </w:t>
      </w:r>
      <w:r>
        <w:rPr>
          <w:lang w:val="ru-RU"/>
        </w:rPr>
        <w:t>Четно</w:t>
      </w:r>
      <w:r>
        <w:rPr>
          <w:rFonts w:hint="default"/>
          <w:lang w:val="ru-RU"/>
        </w:rPr>
        <w:t>-нечетная сортировка (алгоритм)</w:t>
      </w:r>
      <w:bookmarkEnd w:id="8"/>
    </w:p>
    <w:p w14:paraId="5C8F5D8C">
      <w:pPr>
        <w:pStyle w:val="2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Установить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ifchange = 0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.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Перейти к пункту 2.</w:t>
      </w:r>
    </w:p>
    <w:p w14:paraId="2FC46AFC">
      <w:pPr>
        <w:pStyle w:val="2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Установить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 xml:space="preserve">i = 0.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Перейти к пункту 3.</w:t>
      </w:r>
    </w:p>
    <w:p w14:paraId="3EE80E59">
      <w:pPr>
        <w:pStyle w:val="2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Если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 xml:space="preserve"> i&lt;n-1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, перейти к пункту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4,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наче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к пункту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7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04C5EF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/>
        <w:ind w:left="425" w:leftChars="0" w:hanging="425" w:firstLineChars="0"/>
        <w:rPr>
          <w:rFonts w:hint="default"/>
        </w:rPr>
      </w:pPr>
      <w:r>
        <w:rPr>
          <w:rFonts w:hint="default"/>
        </w:rPr>
        <w:t>Сравнить элемент</w:t>
      </w:r>
      <w:r>
        <w:rPr>
          <w:rFonts w:hint="default"/>
          <w:lang w:val="ru-RU"/>
        </w:rPr>
        <w:t>ы</w:t>
      </w:r>
      <w:r>
        <w:rPr>
          <w:rFonts w:hint="default"/>
        </w:rPr>
        <w:t xml:space="preserve"> arr[i] и arr[i + 1]. Если arr[i] &gt; arr[i + 1], перейти к пункту </w:t>
      </w:r>
      <w:r>
        <w:rPr>
          <w:rFonts w:hint="default"/>
          <w:lang w:val="ru-RU"/>
        </w:rPr>
        <w:t>5, и</w:t>
      </w:r>
      <w:r>
        <w:rPr>
          <w:rFonts w:hint="default"/>
        </w:rPr>
        <w:t xml:space="preserve">наче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к пункту </w:t>
      </w:r>
      <w:r>
        <w:rPr>
          <w:rFonts w:hint="default"/>
          <w:lang w:val="ru-RU"/>
        </w:rPr>
        <w:t>6</w:t>
      </w:r>
      <w:r>
        <w:rPr>
          <w:rFonts w:hint="default"/>
        </w:rPr>
        <w:t>.</w:t>
      </w:r>
    </w:p>
    <w:p w14:paraId="5D6A38BE">
      <w:pPr>
        <w:numPr>
          <w:ilvl w:val="0"/>
          <w:numId w:val="2"/>
        </w:numPr>
        <w:bidi w:val="0"/>
        <w:rPr>
          <w:rFonts w:hint="default"/>
        </w:rPr>
      </w:pPr>
      <w:r>
        <w:rPr>
          <w:rFonts w:hint="default"/>
        </w:rPr>
        <w:t xml:space="preserve"> Поменять местами arr[i] и arr[i + 1]. Установить флаг ifchange = 1. Перейти к пункту </w:t>
      </w:r>
      <w:r>
        <w:rPr>
          <w:rFonts w:hint="default"/>
          <w:lang w:val="ru-RU"/>
        </w:rPr>
        <w:t>6</w:t>
      </w:r>
      <w:r>
        <w:rPr>
          <w:rFonts w:hint="default"/>
        </w:rPr>
        <w:t>.</w:t>
      </w:r>
    </w:p>
    <w:p w14:paraId="47863CEB">
      <w:pPr>
        <w:numPr>
          <w:ilvl w:val="0"/>
          <w:numId w:val="2"/>
        </w:numPr>
        <w:bidi w:val="0"/>
        <w:rPr>
          <w:rFonts w:hint="default"/>
        </w:rPr>
      </w:pPr>
      <w:r>
        <w:rPr>
          <w:rFonts w:hint="default"/>
          <w:lang w:val="ru-RU"/>
        </w:rPr>
        <w:t xml:space="preserve">Увеличить </w:t>
      </w:r>
      <w:r>
        <w:rPr>
          <w:rFonts w:hint="default"/>
          <w:lang w:val="en-US"/>
        </w:rPr>
        <w:t xml:space="preserve">i </w:t>
      </w:r>
      <w:r>
        <w:rPr>
          <w:rFonts w:hint="default"/>
          <w:lang w:val="ru-RU"/>
        </w:rPr>
        <w:t>на 2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перейти к пункту 3.</w:t>
      </w:r>
    </w:p>
    <w:p w14:paraId="3901265E">
      <w:pPr>
        <w:pStyle w:val="2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 xml:space="preserve">Установить </w:t>
      </w:r>
      <w:r>
        <w:rPr>
          <w:rFonts w:hint="default"/>
          <w:sz w:val="28"/>
          <w:szCs w:val="28"/>
          <w:lang w:val="en-US"/>
        </w:rPr>
        <w:t xml:space="preserve">i </w:t>
      </w:r>
      <w:r>
        <w:rPr>
          <w:rFonts w:hint="default"/>
          <w:sz w:val="28"/>
          <w:szCs w:val="28"/>
          <w:lang w:val="ru-RU"/>
        </w:rPr>
        <w:t>= 1</w:t>
      </w:r>
      <w:r>
        <w:rPr>
          <w:rFonts w:hint="default"/>
          <w:sz w:val="28"/>
          <w:szCs w:val="28"/>
          <w:lang w:val="en-US"/>
        </w:rPr>
        <w:t xml:space="preserve">. </w:t>
      </w:r>
      <w:r>
        <w:rPr>
          <w:rFonts w:hint="default"/>
          <w:sz w:val="28"/>
          <w:szCs w:val="28"/>
          <w:lang w:val="ru-RU"/>
        </w:rPr>
        <w:t>Перейти к пункту 8.</w:t>
      </w:r>
    </w:p>
    <w:p w14:paraId="32B717E0">
      <w:pPr>
        <w:pStyle w:val="2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Если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 xml:space="preserve"> i&lt;n-1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, перейти к пункту 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9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. Иначе перейти к пункту 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12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5E3A8E39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/>
        <w:ind w:left="425" w:leftChars="0" w:hanging="425" w:firstLineChars="0"/>
        <w:rPr>
          <w:rFonts w:hint="default"/>
        </w:rPr>
      </w:pPr>
      <w:r>
        <w:rPr>
          <w:rFonts w:hint="default"/>
        </w:rPr>
        <w:t>Сравнить элемент</w:t>
      </w:r>
      <w:r>
        <w:rPr>
          <w:rFonts w:hint="default"/>
          <w:lang w:val="ru-RU"/>
        </w:rPr>
        <w:t>ы</w:t>
      </w:r>
      <w:r>
        <w:rPr>
          <w:rFonts w:hint="default"/>
        </w:rPr>
        <w:t xml:space="preserve"> arr[i] и arr[i + 1]. Если arr[i] &gt; arr[i + 1], перейти к пункту </w:t>
      </w:r>
      <w:r>
        <w:rPr>
          <w:rFonts w:hint="default"/>
          <w:lang w:val="ru-RU"/>
        </w:rPr>
        <w:t>10</w:t>
      </w:r>
      <w:r>
        <w:rPr>
          <w:rFonts w:hint="default"/>
        </w:rPr>
        <w:t xml:space="preserve">. Иначе перейти к пункту </w:t>
      </w:r>
      <w:r>
        <w:rPr>
          <w:rFonts w:hint="default"/>
          <w:lang w:val="ru-RU"/>
        </w:rPr>
        <w:t>11</w:t>
      </w:r>
      <w:r>
        <w:rPr>
          <w:rFonts w:hint="default"/>
        </w:rPr>
        <w:t>.</w:t>
      </w:r>
    </w:p>
    <w:p w14:paraId="20AE2E15">
      <w:pPr>
        <w:numPr>
          <w:ilvl w:val="0"/>
          <w:numId w:val="2"/>
        </w:numPr>
        <w:bidi w:val="0"/>
        <w:rPr>
          <w:rFonts w:hint="default"/>
        </w:rPr>
      </w:pPr>
      <w:r>
        <w:rPr>
          <w:rFonts w:hint="default"/>
        </w:rPr>
        <w:t xml:space="preserve"> Поменять местами arr[i] и arr[i + 1]. Установить флаг ifchange = 1. Перейти к пункту </w:t>
      </w:r>
      <w:r>
        <w:rPr>
          <w:rFonts w:hint="default"/>
          <w:lang w:val="ru-RU"/>
        </w:rPr>
        <w:t>11</w:t>
      </w:r>
      <w:r>
        <w:rPr>
          <w:rFonts w:hint="default"/>
        </w:rPr>
        <w:t>.</w:t>
      </w:r>
    </w:p>
    <w:p w14:paraId="7BFEBE6F">
      <w:pPr>
        <w:numPr>
          <w:ilvl w:val="0"/>
          <w:numId w:val="2"/>
        </w:numPr>
        <w:bidi w:val="0"/>
        <w:rPr>
          <w:rFonts w:hint="default"/>
        </w:rPr>
      </w:pPr>
      <w:r>
        <w:rPr>
          <w:rFonts w:hint="default"/>
          <w:lang w:val="ru-RU"/>
        </w:rPr>
        <w:t xml:space="preserve">Увеличить </w:t>
      </w:r>
      <w:r>
        <w:rPr>
          <w:rFonts w:hint="default"/>
          <w:lang w:val="en-US"/>
        </w:rPr>
        <w:t xml:space="preserve">i </w:t>
      </w:r>
      <w:r>
        <w:rPr>
          <w:rFonts w:hint="default"/>
          <w:lang w:val="ru-RU"/>
        </w:rPr>
        <w:t xml:space="preserve">на 2. 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Перейти к пункту 8.</w:t>
      </w:r>
    </w:p>
    <w:p w14:paraId="16ADACED">
      <w:pPr>
        <w:numPr>
          <w:ilvl w:val="0"/>
          <w:numId w:val="2"/>
        </w:numPr>
        <w:bidi w:val="0"/>
      </w:pPr>
      <w:r>
        <w:rPr>
          <w:rFonts w:hint="default"/>
        </w:rPr>
        <w:t xml:space="preserve">Если ifchange </w:t>
      </w:r>
      <w:r>
        <w:rPr>
          <w:rFonts w:hint="default"/>
          <w:lang w:val="ru-RU"/>
        </w:rPr>
        <w:t>равно</w:t>
      </w:r>
      <w:r>
        <w:rPr>
          <w:rFonts w:hint="default"/>
        </w:rPr>
        <w:t xml:space="preserve"> 1, перейти к пункту </w:t>
      </w:r>
      <w:r>
        <w:rPr>
          <w:rFonts w:hint="default"/>
          <w:lang w:val="ru-RU"/>
        </w:rPr>
        <w:t>1, и</w:t>
      </w:r>
      <w:r>
        <w:rPr>
          <w:rFonts w:hint="default"/>
        </w:rPr>
        <w:t>наче</w:t>
      </w:r>
      <w:r>
        <w:rPr>
          <w:rFonts w:hint="default"/>
          <w:lang w:val="ru-RU"/>
        </w:rPr>
        <w:t xml:space="preserve"> выход из функции (массив отсортирован).</w:t>
      </w:r>
    </w:p>
    <w:p w14:paraId="34A3E060">
      <w:pPr>
        <w:pStyle w:val="45"/>
        <w:rPr>
          <w:lang w:val="ru-RU"/>
        </w:rPr>
      </w:pPr>
      <w:r>
        <w:rPr>
          <w:lang w:val="ru-RU"/>
        </w:rPr>
        <w:drawing>
          <wp:inline distT="0" distB="0" distL="114300" distR="114300">
            <wp:extent cx="2658110" cy="3595370"/>
            <wp:effectExtent l="0" t="0" r="8890" b="1270"/>
            <wp:docPr id="2" name="Изображение 2" descr="Снимок экрана 2026-10-22 001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 2026-10-22 00183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81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48B2">
      <w:pPr>
        <w:pStyle w:val="45"/>
        <w:rPr>
          <w:lang w:val="ru-RU"/>
        </w:rPr>
      </w:pPr>
    </w:p>
    <w:p w14:paraId="034CAAA2">
      <w:pPr>
        <w:pStyle w:val="3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bookmarkStart w:id="9" w:name="_Toc3295"/>
      <w:r>
        <w:t>1.2.</w:t>
      </w:r>
      <w:r>
        <w:rPr>
          <w:rFonts w:hint="default"/>
          <w:lang w:val="ru-RU"/>
        </w:rPr>
        <w:t>2</w:t>
      </w:r>
      <w:r>
        <w:t xml:space="preserve"> </w:t>
      </w:r>
      <w:r>
        <w:rPr>
          <w:lang w:val="ru-RU"/>
        </w:rPr>
        <w:t>С</w:t>
      </w:r>
      <w:r>
        <w:rPr>
          <w:rFonts w:hint="default"/>
          <w:lang w:val="ru-RU"/>
        </w:rPr>
        <w:t>ортировка «Расческой» (алгоритм)</w:t>
      </w:r>
      <w:bookmarkEnd w:id="9"/>
    </w:p>
    <w:p w14:paraId="5FC5B17A">
      <w:pPr>
        <w:pStyle w:val="23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Установить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k =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en-US"/>
        </w:rPr>
        <w:t>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/1.247330950103979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en-US"/>
        </w:rPr>
        <w:t>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i = 0;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ifchange = 1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ru-RU"/>
        </w:rPr>
        <w:t>Перейти к пункту 2.</w:t>
      </w:r>
    </w:p>
    <w:p w14:paraId="11B11E8E">
      <w:pPr>
        <w:pStyle w:val="23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ru-RU"/>
        </w:rPr>
        <w:t xml:space="preserve">Если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en-US"/>
        </w:rPr>
        <w:t xml:space="preserve">k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ru-RU"/>
        </w:rPr>
        <w:t xml:space="preserve">не равно 0 или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en-US"/>
        </w:rPr>
        <w:t xml:space="preserve">ifchange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ru-RU"/>
        </w:rPr>
        <w:t>равно 1 перейти  к пункту 3, иначе - к пункту  11.</w:t>
      </w:r>
    </w:p>
    <w:p w14:paraId="7FFD5C16">
      <w:pPr>
        <w:pStyle w:val="23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ru-RU"/>
        </w:rPr>
        <w:t xml:space="preserve">Установить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en-US"/>
        </w:rPr>
        <w:t xml:space="preserve">ifchange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ru-RU"/>
        </w:rPr>
        <w:t xml:space="preserve">= 0 и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en-US"/>
        </w:rPr>
        <w:t xml:space="preserve">i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ru-RU"/>
        </w:rPr>
        <w:t>= 0. Перейти к пункту 4.</w:t>
      </w:r>
    </w:p>
    <w:p w14:paraId="588DFAF0">
      <w:pPr>
        <w:pStyle w:val="23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ru-RU"/>
        </w:rPr>
        <w:t xml:space="preserve">Если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en-US"/>
        </w:rPr>
        <w:t xml:space="preserve">i+k&lt;n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ru-RU"/>
        </w:rPr>
        <w:t xml:space="preserve"> перейти к пункту 5, иначе - к пункту 8.</w:t>
      </w:r>
    </w:p>
    <w:p w14:paraId="0B518514">
      <w:pPr>
        <w:pStyle w:val="23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ru-RU"/>
        </w:rPr>
        <w:t xml:space="preserve">Если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en-US"/>
        </w:rPr>
        <w:t xml:space="preserve">arr[i]&gt;arr[i+k]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ru-RU"/>
        </w:rPr>
        <w:t>перейти к пункту 6, иначе - к пункту 7.</w:t>
      </w:r>
    </w:p>
    <w:p w14:paraId="6B2B8DB3">
      <w:pPr>
        <w:pStyle w:val="23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ru-RU"/>
        </w:rPr>
        <w:t xml:space="preserve">Поменять местами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en-US"/>
        </w:rPr>
        <w:t xml:space="preserve">arr[i]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en-US"/>
        </w:rPr>
        <w:t>arr[i+k]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ru-RU"/>
        </w:rPr>
        <w:t xml:space="preserve">, установить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en-US"/>
        </w:rPr>
        <w:t xml:space="preserve">ifchange =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ru-RU"/>
        </w:rPr>
        <w:t>1, перейти к пункту 7.</w:t>
      </w:r>
    </w:p>
    <w:p w14:paraId="271B0D2B">
      <w:pPr>
        <w:pStyle w:val="23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Увеличить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на 1, перейти к пункту 4.</w:t>
      </w:r>
    </w:p>
    <w:p w14:paraId="33031535">
      <w:pPr>
        <w:pStyle w:val="23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ru-RU"/>
        </w:rPr>
        <w:t xml:space="preserve">Присвоить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k =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en-US"/>
        </w:rPr>
        <w:t>k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/1.247330950103979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ru-RU"/>
        </w:rPr>
        <w:t>Перейти к пункту 9.</w:t>
      </w:r>
    </w:p>
    <w:p w14:paraId="48A4809B">
      <w:pPr>
        <w:pStyle w:val="23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ru-RU"/>
        </w:rPr>
        <w:t xml:space="preserve">Если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en-US"/>
        </w:rPr>
        <w:t xml:space="preserve">k = 0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en-US"/>
        </w:rPr>
        <w:t xml:space="preserve">ifchange = 1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ru-RU"/>
        </w:rPr>
        <w:t xml:space="preserve">перейти к пункту 10, иначе - к пункту 2. </w:t>
      </w:r>
    </w:p>
    <w:p w14:paraId="159E0062">
      <w:pPr>
        <w:pStyle w:val="23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ru-RU"/>
        </w:rPr>
        <w:t xml:space="preserve">Присвоить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en-US"/>
        </w:rPr>
        <w:t>k = 1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ru-RU"/>
        </w:rPr>
        <w:t>, перейти к пункту 2.</w:t>
      </w:r>
    </w:p>
    <w:p w14:paraId="5B3A641A">
      <w:pPr>
        <w:pStyle w:val="23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ru-RU"/>
        </w:rPr>
        <w:t>Выход из функции. Массив отсортирован.</w:t>
      </w:r>
    </w:p>
    <w:p w14:paraId="69C02EC9">
      <w:pPr>
        <w:pStyle w:val="2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83CAB07">
      <w:pPr>
        <w:pStyle w:val="23"/>
        <w:keepNext w:val="0"/>
        <w:keepLines w:val="0"/>
        <w:widowControl/>
        <w:numPr>
          <w:ilvl w:val="0"/>
          <w:numId w:val="0"/>
        </w:numPr>
        <w:suppressLineNumbers w:val="0"/>
        <w:ind w:leftChars="0"/>
      </w:pPr>
      <w:r>
        <w:drawing>
          <wp:inline distT="0" distB="0" distL="114300" distR="114300">
            <wp:extent cx="3722370" cy="4580255"/>
            <wp:effectExtent l="0" t="0" r="11430" b="6985"/>
            <wp:docPr id="3" name="Изображение 3" descr="Снимок экрана 2026-10-22 004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Снимок экрана 2026-10-22 00483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237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lang w:val="en-US"/>
        </w:rPr>
        <w:t xml:space="preserve"> </w:t>
      </w:r>
    </w:p>
    <w:p w14:paraId="032C4986">
      <w:pPr>
        <w:pStyle w:val="3"/>
      </w:pPr>
      <w:bookmarkStart w:id="10" w:name="_Toc21291"/>
      <w:r>
        <w:t>1.3 Выводы к главе 1</w:t>
      </w:r>
      <w:bookmarkEnd w:id="10"/>
    </w:p>
    <w:p w14:paraId="37F4A92B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Сортировка расчёской улучшает метод пузырька за счёт сравнения элементов на начальном расстоянии (разрыве), которое постепенно уменьшается до единицы.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Данный подход позволяет быстро перемещать мелкие элементы в начало массива, приближая среднюю сложность алгоритма к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O(nlog</w:t>
      </w:r>
      <w:r>
        <w:rPr>
          <w:rFonts w:hint="default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(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n</w:t>
      </w:r>
      <w:r>
        <w:rPr>
          <w:rFonts w:hint="default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7B86E697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7DABAC7F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Чётно-нечётная сортировка базируется на поочерёдном сравнении соседних пар элементов с чётными и нечётными индексами до полного отсутствия обменов.</w:t>
      </w:r>
    </w:p>
    <w:p w14:paraId="169B1384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Несмотря на простоту реализации, этот алгоритм сохраняет квадратичную сложность </w:t>
      </w:r>
      <w:r>
        <w:rPr>
          <w:sz w:val="26"/>
          <w:szCs w:val="26"/>
        </w:rPr>
        <w:t>O (</w:t>
      </w:r>
      <w:r>
        <w:rPr>
          <w:iCs/>
          <w:sz w:val="26"/>
          <w:szCs w:val="26"/>
        </w:rPr>
        <w:t>n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>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и уступает более продвинутым методам на больших массивах.</w:t>
      </w:r>
    </w:p>
    <w:p w14:paraId="0ED78F88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56FFAD7A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Пример успешной сортировки:</w:t>
      </w:r>
    </w:p>
    <w:p w14:paraId="2D87975E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drawing>
          <wp:inline distT="0" distB="0" distL="114300" distR="114300">
            <wp:extent cx="6115050" cy="782955"/>
            <wp:effectExtent l="0" t="0" r="11430" b="9525"/>
            <wp:docPr id="12" name="Изображение 12" descr="Снимок экрана 2026-10-22 011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Снимок экрана 2026-10-22 0113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drawing>
          <wp:inline distT="0" distB="0" distL="114300" distR="114300">
            <wp:extent cx="6115685" cy="351790"/>
            <wp:effectExtent l="0" t="0" r="10795" b="13970"/>
            <wp:docPr id="11" name="Изображение 11" descr="Снимок экрана 2026-10-22 011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Снимок экрана 2026-10-22 01132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AD580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="-360" w:leftChars="0"/>
      </w:pPr>
    </w:p>
    <w:p w14:paraId="67831E55">
      <w:pPr>
        <w:pStyle w:val="2"/>
      </w:pPr>
      <w:bookmarkStart w:id="11" w:name="_Toc27837"/>
      <w:r>
        <w:t>Глава 2 Практическая часть курса</w:t>
      </w:r>
      <w:bookmarkEnd w:id="11"/>
    </w:p>
    <w:p w14:paraId="51953585">
      <w:pPr>
        <w:pStyle w:val="3"/>
        <w:rPr>
          <w:rFonts w:hint="default"/>
          <w:lang w:val="en-US"/>
        </w:rPr>
      </w:pPr>
      <w:bookmarkStart w:id="12" w:name="_Toc12951"/>
      <w:r>
        <w:t xml:space="preserve">2.1 </w:t>
      </w:r>
      <w:r>
        <w:rPr>
          <w:lang w:val="ru-RU"/>
        </w:rPr>
        <w:t>Использование</w:t>
      </w:r>
      <w:r>
        <w:rPr>
          <w:rFonts w:hint="default"/>
          <w:lang w:val="ru-RU"/>
        </w:rPr>
        <w:t xml:space="preserve"> библиотеки </w:t>
      </w:r>
      <w:r>
        <w:rPr>
          <w:rFonts w:hint="default"/>
          <w:lang w:val="en-US"/>
        </w:rPr>
        <w:t xml:space="preserve">&lt;chrono&gt; </w:t>
      </w:r>
      <w:r>
        <w:rPr>
          <w:rFonts w:hint="default"/>
          <w:lang w:val="ru-RU"/>
        </w:rPr>
        <w:t>для замера времени и дополнительных переменных для измерения количества сравнений и обменов переменных.</w:t>
      </w:r>
      <w:bookmarkEnd w:id="12"/>
      <w:r>
        <w:rPr>
          <w:rFonts w:hint="default"/>
          <w:lang w:val="en-US"/>
        </w:rPr>
        <w:t xml:space="preserve"> </w:t>
      </w:r>
    </w:p>
    <w:p w14:paraId="14E65623">
      <w:pPr>
        <w:rPr>
          <w:rFonts w:hint="default"/>
          <w:lang w:val="en-US"/>
        </w:rPr>
      </w:pPr>
      <w:r>
        <w:rPr>
          <w:lang w:val="ru-RU"/>
        </w:rPr>
        <w:t>Для</w:t>
      </w:r>
      <w:r>
        <w:rPr>
          <w:rFonts w:hint="default"/>
          <w:lang w:val="ru-RU"/>
        </w:rPr>
        <w:t xml:space="preserve"> измерения времени выполнения сортировки используется библиотека </w:t>
      </w:r>
      <w:r>
        <w:rPr>
          <w:rFonts w:hint="default"/>
          <w:lang w:val="en-US"/>
        </w:rPr>
        <w:t>&lt;chrono&gt;.</w:t>
      </w:r>
    </w:p>
    <w:p w14:paraId="42BB8DB2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6119495" cy="1365885"/>
            <wp:effectExtent l="0" t="0" r="6985" b="5715"/>
            <wp:docPr id="6" name="Изображение 6" descr="Снимок экрана 2026-10-22 010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Снимок экрана 2026-10-22 01002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drawing>
          <wp:inline distT="0" distB="0" distL="114300" distR="114300">
            <wp:extent cx="6113780" cy="1456690"/>
            <wp:effectExtent l="0" t="0" r="12700" b="6350"/>
            <wp:docPr id="5" name="Изображение 5" descr="Снимок экрана 2026-10-22 010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Снимок экрана 2026-10-22 01024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FA53">
      <w:pPr>
        <w:ind w:left="0" w:leftChars="0" w:firstLine="0" w:firstLineChars="0"/>
        <w:rPr>
          <w:rFonts w:hint="default"/>
          <w:lang w:val="ru-RU"/>
        </w:rPr>
      </w:pPr>
    </w:p>
    <w:p w14:paraId="0CB3F797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Также видны переменные </w:t>
      </w:r>
      <w:r>
        <w:rPr>
          <w:rFonts w:hint="default"/>
          <w:lang w:val="en-US"/>
        </w:rPr>
        <w:t>compare</w:t>
      </w:r>
      <w:r>
        <w:rPr>
          <w:rFonts w:hint="default"/>
          <w:lang w:val="ru-RU"/>
        </w:rPr>
        <w:t>1(2)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>change</w:t>
      </w:r>
      <w:r>
        <w:rPr>
          <w:rFonts w:hint="default"/>
          <w:lang w:val="ru-RU"/>
        </w:rPr>
        <w:t xml:space="preserve">1(2) для измерения количества сравнений и изменений, которые перед вызовом каждой сортировки инициализируются нулями. </w:t>
      </w:r>
    </w:p>
    <w:p w14:paraId="5B06C010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Их создание:</w:t>
      </w:r>
    </w:p>
    <w:p w14:paraId="50CEDE91">
      <w:pPr>
        <w:ind w:left="0" w:leftChars="0" w:firstLine="0" w:firstLineChars="0"/>
      </w:pPr>
      <w:r>
        <w:rPr>
          <w:rFonts w:hint="default"/>
          <w:lang w:val="ru-RU"/>
        </w:rPr>
        <w:drawing>
          <wp:inline distT="0" distB="0" distL="114300" distR="114300">
            <wp:extent cx="3181350" cy="838200"/>
            <wp:effectExtent l="0" t="0" r="3810" b="0"/>
            <wp:docPr id="7" name="Изображение 7" descr="Снимок экрана 2026-10-22 010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Снимок экрана 2026-10-22 0105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0023A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Использование в функциях:</w:t>
      </w:r>
    </w:p>
    <w:p w14:paraId="3D30F164">
      <w:pPr>
        <w:bidi w:val="0"/>
      </w:pPr>
      <w:r>
        <w:rPr>
          <w:rFonts w:hint="default"/>
          <w:lang w:val="ru-RU"/>
        </w:rPr>
        <w:drawing>
          <wp:inline distT="0" distB="0" distL="114300" distR="114300">
            <wp:extent cx="1551305" cy="2333625"/>
            <wp:effectExtent l="0" t="0" r="3175" b="13335"/>
            <wp:docPr id="9" name="Изображение 9" descr="Снимок экрана 2026-10-22 010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Снимок экрана 2026-10-22 0107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5130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 xml:space="preserve">        </w:t>
      </w:r>
      <w:r>
        <w:rPr>
          <w:rFonts w:hint="default"/>
          <w:lang w:val="ru-RU"/>
        </w:rPr>
        <w:drawing>
          <wp:inline distT="0" distB="0" distL="114300" distR="114300">
            <wp:extent cx="2334260" cy="2154555"/>
            <wp:effectExtent l="0" t="0" r="12700" b="9525"/>
            <wp:docPr id="8" name="Изображение 8" descr="Снимок экрана 2026-10-22 010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Снимок экрана 2026-10-22 01083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3426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</w:p>
    <w:p w14:paraId="6EBA1D92">
      <w:pPr>
        <w:pStyle w:val="3"/>
        <w:bidi w:val="0"/>
      </w:pPr>
    </w:p>
    <w:p w14:paraId="7F2D20E4">
      <w:pPr>
        <w:pStyle w:val="3"/>
        <w:bidi w:val="0"/>
      </w:pPr>
      <w:bookmarkStart w:id="13" w:name="_Toc24967"/>
      <w:r>
        <w:t>2.</w:t>
      </w:r>
      <w:r>
        <w:rPr>
          <w:rFonts w:hint="default"/>
          <w:lang w:val="ru-RU"/>
        </w:rPr>
        <w:t>2</w:t>
      </w:r>
      <w:r>
        <w:t xml:space="preserve"> Выводы к главе 2</w:t>
      </w:r>
      <w:bookmarkEnd w:id="13"/>
    </w:p>
    <w:p w14:paraId="01C9214E">
      <w:pPr>
        <w:pStyle w:val="22"/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Освоен и применён механизм замера времени выполнения с помощью библиотеки &lt;chrono&gt;. Использование system_clock::now() и duration_cast&lt;milliseconds&gt; позволило фиксировать время работы каждого алгоритма с точностью до миллисекунд.</w:t>
      </w:r>
    </w:p>
    <w:p w14:paraId="6BFBC8CD">
      <w:pPr>
        <w:pStyle w:val="22"/>
        <w:bidi w:val="0"/>
      </w:pPr>
      <w:r>
        <w:rPr>
          <w:rFonts w:hint="default"/>
          <w:sz w:val="28"/>
          <w:szCs w:val="28"/>
        </w:rPr>
        <w:t>Разработан механизм подсчёта операций с использованием глобальных переменных-счётчиков (compare1, change1, compare2, change2). Инкремент счётчиков выполняется непосредственно в теле алгоритмов, что позволяет точно фиксировать количество операций сравнения и обмена (перемещения) элементов</w:t>
      </w:r>
      <w:r>
        <w:rPr>
          <w:rFonts w:hint="default"/>
          <w:sz w:val="28"/>
          <w:szCs w:val="28"/>
          <w:lang w:val="ru-RU"/>
        </w:rPr>
        <w:t>.</w:t>
      </w:r>
    </w:p>
    <w:p w14:paraId="229781D2">
      <w:pPr>
        <w:pStyle w:val="2"/>
      </w:pPr>
      <w:bookmarkStart w:id="14" w:name="_Toc27307"/>
      <w:r>
        <w:t>Глава 3 Индивидуальный проект</w:t>
      </w:r>
      <w:bookmarkEnd w:id="14"/>
    </w:p>
    <w:p w14:paraId="5257B4D3">
      <w:pPr>
        <w:bidi w:val="0"/>
      </w:pPr>
      <w:r>
        <w:t>В данной главе представлены результаты экспериментальной оценки производительности двух реализованных алгоритмов сортировки — расчёской и чётно-нечётной.</w:t>
      </w:r>
      <w:r>
        <w:rPr>
          <w:rFonts w:hint="default"/>
          <w:lang w:val="ru-RU"/>
        </w:rPr>
        <w:t xml:space="preserve"> </w:t>
      </w:r>
      <w:r>
        <w:t>На основе полученных данных проведён сравнительный анализ, наглядно демонстрирующий различия в эффективности исследуемых алгоритмов.</w:t>
      </w:r>
    </w:p>
    <w:p w14:paraId="580E7AE1">
      <w:pPr>
        <w:pStyle w:val="3"/>
        <w:bidi w:val="0"/>
      </w:pPr>
      <w:bookmarkStart w:id="15" w:name="_Toc1816"/>
      <w:r>
        <w:t>3.1 Функциональное назначение</w:t>
      </w:r>
      <w:bookmarkEnd w:id="15"/>
    </w:p>
    <w:p w14:paraId="12B502E1">
      <w:pPr>
        <w:bidi w:val="0"/>
      </w:pPr>
      <w:r>
        <w:rPr>
          <w:rFonts w:hint="default"/>
        </w:rPr>
        <w:t>Разработанное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приложение на языке C++ предназначено для комплексного сравнительного анализа производительности алгоритмов сортировки массивов. В программе реализованы два метода упорядочивания данных: усовершенствованная сортировка расчёской и чётно-нечётная сортировка. Приложение позволяет оценивать эффективность данных алгоритмов путем точного подсчёта количества операций сравнения и обмена элементов, а также замера времени их выполнения с помощью стандартной библиотеки &lt;chrono&gt;. Функционал программы предусматривает тестирование на массивах трёх типов (упорядоченных по возрастанию, по убыванию и случайных) размером от 10 до 10 000 элементов, что позволяет на практике наглядно подтвердить теоретические оценки их сложности.</w:t>
      </w:r>
    </w:p>
    <w:p w14:paraId="07D3A9FA">
      <w:pPr>
        <w:pStyle w:val="3"/>
        <w:bidi w:val="0"/>
        <w:rPr>
          <w:rFonts w:hint="default"/>
          <w:lang w:val="en-US" w:eastAsia="ru-RU"/>
        </w:rPr>
      </w:pPr>
      <w:bookmarkStart w:id="16" w:name="_Toc23865"/>
      <w:r>
        <w:rPr>
          <w:rFonts w:hint="default"/>
          <w:lang w:val="en-US" w:eastAsia="ru-RU"/>
        </w:rPr>
        <w:t>3.2 Структура проекта</w:t>
      </w:r>
      <w:bookmarkEnd w:id="16"/>
    </w:p>
    <w:p w14:paraId="2828DE2D">
      <w:pPr>
        <w:pStyle w:val="4"/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17" w:name="_Toc8140"/>
      <w:r>
        <w:rPr>
          <w:rFonts w:hint="default" w:ascii="Times New Roman" w:hAnsi="Times New Roman" w:cs="Times New Roman"/>
          <w:sz w:val="28"/>
          <w:szCs w:val="28"/>
          <w:lang w:val="ru-RU"/>
        </w:rPr>
        <w:t>3.2.1 Описание программы</w:t>
      </w:r>
      <w:bookmarkEnd w:id="17"/>
    </w:p>
    <w:p w14:paraId="095B89AC">
      <w:pPr>
        <w:numPr>
          <w:ilvl w:val="0"/>
          <w:numId w:val="4"/>
        </w:numPr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Инициализация счетчиков</w:t>
      </w:r>
    </w:p>
    <w:p w14:paraId="22A00921">
      <w:pPr>
        <w:numPr>
          <w:ilvl w:val="0"/>
          <w:numId w:val="4"/>
        </w:numPr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Инициализация массива и выбор способа его заполнения(для </w:t>
      </w:r>
      <w:r>
        <w:rPr>
          <w:rFonts w:hint="default"/>
          <w:lang w:val="en-US"/>
        </w:rPr>
        <w:t xml:space="preserve">n=10 </w:t>
      </w:r>
      <w:r>
        <w:rPr>
          <w:rFonts w:hint="default"/>
          <w:lang w:val="ru-RU"/>
        </w:rPr>
        <w:t xml:space="preserve">с клавиатуры, для остальных используя </w:t>
      </w:r>
      <w:r>
        <w:rPr>
          <w:rFonts w:hint="default"/>
          <w:lang w:val="en-US"/>
        </w:rPr>
        <w:t>rand()</w:t>
      </w:r>
      <w:r>
        <w:rPr>
          <w:rFonts w:hint="default"/>
          <w:lang w:val="ru-RU"/>
        </w:rPr>
        <w:t>)</w:t>
      </w:r>
    </w:p>
    <w:p w14:paraId="00072C4C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0643A10B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en-US"/>
        </w:rPr>
        <w:drawing>
          <wp:inline distT="0" distB="0" distL="114300" distR="114300">
            <wp:extent cx="2853690" cy="1478280"/>
            <wp:effectExtent l="0" t="0" r="11430" b="0"/>
            <wp:docPr id="10" name="Изображение 10" descr="Снимок экрана 2026-10-23 002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Снимок экрана 2026-10-23 0024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369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2328545" cy="1455420"/>
            <wp:effectExtent l="0" t="0" r="3175" b="7620"/>
            <wp:docPr id="1" name="Изображение 1" descr="Снимок экрана 2026-10-23 002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Снимок экрана 2026-10-23 00243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28545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4501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42DC9E9A">
      <w:pPr>
        <w:numPr>
          <w:ilvl w:val="0"/>
          <w:numId w:val="4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ru-RU"/>
        </w:rPr>
        <w:t>Выбор заполнения массива по возрастанию, убыванию или рандом (для того</w:t>
      </w:r>
    </w:p>
    <w:p w14:paraId="4AE580AA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ru-RU"/>
        </w:rPr>
        <w:t>чтобы сравнить производительность алгоритмов для разных массивов)</w:t>
      </w:r>
    </w:p>
    <w:p w14:paraId="3D1BC4EE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До начала обнуления счетчиков, при выборе упорядоченного определенным образом массива, он сортируется при помощи одной из функций. Затем если нужно его отсортировать по убыванию, то вызывается функция </w:t>
      </w:r>
      <w:r>
        <w:rPr>
          <w:rFonts w:hint="default"/>
          <w:lang w:val="en-US"/>
        </w:rPr>
        <w:t xml:space="preserve">reverse() </w:t>
      </w:r>
      <w:r>
        <w:rPr>
          <w:rFonts w:hint="default"/>
          <w:lang w:val="ru-RU"/>
        </w:rPr>
        <w:t>которая его переворачивает.</w:t>
      </w:r>
      <w:r>
        <w:rPr>
          <w:rFonts w:hint="default"/>
          <w:lang w:val="en-US"/>
        </w:rPr>
        <w:t xml:space="preserve"> </w:t>
      </w:r>
    </w:p>
    <w:p w14:paraId="2497E51D">
      <w:pPr>
        <w:numPr>
          <w:ilvl w:val="0"/>
          <w:numId w:val="0"/>
        </w:numPr>
        <w:suppressAutoHyphens/>
        <w:spacing w:line="240" w:lineRule="atLeast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465830" cy="1039495"/>
            <wp:effectExtent l="0" t="0" r="0" b="0"/>
            <wp:docPr id="13" name="Изображение 13" descr="Снимок экрана 2026-10-23 002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Снимок экрана 2026-10-23 002912"/>
                    <pic:cNvPicPr>
                      <a:picLocks noChangeAspect="1"/>
                    </pic:cNvPicPr>
                  </pic:nvPicPr>
                  <pic:blipFill>
                    <a:blip r:embed="rId21"/>
                    <a:srcRect r="2396"/>
                    <a:stretch>
                      <a:fillRect/>
                    </a:stretch>
                  </pic:blipFill>
                  <pic:spPr>
                    <a:xfrm>
                      <a:off x="0" y="0"/>
                      <a:ext cx="346583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drawing>
          <wp:inline distT="0" distB="0" distL="114300" distR="114300">
            <wp:extent cx="1681480" cy="1033780"/>
            <wp:effectExtent l="0" t="0" r="10160" b="2540"/>
            <wp:docPr id="15" name="Изображение 15" descr="Снимок экрана 2026-10-23 003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Снимок экрана 2026-10-23 00324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148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74E0">
      <w:pPr>
        <w:numPr>
          <w:ilvl w:val="0"/>
          <w:numId w:val="0"/>
        </w:numPr>
        <w:suppressAutoHyphens/>
        <w:spacing w:line="240" w:lineRule="atLeast"/>
        <w:jc w:val="both"/>
        <w:rPr>
          <w:rFonts w:hint="default"/>
          <w:lang w:val="ru-RU"/>
        </w:rPr>
      </w:pPr>
    </w:p>
    <w:p w14:paraId="0CB5005A">
      <w:pPr>
        <w:numPr>
          <w:ilvl w:val="0"/>
          <w:numId w:val="4"/>
        </w:numPr>
        <w:suppressAutoHyphens/>
        <w:spacing w:line="240" w:lineRule="atLeast"/>
        <w:ind w:left="425" w:leftChars="0" w:hanging="425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Сортировка массива двумя способами, подсчет времени, обменов и сравнений (код представлен выше в пунктах 1.2.1, 1.2.2, 2.1)</w:t>
      </w:r>
    </w:p>
    <w:p w14:paraId="29C93FFE">
      <w:pPr>
        <w:numPr>
          <w:ilvl w:val="0"/>
          <w:numId w:val="0"/>
        </w:numPr>
        <w:suppressAutoHyphens/>
        <w:spacing w:line="240" w:lineRule="atLeast"/>
        <w:jc w:val="both"/>
        <w:rPr>
          <w:rFonts w:hint="default"/>
          <w:lang w:val="ru-RU"/>
        </w:rPr>
      </w:pPr>
    </w:p>
    <w:p w14:paraId="76336D42">
      <w:pPr>
        <w:pStyle w:val="3"/>
        <w:bidi w:val="0"/>
        <w:rPr>
          <w:rFonts w:hint="default"/>
          <w:lang w:val="ru-RU"/>
        </w:rPr>
      </w:pPr>
      <w:bookmarkStart w:id="18" w:name="_Toc29597"/>
      <w:r>
        <w:rPr>
          <w:rFonts w:hint="default"/>
          <w:lang w:val="ru-RU"/>
        </w:rPr>
        <w:t>3.2.2 Экспериментальные данные</w:t>
      </w:r>
      <w:bookmarkEnd w:id="18"/>
    </w:p>
    <w:p w14:paraId="693AED8F">
      <w:pPr>
        <w:rPr>
          <w:rFonts w:hint="default"/>
          <w:lang w:val="ru-RU"/>
        </w:rPr>
      </w:pPr>
      <w:r>
        <w:rPr>
          <w:rFonts w:hint="default"/>
          <w:lang w:val="ru-RU"/>
        </w:rPr>
        <w:t>Примеры выполнения программы для 10, 1000 и 10000 элементов (все остальные данные занесены в таблицу):</w:t>
      </w:r>
    </w:p>
    <w:p w14:paraId="38CA6295">
      <w:pPr>
        <w:rPr>
          <w:rFonts w:hint="default"/>
          <w:lang w:val="ru-RU"/>
        </w:rPr>
      </w:pPr>
    </w:p>
    <w:p w14:paraId="6B877570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2369820" cy="1155700"/>
            <wp:effectExtent l="0" t="0" r="7620" b="2540"/>
            <wp:docPr id="20" name="Изображение 20" descr="Снимок экрана 2026-10-17 225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 descr="Снимок экрана 2026-10-17 225949"/>
                    <pic:cNvPicPr>
                      <a:picLocks noChangeAspect="1"/>
                    </pic:cNvPicPr>
                  </pic:nvPicPr>
                  <pic:blipFill>
                    <a:blip r:embed="rId23"/>
                    <a:srcRect r="27038" b="-229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8A988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2693035" cy="1215390"/>
            <wp:effectExtent l="0" t="0" r="4445" b="3810"/>
            <wp:docPr id="18" name="Изображение 18" descr="Снимок экрана 2026-10-17 230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 descr="Снимок экрана 2026-10-17 230556"/>
                    <pic:cNvPicPr>
                      <a:picLocks noChangeAspect="1"/>
                    </pic:cNvPicPr>
                  </pic:nvPicPr>
                  <pic:blipFill>
                    <a:blip r:embed="rId24"/>
                    <a:srcRect l="122" t="347" r="26109" b="4901"/>
                    <a:stretch>
                      <a:fillRect/>
                    </a:stretch>
                  </pic:blipFill>
                  <pic:spPr>
                    <a:xfrm>
                      <a:off x="0" y="0"/>
                      <a:ext cx="2693035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 xml:space="preserve">    </w:t>
      </w:r>
      <w:r>
        <w:rPr>
          <w:rFonts w:hint="default"/>
          <w:lang w:val="ru-RU"/>
        </w:rPr>
        <w:drawing>
          <wp:inline distT="0" distB="0" distL="114300" distR="114300">
            <wp:extent cx="1557020" cy="1376045"/>
            <wp:effectExtent l="0" t="0" r="12700" b="10795"/>
            <wp:docPr id="17" name="Изображение 17" descr="Снимок экрана 2026-10-17 225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Снимок экрана 2026-10-17 225104"/>
                    <pic:cNvPicPr>
                      <a:picLocks noChangeAspect="1"/>
                    </pic:cNvPicPr>
                  </pic:nvPicPr>
                  <pic:blipFill>
                    <a:blip r:embed="rId25"/>
                    <a:srcRect r="48970"/>
                    <a:stretch>
                      <a:fillRect/>
                    </a:stretch>
                  </pic:blipFill>
                  <pic:spPr>
                    <a:xfrm>
                      <a:off x="0" y="0"/>
                      <a:ext cx="155702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5DDB">
      <w:pPr>
        <w:rPr>
          <w:rFonts w:hint="default"/>
          <w:lang w:val="ru-RU"/>
        </w:rPr>
      </w:pPr>
    </w:p>
    <w:p w14:paraId="1E77EF6D">
      <w:pPr>
        <w:rPr>
          <w:rFonts w:hint="default" w:eastAsia="Times New Roman"/>
          <w:lang w:val="en-US" w:eastAsia="ru-RU"/>
        </w:rPr>
      </w:pPr>
      <w:r>
        <w:rPr>
          <w:rFonts w:eastAsia="Times New Roman"/>
          <w:lang w:eastAsia="ru-RU"/>
        </w:rPr>
        <w:t>В таблице 1 приведена сравнительная характеристика двух</w:t>
      </w:r>
      <w:r>
        <w:rPr>
          <w:rFonts w:hint="default" w:eastAsia="Times New Roman"/>
          <w:lang w:val="en-US" w:eastAsia="ru-RU"/>
        </w:rPr>
        <w:t xml:space="preserve"> типов сортировок массива.</w:t>
      </w:r>
    </w:p>
    <w:p w14:paraId="048F29E8">
      <w:pPr>
        <w:spacing w:after="120"/>
        <w:ind w:firstLine="0"/>
        <w:rPr>
          <w:rFonts w:hint="default" w:eastAsia="Times New Roman"/>
          <w:lang w:val="en-US" w:eastAsia="ru-RU"/>
        </w:rPr>
      </w:pPr>
      <w:r>
        <w:rPr>
          <w:rFonts w:eastAsia="Times New Roman"/>
          <w:lang w:eastAsia="ru-RU"/>
        </w:rPr>
        <w:t>Таблица 1 – Сравнение</w:t>
      </w:r>
      <w:r>
        <w:rPr>
          <w:rFonts w:hint="default" w:eastAsia="Times New Roman"/>
          <w:lang w:val="en-US" w:eastAsia="ru-RU"/>
        </w:rPr>
        <w:t xml:space="preserve"> четно-нечетной сортировки и сортировки «расческой»</w:t>
      </w:r>
      <w:r>
        <w:rPr>
          <w:rFonts w:hint="default" w:eastAsia="Times New Roman"/>
          <w:lang w:val="en-US" w:eastAsia="ru-RU"/>
        </w:rPr>
        <w:drawing>
          <wp:inline distT="0" distB="0" distL="114300" distR="114300">
            <wp:extent cx="6113145" cy="1560195"/>
            <wp:effectExtent l="0" t="0" r="13335" b="9525"/>
            <wp:docPr id="21" name="Изображение 21" descr="Снимок экрана 2026-10-23 004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 descr="Снимок экрана 2026-10-23 00485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9D15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4139F98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39DF273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ru-RU"/>
        </w:rPr>
      </w:pPr>
      <w:r>
        <w:t>Как видно из таблицы</w:t>
      </w:r>
      <w:r>
        <w:rPr>
          <w:rFonts w:hint="default"/>
          <w:lang w:val="ru-RU"/>
        </w:rPr>
        <w:t xml:space="preserve"> </w:t>
      </w:r>
    </w:p>
    <w:p w14:paraId="494D883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708" w:firstLineChars="0"/>
        <w:rPr>
          <w:rFonts w:hint="default"/>
        </w:rPr>
      </w:pPr>
      <w:r>
        <w:rPr>
          <w:rFonts w:hint="default"/>
        </w:rPr>
        <w:t xml:space="preserve">Наблюдается явное различие в скорости роста количества операций. При увеличении размера массива в 10 раз (с 1000 до 10 000 элементов) количество сравнений у чётно-нечётной возрастает примерно в 100 раз (с ~500 000 до ~50 000 000), что полностью подтверждает её квадратичную сложность </w:t>
      </w:r>
      <w:r>
        <w:rPr>
          <w:sz w:val="26"/>
          <w:szCs w:val="26"/>
        </w:rPr>
        <w:t>O (</w:t>
      </w:r>
      <w:r>
        <w:rPr>
          <w:iCs/>
          <w:sz w:val="26"/>
          <w:szCs w:val="26"/>
        </w:rPr>
        <w:t>n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>)</w:t>
      </w:r>
      <w:r>
        <w:rPr>
          <w:rFonts w:hint="default"/>
        </w:rPr>
        <w:t>. В то же время расчёска демонстрирует рост в 10–15 раз (с 23 021 до 339 643), что соответствует сложности O(nlog</w:t>
      </w:r>
      <w:r>
        <w:rPr>
          <w:rFonts w:hint="default"/>
          <w:lang w:val="en-US"/>
        </w:rPr>
        <w:t>(</w:t>
      </w:r>
      <w:r>
        <w:rPr>
          <w:rFonts w:hint="default"/>
        </w:rPr>
        <w:t>n</w:t>
      </w:r>
      <w:r>
        <w:rPr>
          <w:rFonts w:hint="default"/>
          <w:lang w:val="en-US"/>
        </w:rPr>
        <w:t>)</w:t>
      </w:r>
      <w:r>
        <w:rPr>
          <w:rFonts w:hint="default"/>
        </w:rPr>
        <w:t>).</w:t>
      </w:r>
    </w:p>
    <w:p w14:paraId="4768BE9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708" w:firstLineChars="0"/>
        <w:rPr>
          <w:rFonts w:hint="default"/>
        </w:rPr>
      </w:pPr>
      <w:r>
        <w:rPr>
          <w:rFonts w:hint="default"/>
        </w:rPr>
        <w:t xml:space="preserve">Влияние исходных данных. Оба алгоритма показывают идеальное время на массиве, уже упорядоченном по возрастанию (0 обменов). Однако на массиве, упорядоченном по убыванию (худший случай), </w:t>
      </w:r>
      <w:r>
        <w:rPr>
          <w:rFonts w:hint="default"/>
          <w:lang w:val="ru-RU"/>
        </w:rPr>
        <w:t>четно-нечетная сортировка</w:t>
      </w:r>
      <w:r>
        <w:rPr>
          <w:rFonts w:hint="default"/>
        </w:rPr>
        <w:t xml:space="preserve"> выполняет колоссальное количество перестановок (почти 50 млн для n=10000). </w:t>
      </w:r>
      <w:r>
        <w:rPr>
          <w:rFonts w:hint="default"/>
          <w:lang w:val="ru-RU"/>
        </w:rPr>
        <w:t>Расческа</w:t>
      </w:r>
      <w:r>
        <w:rPr>
          <w:rFonts w:hint="default"/>
        </w:rPr>
        <w:t xml:space="preserve"> гораздо менее чувствительна к типу входных данных: на убывающем массиве она совершает всего 18 684 обмена.</w:t>
      </w:r>
    </w:p>
    <w:p w14:paraId="7DA6AB0A">
      <w:pPr>
        <w:bidi w:val="0"/>
      </w:pPr>
      <w:r>
        <w:rPr>
          <w:rFonts w:hint="default"/>
        </w:rPr>
        <w:t xml:space="preserve">Время выполнения. Для массивов размером до 1000 элементов время обеих сортировок округляется до 0 мс из-за разрешающей способности таймера system_clock. Однако на массиве из 10 000 элементов преимущество </w:t>
      </w:r>
      <w:r>
        <w:rPr>
          <w:rFonts w:hint="default"/>
          <w:lang w:val="ru-RU"/>
        </w:rPr>
        <w:t>расчески</w:t>
      </w:r>
      <w:r>
        <w:rPr>
          <w:rFonts w:hint="default"/>
        </w:rPr>
        <w:t xml:space="preserve"> становится очевидным: она выполняется за 1–2 мс, в то время как</w:t>
      </w:r>
      <w:r>
        <w:rPr>
          <w:rFonts w:hint="default"/>
          <w:lang w:val="ru-RU"/>
        </w:rPr>
        <w:t xml:space="preserve"> четно-нечетная</w:t>
      </w:r>
      <w:r>
        <w:rPr>
          <w:rFonts w:hint="default"/>
        </w:rPr>
        <w:t xml:space="preserve"> затрачивает от 193 до 250 мс в зависимости от типа данных.</w:t>
      </w:r>
    </w:p>
    <w:p w14:paraId="41F7CB5D">
      <w:pPr>
        <w:pStyle w:val="3"/>
      </w:pPr>
      <w:bookmarkStart w:id="19" w:name="_Toc9793"/>
      <w:r>
        <w:t>3.</w:t>
      </w:r>
      <w:r>
        <w:rPr>
          <w:rFonts w:hint="default"/>
          <w:lang w:val="ru-RU"/>
        </w:rPr>
        <w:t>3</w:t>
      </w:r>
      <w:r>
        <w:t xml:space="preserve"> Выводы к главе 3</w:t>
      </w:r>
      <w:bookmarkEnd w:id="19"/>
    </w:p>
    <w:p w14:paraId="5240A1F8">
      <w:pPr>
        <w:bidi w:val="0"/>
        <w:rPr>
          <w:rFonts w:hint="default"/>
        </w:rPr>
      </w:pPr>
      <w:r>
        <w:rPr>
          <w:rFonts w:hint="default"/>
        </w:rPr>
        <w:t>Экспериментально подтверждены теоретические оценки сложности: число операций у чётно-нечётной сортировки растёт квадратично (</w:t>
      </w:r>
      <w:r>
        <w:rPr>
          <w:sz w:val="26"/>
          <w:szCs w:val="26"/>
        </w:rPr>
        <w:t>O (</w:t>
      </w:r>
      <w:r>
        <w:rPr>
          <w:iCs/>
          <w:sz w:val="26"/>
          <w:szCs w:val="26"/>
        </w:rPr>
        <w:t>n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>)</w:t>
      </w:r>
      <w:r>
        <w:rPr>
          <w:rFonts w:hint="default"/>
        </w:rPr>
        <w:t>, до ~50 млн сравнений для n=10000), а у сортировки расчёской — значительно медленнее, что соответствует O(nlog</w:t>
      </w:r>
      <w:r>
        <w:rPr>
          <w:rFonts w:hint="default"/>
          <w:lang w:val="ru-RU"/>
        </w:rPr>
        <w:t>(</w:t>
      </w:r>
      <w:r>
        <w:rPr>
          <w:rFonts w:hint="default"/>
        </w:rPr>
        <w:t>n)</w:t>
      </w:r>
      <w:r>
        <w:rPr>
          <w:rFonts w:hint="default"/>
          <w:lang w:val="ru-RU"/>
        </w:rPr>
        <w:t>)</w:t>
      </w:r>
      <w:r>
        <w:rPr>
          <w:rFonts w:hint="default"/>
        </w:rPr>
        <w:t>.</w:t>
      </w:r>
    </w:p>
    <w:p w14:paraId="5B5B3325">
      <w:pPr>
        <w:bidi w:val="0"/>
        <w:ind w:left="0" w:leftChars="0" w:firstLine="0" w:firstLineChars="0"/>
        <w:rPr>
          <w:rFonts w:hint="default"/>
        </w:rPr>
      </w:pPr>
    </w:p>
    <w:p w14:paraId="0498BC4E">
      <w:pPr>
        <w:bidi w:val="0"/>
        <w:rPr>
          <w:rFonts w:hint="default"/>
        </w:rPr>
      </w:pPr>
      <w:r>
        <w:rPr>
          <w:rFonts w:hint="default"/>
        </w:rPr>
        <w:t>Установлено, что оба алгоритма показывают наилучшее время на уже упорядоченном по возрастанию массиве (0 обменов). Чётно-нечётная сортировка в этом случае делает всего один проход (9999 сравнений для n=10000).</w:t>
      </w:r>
    </w:p>
    <w:p w14:paraId="54C77E66">
      <w:pPr>
        <w:bidi w:val="0"/>
        <w:ind w:left="0" w:leftChars="0" w:firstLine="0" w:firstLineChars="0"/>
        <w:rPr>
          <w:rFonts w:hint="default"/>
        </w:rPr>
      </w:pPr>
    </w:p>
    <w:p w14:paraId="77E2946B">
      <w:pPr>
        <w:bidi w:val="0"/>
        <w:rPr>
          <w:rFonts w:hint="default"/>
        </w:rPr>
      </w:pPr>
      <w:r>
        <w:rPr>
          <w:rFonts w:hint="default"/>
        </w:rPr>
        <w:t xml:space="preserve">Выявлено, что на больших неупорядоченных массивах (n=1000 и </w:t>
      </w:r>
      <w:r>
        <w:rPr>
          <w:rFonts w:hint="default"/>
          <w:lang w:val="en-US"/>
        </w:rPr>
        <w:t>n=</w:t>
      </w:r>
      <w:r>
        <w:rPr>
          <w:rFonts w:hint="default"/>
        </w:rPr>
        <w:t>10000) сортировка расчёской работает в десятки раз быстрее чётно-нечётной (1–2 мс против 193–250 мс), что делает её предпочтительной для обработки больших объёмов данных.</w:t>
      </w:r>
    </w:p>
    <w:p w14:paraId="4FADE97C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</w:pPr>
    </w:p>
    <w:p w14:paraId="613C6902">
      <w:pPr>
        <w:rPr>
          <w:b/>
        </w:rPr>
      </w:pPr>
      <w:r>
        <w:br w:type="page"/>
      </w:r>
    </w:p>
    <w:p w14:paraId="5B539D61">
      <w:pPr>
        <w:pStyle w:val="2"/>
      </w:pPr>
      <w:bookmarkStart w:id="20" w:name="_Toc16895"/>
      <w:r>
        <w:t>Заключение</w:t>
      </w:r>
      <w:bookmarkEnd w:id="20"/>
    </w:p>
    <w:p w14:paraId="4DE30CB8">
      <w:pPr>
        <w:bidi w:val="0"/>
        <w:rPr>
          <w:rFonts w:hint="default"/>
        </w:rPr>
      </w:pPr>
      <w:r>
        <w:rPr>
          <w:rFonts w:hint="default"/>
        </w:rPr>
        <w:t>В ходе выполнения управляемой самостоятельной работы (УСР) была достигнута поставленная цель: закреплены теоретические знания и практические навыки в области алгоритмизации и программирования на языке C++, а также изучены методы оценки вычислительной сложности алгоритмов.</w:t>
      </w:r>
    </w:p>
    <w:p w14:paraId="7B6B79F7">
      <w:pPr>
        <w:bidi w:val="0"/>
        <w:rPr>
          <w:rFonts w:hint="default"/>
        </w:rPr>
      </w:pPr>
      <w:r>
        <w:rPr>
          <w:rFonts w:hint="default"/>
        </w:rPr>
        <w:t>В теоретической части работы были детально рассмотрены два алгоритма сортировки — сортировка расчёской и чётно-нечётная сортировка. Были изучены их принципы работы и асимптотические оценки сложности: O(nlog</w:t>
      </w:r>
      <w:r>
        <w:rPr>
          <w:rFonts w:hint="default"/>
          <w:lang w:val="ru-RU"/>
        </w:rPr>
        <w:t>(</w:t>
      </w:r>
      <w:r>
        <w:rPr>
          <w:rFonts w:hint="default"/>
        </w:rPr>
        <w:t>n</w:t>
      </w:r>
      <w:r>
        <w:rPr>
          <w:rFonts w:hint="default"/>
          <w:lang w:val="ru-RU"/>
        </w:rPr>
        <w:t>)</w:t>
      </w:r>
      <w:r>
        <w:rPr>
          <w:rFonts w:hint="default"/>
        </w:rPr>
        <w:t xml:space="preserve">) и </w:t>
      </w:r>
      <w:r>
        <w:rPr>
          <w:sz w:val="26"/>
          <w:szCs w:val="26"/>
        </w:rPr>
        <w:t>O (</w:t>
      </w:r>
      <w:r>
        <w:rPr>
          <w:iCs/>
          <w:sz w:val="26"/>
          <w:szCs w:val="26"/>
        </w:rPr>
        <w:t>n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>)</w:t>
      </w:r>
      <w:r>
        <w:rPr>
          <w:rFonts w:hint="default"/>
        </w:rPr>
        <w:t xml:space="preserve"> соответственно.</w:t>
      </w:r>
    </w:p>
    <w:p w14:paraId="0ECC2293">
      <w:pPr>
        <w:bidi w:val="0"/>
        <w:rPr>
          <w:rFonts w:hint="default"/>
        </w:rPr>
      </w:pPr>
      <w:r>
        <w:rPr>
          <w:rFonts w:hint="default"/>
        </w:rPr>
        <w:t>В практической части было разработано приложение на C++, которое не только реализует данные алгоритмы, но и позволяет проводить их объективный сравнительный анализ. Программа оснащена глобальными счётчиками для фиксации точного количества операций сравнения и обмена элементов, а также использует стандартную библиотеку &lt;chrono&gt; для замера времени выполнения.</w:t>
      </w:r>
    </w:p>
    <w:p w14:paraId="34FE980F">
      <w:pPr>
        <w:bidi w:val="0"/>
        <w:rPr>
          <w:rFonts w:hint="default"/>
        </w:rPr>
      </w:pPr>
      <w:r>
        <w:rPr>
          <w:rFonts w:hint="default"/>
        </w:rPr>
        <w:t>В рамках экспериментального исследования было проведено 12 серий тестов на массивах размером от 10 до 10 000 элементов. Каждый алгоритм проверялся на трёх типах данных: упорядоченных по возрастанию, по убыванию и случайных. Анализ полученных данных позволил сделать следующие выводы:</w:t>
      </w:r>
    </w:p>
    <w:p w14:paraId="662EF006">
      <w:pPr>
        <w:bidi w:val="0"/>
        <w:rPr>
          <w:rFonts w:hint="default"/>
        </w:rPr>
      </w:pPr>
    </w:p>
    <w:p w14:paraId="6E64292D">
      <w:pPr>
        <w:numPr>
          <w:ilvl w:val="0"/>
          <w:numId w:val="5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Теоретические оценки сложности полностью подтвердились на практике. При увеличении размера массива в 10 раз количество операций у чётно-нечётной сортировки возрастало примерно в 100 раз (достигая ~50 млн на 10 000 элементов), в то время как у сортировки расчёской — лишь в 10–15 раз.</w:t>
      </w:r>
    </w:p>
    <w:p w14:paraId="481158A8">
      <w:pPr>
        <w:bidi w:val="0"/>
        <w:rPr>
          <w:rFonts w:hint="default"/>
        </w:rPr>
      </w:pPr>
    </w:p>
    <w:p w14:paraId="46558D63">
      <w:pPr>
        <w:bidi w:val="0"/>
        <w:rPr>
          <w:rFonts w:hint="default"/>
        </w:rPr>
      </w:pPr>
    </w:p>
    <w:p w14:paraId="4C8CB9BE">
      <w:pPr>
        <w:numPr>
          <w:ilvl w:val="0"/>
          <w:numId w:val="5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Сортировка расчёской показала себя как значительно более эффективный алгоритм для больших массивов данных. На n=10000 её время выполнения составило всего 1–2 мс, тогда как чётно-нечётная сортировка затратила от 193 до 250 мс в зависимости от типа входных данных.</w:t>
      </w:r>
    </w:p>
    <w:p w14:paraId="066C5060">
      <w:pPr>
        <w:bidi w:val="0"/>
        <w:rPr>
          <w:rFonts w:hint="default"/>
        </w:rPr>
      </w:pPr>
    </w:p>
    <w:p w14:paraId="25590ECD">
      <w:pPr>
        <w:bidi w:val="0"/>
        <w:rPr>
          <w:rFonts w:hint="default"/>
        </w:rPr>
      </w:pPr>
    </w:p>
    <w:p w14:paraId="7CF784D5">
      <w:pPr>
        <w:numPr>
          <w:ilvl w:val="0"/>
          <w:numId w:val="5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Чётно-нечётная сортировка продемонстрировала высокую скорость только на массивах, которые уже упорядочены по возрастанию (она завершает работу за один проход, совершая 0 обменов).</w:t>
      </w:r>
    </w:p>
    <w:p w14:paraId="1658CE9F">
      <w:pPr>
        <w:bidi w:val="0"/>
        <w:rPr>
          <w:rFonts w:hint="default"/>
        </w:rPr>
      </w:pPr>
    </w:p>
    <w:p w14:paraId="1198A66E"/>
    <w:p w14:paraId="3A67D9E7">
      <w:pPr>
        <w:spacing w:line="240" w:lineRule="auto"/>
        <w:ind w:firstLine="0"/>
        <w:jc w:val="left"/>
        <w:rPr>
          <w:rFonts w:eastAsia="Times New Roman"/>
          <w:b/>
          <w:bCs/>
          <w:sz w:val="32"/>
          <w:szCs w:val="32"/>
          <w:lang w:eastAsia="ru-RU"/>
        </w:rPr>
      </w:pPr>
      <w:r>
        <w:br w:type="page"/>
      </w:r>
    </w:p>
    <w:p w14:paraId="5F7CE54C">
      <w:pPr>
        <w:pStyle w:val="2"/>
      </w:pPr>
      <w:bookmarkStart w:id="21" w:name="_Toc23025"/>
      <w:r>
        <w:t>Список использованных источников</w:t>
      </w:r>
      <w:bookmarkEnd w:id="21"/>
    </w:p>
    <w:p w14:paraId="25B09202">
      <w:pPr>
        <w:bidi w:val="0"/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1.</w:t>
      </w:r>
      <w:r>
        <w:rPr>
          <w:sz w:val="26"/>
          <w:szCs w:val="26"/>
        </w:rPr>
        <w:t>https://habr.com/post/204600/</w:t>
      </w:r>
    </w:p>
    <w:sectPr>
      <w:footerReference r:id="rId7" w:type="first"/>
      <w:footerReference r:id="rId5" w:type="default"/>
      <w:footerReference r:id="rId6" w:type="even"/>
      <w:pgSz w:w="11906" w:h="16838"/>
      <w:pgMar w:top="1138" w:right="562" w:bottom="1138" w:left="1701" w:header="0" w:footer="709" w:gutter="0"/>
      <w:cols w:space="720" w:num="1"/>
      <w:formProt w:val="0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CYR">
    <w:altName w:val="Times New Roman"/>
    <w:panose1 w:val="02020603050405020304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Noto Sans Devanagari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904969"/>
      <w:docPartObj>
        <w:docPartGallery w:val="autotext"/>
      </w:docPartObj>
    </w:sdtPr>
    <w:sdtContent>
      <w:p w14:paraId="7A90F477">
        <w:pPr>
          <w:pStyle w:val="20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F464BF">
    <w:pPr>
      <w:pStyle w:val="2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2461AA">
    <w:pPr>
      <w:pStyle w:val="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02FAB2">
    <w:pPr>
      <w:pStyle w:val="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D95ED0"/>
    <w:multiLevelType w:val="singleLevel"/>
    <w:tmpl w:val="91D95ED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87DC867"/>
    <w:multiLevelType w:val="singleLevel"/>
    <w:tmpl w:val="987DC867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C889735B"/>
    <w:multiLevelType w:val="singleLevel"/>
    <w:tmpl w:val="C889735B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393D1882"/>
    <w:multiLevelType w:val="multilevel"/>
    <w:tmpl w:val="393D1882"/>
    <w:lvl w:ilvl="0" w:tentative="0">
      <w:start w:val="1"/>
      <w:numFmt w:val="bullet"/>
      <w:lvlText w:val=""/>
      <w:lvlJc w:val="left"/>
      <w:pPr>
        <w:tabs>
          <w:tab w:val="left" w:pos="0"/>
        </w:tabs>
        <w:ind w:left="1429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869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3589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5029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749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7189" w:hanging="360"/>
      </w:pPr>
      <w:rPr>
        <w:rFonts w:hint="default" w:ascii="Wingdings" w:hAnsi="Wingdings" w:cs="Wingdings"/>
      </w:rPr>
    </w:lvl>
  </w:abstractNum>
  <w:abstractNum w:abstractNumId="4">
    <w:nsid w:val="7D175986"/>
    <w:multiLevelType w:val="singleLevel"/>
    <w:tmpl w:val="7D175986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 w:ascii="Times New Roman" w:hAnsi="Times New Roman" w:cs="Times New Roman"/>
        <w:sz w:val="28"/>
        <w:szCs w:val="28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bordersDoNotSurroundHeader w:val="0"/>
  <w:bordersDoNotSurroundFooter w:val="0"/>
  <w:documentProtection w:enforcement="0"/>
  <w:defaultTabStop w:val="708"/>
  <w:autoHyphenation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6971"/>
    <w:rsid w:val="00096971"/>
    <w:rsid w:val="00670209"/>
    <w:rsid w:val="00947019"/>
    <w:rsid w:val="00C3423E"/>
    <w:rsid w:val="00DD5D01"/>
    <w:rsid w:val="01861A2A"/>
    <w:rsid w:val="15AB4E70"/>
    <w:rsid w:val="3C8C4AC4"/>
    <w:rsid w:val="45781A63"/>
    <w:rsid w:val="72DB41AD"/>
    <w:rsid w:val="7943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iPriority="0" w:semiHidden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99" w:semiHidden="0" w:name="List Paragraph"/>
  </w:latentStyles>
  <w:style w:type="paragraph" w:default="1" w:styleId="1">
    <w:name w:val="Normal"/>
    <w:qFormat/>
    <w:uiPriority w:val="0"/>
    <w:pPr>
      <w:suppressAutoHyphens/>
      <w:spacing w:line="240" w:lineRule="atLeast"/>
      <w:ind w:firstLine="709"/>
      <w:jc w:val="both"/>
    </w:pPr>
    <w:rPr>
      <w:rFonts w:ascii="Times New Roman" w:hAnsi="Times New Roman" w:eastAsia="Calibri" w:cs="Times New Roman"/>
      <w:sz w:val="28"/>
      <w:szCs w:val="28"/>
      <w:lang w:val="ru-RU" w:eastAsia="en-US" w:bidi="ar-SA"/>
    </w:rPr>
  </w:style>
  <w:style w:type="paragraph" w:styleId="2">
    <w:name w:val="heading 1"/>
    <w:basedOn w:val="1"/>
    <w:next w:val="1"/>
    <w:link w:val="25"/>
    <w:qFormat/>
    <w:uiPriority w:val="0"/>
    <w:pPr>
      <w:keepNext/>
      <w:pageBreakBefore/>
      <w:spacing w:after="360"/>
      <w:ind w:firstLine="0"/>
      <w:jc w:val="center"/>
      <w:outlineLvl w:val="0"/>
    </w:pPr>
    <w:rPr>
      <w:rFonts w:eastAsiaTheme="majorEastAsia" w:cstheme="majorBidi"/>
      <w:b/>
      <w:bCs/>
      <w:caps/>
      <w:kern w:val="2"/>
      <w:sz w:val="32"/>
      <w:szCs w:val="32"/>
    </w:rPr>
  </w:style>
  <w:style w:type="paragraph" w:styleId="3">
    <w:name w:val="heading 2"/>
    <w:basedOn w:val="1"/>
    <w:next w:val="1"/>
    <w:link w:val="26"/>
    <w:qFormat/>
    <w:uiPriority w:val="99"/>
    <w:pPr>
      <w:keepNext/>
      <w:spacing w:before="360" w:after="360"/>
      <w:jc w:val="left"/>
      <w:textAlignment w:val="baseline"/>
      <w:outlineLvl w:val="1"/>
    </w:pPr>
    <w:rPr>
      <w:rFonts w:cs="Times New Roman CYR"/>
      <w:b/>
      <w:bCs/>
      <w:color w:val="000000" w:themeColor="text1"/>
      <w:szCs w:val="24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unhideWhenUsed/>
    <w:qFormat/>
    <w:locked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unhideWhenUsed/>
    <w:qFormat/>
    <w:uiPriority w:val="99"/>
    <w:rPr>
      <w:color w:val="0000FF"/>
      <w:u w:val="single"/>
    </w:rPr>
  </w:style>
  <w:style w:type="character" w:styleId="8">
    <w:name w:val="HTML Code"/>
    <w:basedOn w:val="5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9">
    <w:name w:val="Balloon Text"/>
    <w:basedOn w:val="1"/>
    <w:link w:val="36"/>
    <w:semiHidden/>
    <w:unhideWhenUsed/>
    <w:qFormat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paragraph" w:styleId="10">
    <w:name w:val="caption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11">
    <w:name w:val="header"/>
    <w:basedOn w:val="1"/>
    <w:link w:val="33"/>
    <w:semiHidden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2">
    <w:name w:val="Body Text"/>
    <w:basedOn w:val="1"/>
    <w:qFormat/>
    <w:uiPriority w:val="0"/>
    <w:pPr>
      <w:spacing w:after="140" w:line="276" w:lineRule="auto"/>
    </w:pPr>
  </w:style>
  <w:style w:type="paragraph" w:styleId="13">
    <w:name w:val="index heading"/>
    <w:basedOn w:val="14"/>
    <w:qFormat/>
    <w:uiPriority w:val="0"/>
  </w:style>
  <w:style w:type="paragraph" w:customStyle="1" w:styleId="14">
    <w:name w:val="Heading"/>
    <w:basedOn w:val="1"/>
    <w:next w:val="12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</w:rPr>
  </w:style>
  <w:style w:type="paragraph" w:styleId="15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6">
    <w:name w:val="toc 3"/>
    <w:basedOn w:val="1"/>
    <w:next w:val="1"/>
    <w:autoRedefine/>
    <w:qFormat/>
    <w:uiPriority w:val="39"/>
    <w:pPr>
      <w:tabs>
        <w:tab w:val="right" w:leader="dot" w:pos="9360"/>
      </w:tabs>
      <w:spacing w:line="360" w:lineRule="auto"/>
    </w:pPr>
  </w:style>
  <w:style w:type="paragraph" w:styleId="17">
    <w:name w:val="toc 2"/>
    <w:basedOn w:val="1"/>
    <w:next w:val="1"/>
    <w:autoRedefine/>
    <w:unhideWhenUsed/>
    <w:qFormat/>
    <w:uiPriority w:val="39"/>
    <w:pPr>
      <w:spacing w:after="100"/>
      <w:ind w:left="280"/>
    </w:pPr>
  </w:style>
  <w:style w:type="paragraph" w:styleId="18">
    <w:name w:val="Body Text Indent"/>
    <w:basedOn w:val="1"/>
    <w:link w:val="32"/>
    <w:semiHidden/>
    <w:unhideWhenUsed/>
    <w:qFormat/>
    <w:uiPriority w:val="99"/>
    <w:pPr>
      <w:spacing w:after="120"/>
      <w:ind w:left="283"/>
    </w:pPr>
  </w:style>
  <w:style w:type="paragraph" w:styleId="19">
    <w:name w:val="Title"/>
    <w:basedOn w:val="1"/>
    <w:link w:val="27"/>
    <w:qFormat/>
    <w:uiPriority w:val="0"/>
    <w:pPr>
      <w:spacing w:line="360" w:lineRule="auto"/>
      <w:ind w:firstLine="0"/>
      <w:jc w:val="center"/>
      <w:textAlignment w:val="baseline"/>
    </w:pPr>
    <w:rPr>
      <w:b/>
      <w:bCs/>
      <w:kern w:val="2"/>
    </w:rPr>
  </w:style>
  <w:style w:type="paragraph" w:styleId="20">
    <w:name w:val="footer"/>
    <w:basedOn w:val="1"/>
    <w:link w:val="34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21">
    <w:name w:val="List"/>
    <w:basedOn w:val="12"/>
    <w:qFormat/>
    <w:uiPriority w:val="0"/>
    <w:rPr>
      <w:rFonts w:cs="Noto Sans Devanagari"/>
    </w:rPr>
  </w:style>
  <w:style w:type="paragraph" w:styleId="22">
    <w:name w:val="Normal (Web)"/>
    <w:basedOn w:val="1"/>
    <w:link w:val="50"/>
    <w:unhideWhenUsed/>
    <w:qFormat/>
    <w:uiPriority w:val="99"/>
    <w:rPr>
      <w:sz w:val="24"/>
      <w:szCs w:val="24"/>
    </w:rPr>
  </w:style>
  <w:style w:type="paragraph" w:styleId="23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24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5">
    <w:name w:val="Заголовок 1 Знак"/>
    <w:basedOn w:val="5"/>
    <w:link w:val="2"/>
    <w:qFormat/>
    <w:uiPriority w:val="0"/>
    <w:rPr>
      <w:rFonts w:eastAsiaTheme="majorEastAsia" w:cstheme="majorBidi"/>
      <w:b/>
      <w:bCs/>
      <w:caps/>
      <w:kern w:val="2"/>
      <w:sz w:val="32"/>
      <w:szCs w:val="32"/>
      <w:lang w:eastAsia="en-US"/>
    </w:rPr>
  </w:style>
  <w:style w:type="character" w:customStyle="1" w:styleId="26">
    <w:name w:val="Заголовок 2 Знак"/>
    <w:basedOn w:val="5"/>
    <w:link w:val="3"/>
    <w:qFormat/>
    <w:uiPriority w:val="99"/>
    <w:rPr>
      <w:rFonts w:eastAsia="Calibri" w:cs="Times New Roman CYR"/>
      <w:b/>
      <w:bCs/>
      <w:color w:val="000000" w:themeColor="text1"/>
      <w:sz w:val="28"/>
      <w:szCs w:val="24"/>
      <w:lang w:eastAsia="en-US"/>
      <w14:textFill>
        <w14:solidFill>
          <w14:schemeClr w14:val="tx1"/>
        </w14:solidFill>
      </w14:textFill>
    </w:rPr>
  </w:style>
  <w:style w:type="character" w:customStyle="1" w:styleId="27">
    <w:name w:val="Название Знак"/>
    <w:basedOn w:val="5"/>
    <w:link w:val="19"/>
    <w:qFormat/>
    <w:uiPriority w:val="0"/>
    <w:rPr>
      <w:rFonts w:eastAsia="Calibri"/>
      <w:b/>
      <w:bCs/>
      <w:kern w:val="2"/>
      <w:sz w:val="28"/>
      <w:szCs w:val="28"/>
      <w:lang w:eastAsia="en-US"/>
    </w:rPr>
  </w:style>
  <w:style w:type="character" w:customStyle="1" w:styleId="28">
    <w:name w:val="Стиль1 Знак"/>
    <w:basedOn w:val="25"/>
    <w:link w:val="29"/>
    <w:qFormat/>
    <w:uiPriority w:val="0"/>
    <w:rPr>
      <w:rFonts w:asciiTheme="majorHAnsi" w:hAnsiTheme="majorHAnsi" w:eastAsiaTheme="majorEastAsia" w:cstheme="majorBidi"/>
      <w:kern w:val="2"/>
      <w:sz w:val="24"/>
      <w:szCs w:val="24"/>
      <w:lang w:eastAsia="en-US"/>
    </w:rPr>
  </w:style>
  <w:style w:type="paragraph" w:customStyle="1" w:styleId="29">
    <w:name w:val="Стиль1"/>
    <w:basedOn w:val="2"/>
    <w:link w:val="28"/>
    <w:qFormat/>
    <w:uiPriority w:val="0"/>
    <w:pPr>
      <w:spacing w:after="0"/>
      <w:ind w:firstLine="720"/>
    </w:pPr>
    <w:rPr>
      <w:rFonts w:cs="Times New Roman"/>
      <w:b w:val="0"/>
      <w:sz w:val="24"/>
      <w:szCs w:val="24"/>
    </w:rPr>
  </w:style>
  <w:style w:type="character" w:customStyle="1" w:styleId="30">
    <w:name w:val="Subtle Reference"/>
    <w:basedOn w:val="5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Intense Emphasis"/>
    <w:basedOn w:val="5"/>
    <w:qFormat/>
    <w:uiPriority w:val="21"/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32">
    <w:name w:val="Основной текст с отступом Знак"/>
    <w:basedOn w:val="5"/>
    <w:link w:val="18"/>
    <w:semiHidden/>
    <w:qFormat/>
    <w:uiPriority w:val="99"/>
    <w:rPr>
      <w:rFonts w:ascii="Calibri" w:hAnsi="Calibri" w:eastAsia="Calibri"/>
      <w:sz w:val="22"/>
      <w:szCs w:val="22"/>
      <w:lang w:eastAsia="en-US"/>
    </w:rPr>
  </w:style>
  <w:style w:type="character" w:customStyle="1" w:styleId="33">
    <w:name w:val="Верхний колонтитул Знак"/>
    <w:basedOn w:val="5"/>
    <w:link w:val="11"/>
    <w:semiHidden/>
    <w:qFormat/>
    <w:uiPriority w:val="99"/>
    <w:rPr>
      <w:rFonts w:ascii="Calibri" w:hAnsi="Calibri" w:eastAsia="Calibri"/>
      <w:sz w:val="22"/>
      <w:szCs w:val="22"/>
      <w:lang w:eastAsia="en-US"/>
    </w:rPr>
  </w:style>
  <w:style w:type="character" w:customStyle="1" w:styleId="34">
    <w:name w:val="Нижний колонтитул Знак"/>
    <w:basedOn w:val="5"/>
    <w:link w:val="20"/>
    <w:qFormat/>
    <w:uiPriority w:val="99"/>
    <w:rPr>
      <w:rFonts w:ascii="Calibri" w:hAnsi="Calibri" w:eastAsia="Calibri"/>
      <w:sz w:val="22"/>
      <w:szCs w:val="22"/>
      <w:lang w:eastAsia="en-US"/>
    </w:rPr>
  </w:style>
  <w:style w:type="character" w:customStyle="1" w:styleId="35">
    <w:name w:val="Book Title"/>
    <w:qFormat/>
    <w:uiPriority w:val="33"/>
    <w:rPr>
      <w:rFonts w:ascii="Times New Roman" w:hAnsi="Times New Roman"/>
      <w:b/>
      <w:bCs/>
      <w:caps/>
      <w:color w:val="000000"/>
      <w:spacing w:val="5"/>
      <w:position w:val="0"/>
      <w:sz w:val="32"/>
      <w:vertAlign w:val="baseline"/>
    </w:rPr>
  </w:style>
  <w:style w:type="character" w:customStyle="1" w:styleId="36">
    <w:name w:val="Текст выноски Знак"/>
    <w:basedOn w:val="5"/>
    <w:link w:val="9"/>
    <w:semiHidden/>
    <w:qFormat/>
    <w:uiPriority w:val="99"/>
    <w:rPr>
      <w:rFonts w:ascii="Tahoma" w:hAnsi="Tahoma" w:eastAsia="Calibri" w:cs="Tahoma"/>
      <w:sz w:val="16"/>
      <w:szCs w:val="16"/>
      <w:lang w:eastAsia="en-US"/>
    </w:rPr>
  </w:style>
  <w:style w:type="character" w:customStyle="1" w:styleId="37">
    <w:name w:val="Index Link"/>
    <w:qFormat/>
    <w:uiPriority w:val="0"/>
  </w:style>
  <w:style w:type="paragraph" w:customStyle="1" w:styleId="38">
    <w:name w:val="Index"/>
    <w:basedOn w:val="1"/>
    <w:qFormat/>
    <w:uiPriority w:val="0"/>
    <w:pPr>
      <w:suppressLineNumbers/>
    </w:pPr>
    <w:rPr>
      <w:rFonts w:cs="Noto Sans Devanagari"/>
    </w:rPr>
  </w:style>
  <w:style w:type="paragraph" w:styleId="39">
    <w:name w:val="List Paragraph"/>
    <w:basedOn w:val="1"/>
    <w:qFormat/>
    <w:uiPriority w:val="99"/>
    <w:pPr>
      <w:ind w:left="720"/>
    </w:pPr>
    <w:rPr>
      <w:rFonts w:cs="Calibri"/>
    </w:rPr>
  </w:style>
  <w:style w:type="paragraph" w:customStyle="1" w:styleId="40">
    <w:name w:val="з1"/>
    <w:basedOn w:val="18"/>
    <w:qFormat/>
    <w:uiPriority w:val="0"/>
    <w:pPr>
      <w:pageBreakBefore/>
      <w:spacing w:after="0" w:line="480" w:lineRule="auto"/>
      <w:ind w:left="0" w:firstLine="0"/>
      <w:jc w:val="center"/>
    </w:pPr>
    <w:rPr>
      <w:rFonts w:eastAsia="Times New Roman"/>
      <w:b/>
      <w:bCs/>
      <w:sz w:val="32"/>
      <w:szCs w:val="32"/>
      <w:lang w:eastAsia="ru-RU"/>
    </w:rPr>
  </w:style>
  <w:style w:type="paragraph" w:customStyle="1" w:styleId="41">
    <w:name w:val="обТ"/>
    <w:basedOn w:val="40"/>
    <w:qFormat/>
    <w:uiPriority w:val="0"/>
    <w:pPr>
      <w:jc w:val="both"/>
    </w:pPr>
    <w:rPr>
      <w:b w:val="0"/>
      <w:szCs w:val="24"/>
    </w:rPr>
  </w:style>
  <w:style w:type="paragraph" w:customStyle="1" w:styleId="42">
    <w:name w:val="Header and Footer"/>
    <w:basedOn w:val="1"/>
    <w:qFormat/>
    <w:uiPriority w:val="0"/>
  </w:style>
  <w:style w:type="paragraph" w:styleId="43">
    <w:name w:val="No Spacing"/>
    <w:qFormat/>
    <w:uiPriority w:val="1"/>
    <w:pPr>
      <w:suppressAutoHyphens/>
    </w:pPr>
    <w:rPr>
      <w:rFonts w:ascii="Calibri" w:hAnsi="Calibri" w:eastAsia="Calibri" w:cs="Times New Roman"/>
      <w:sz w:val="22"/>
      <w:szCs w:val="22"/>
      <w:lang w:val="ru-RU" w:eastAsia="en-US" w:bidi="ar-SA"/>
    </w:rPr>
  </w:style>
  <w:style w:type="paragraph" w:customStyle="1" w:styleId="44">
    <w:name w:val="Рисунок и подпись"/>
    <w:basedOn w:val="1"/>
    <w:qFormat/>
    <w:uiPriority w:val="0"/>
    <w:pPr>
      <w:spacing w:before="240" w:after="240" w:line="240" w:lineRule="auto"/>
      <w:ind w:firstLine="0"/>
      <w:jc w:val="center"/>
    </w:pPr>
    <w:rPr>
      <w:rFonts w:eastAsia="Times New Roman"/>
      <w:color w:val="000000" w:themeColor="text1"/>
      <w:sz w:val="26"/>
      <w:lang w:eastAsia="ru-RU"/>
      <w14:textFill>
        <w14:solidFill>
          <w14:schemeClr w14:val="tx1"/>
        </w14:solidFill>
      </w14:textFill>
    </w:rPr>
  </w:style>
  <w:style w:type="paragraph" w:customStyle="1" w:styleId="45">
    <w:name w:val="Код"/>
    <w:basedOn w:val="1"/>
    <w:qFormat/>
    <w:uiPriority w:val="0"/>
    <w:pPr>
      <w:spacing w:line="240" w:lineRule="auto"/>
      <w:ind w:firstLine="0"/>
      <w:jc w:val="left"/>
    </w:pPr>
    <w:rPr>
      <w:rFonts w:ascii="Courier New" w:hAnsi="Courier New"/>
      <w:sz w:val="26"/>
      <w:lang w:val="en-US"/>
    </w:rPr>
  </w:style>
  <w:style w:type="paragraph" w:customStyle="1" w:styleId="46">
    <w:name w:val="з2"/>
    <w:basedOn w:val="40"/>
    <w:qFormat/>
    <w:uiPriority w:val="0"/>
    <w:pPr>
      <w:jc w:val="right"/>
    </w:pPr>
  </w:style>
  <w:style w:type="paragraph" w:customStyle="1" w:styleId="47">
    <w:name w:val="TOC Heading"/>
    <w:basedOn w:val="2"/>
    <w:next w:val="1"/>
    <w:unhideWhenUsed/>
    <w:qFormat/>
    <w:uiPriority w:val="39"/>
    <w:pPr>
      <w:keepLines/>
      <w:spacing w:after="0" w:line="259" w:lineRule="auto"/>
      <w:jc w:val="left"/>
      <w:outlineLvl w:val="9"/>
    </w:pPr>
    <w:rPr>
      <w:b w:val="0"/>
      <w:bCs w:val="0"/>
      <w:color w:val="376092" w:themeColor="accent1" w:themeShade="BF"/>
      <w:kern w:val="0"/>
      <w:lang w:eastAsia="ru-RU"/>
    </w:rPr>
  </w:style>
  <w:style w:type="paragraph" w:customStyle="1" w:styleId="48">
    <w:name w:val="Содержимое таблицы"/>
    <w:basedOn w:val="1"/>
    <w:next w:val="1"/>
    <w:qFormat/>
    <w:uiPriority w:val="0"/>
    <w:pPr>
      <w:ind w:firstLine="0"/>
      <w:jc w:val="left"/>
    </w:pPr>
    <w:rPr>
      <w:sz w:val="26"/>
      <w:szCs w:val="26"/>
    </w:rPr>
  </w:style>
  <w:style w:type="table" w:customStyle="1" w:styleId="49">
    <w:name w:val="Сетка таблицы1"/>
    <w:basedOn w:val="6"/>
    <w:qFormat/>
    <w:uiPriority w:val="39"/>
    <w:rPr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0">
    <w:name w:val="Обычный (веб) Char"/>
    <w:link w:val="22"/>
    <w:qFormat/>
    <w:uiPriority w:val="99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numbering" Target="numbering.xml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708BBB-9412-4E39-B477-1F7617E7ABC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bsu</Company>
  <Pages>14</Pages>
  <Words>1838</Words>
  <Characters>12042</Characters>
  <Lines>71</Lines>
  <Paragraphs>20</Paragraphs>
  <TotalTime>7</TotalTime>
  <ScaleCrop>false</ScaleCrop>
  <LinksUpToDate>false</LinksUpToDate>
  <CharactersWithSpaces>13822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2025-12-08T18:12:00Z</dcterms:created>
  <dc:creator>Sakovich Vadzim Y.</dc:creator>
  <cp:lastModifiedBy>Liza love</cp:lastModifiedBy>
  <dcterms:modified xsi:type="dcterms:W3CDTF">2026-10-22T22:30:26Z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eyJoZGlkIjoiMWY2YWExNTg0YTAwNjFkMGJlNGE1ZDJlYWVjYWU4MTIiLCJ1c2VySWQiOiI3NTU5MTQzNTM0NjczIn0=</vt:lpwstr>
  </property>
  <property fmtid="{D5CDD505-2E9C-101B-9397-08002B2CF9AE}" pid="3" name="KSOProductBuildVer">
    <vt:lpwstr>1049-12.1.0.29162</vt:lpwstr>
  </property>
  <property fmtid="{D5CDD505-2E9C-101B-9397-08002B2CF9AE}" pid="4" name="ICV">
    <vt:lpwstr>A3A1D31A85FC4C72B9EF127AF51EECBF_13</vt:lpwstr>
  </property>
</Properties>
</file>