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805C" w14:textId="3A6F95C9" w:rsidR="0033763D" w:rsidRPr="0033763D" w:rsidRDefault="00B8278F" w:rsidP="003376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Regresión Logística</w:t>
      </w:r>
    </w:p>
    <w:p w14:paraId="186B47C1" w14:textId="77777777" w:rsidR="0033763D" w:rsidRPr="004D2F92" w:rsidRDefault="0033763D" w:rsidP="003376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6AC742E" w14:textId="5CCE70A1" w:rsidR="0033763D" w:rsidRPr="004D2F92" w:rsidRDefault="0033763D" w:rsidP="003376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</w:t>
      </w:r>
      <w:r w:rsidR="005E34D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Por</w:t>
      </w:r>
    </w:p>
    <w:p w14:paraId="607599BF" w14:textId="283DF3AD" w:rsidR="005E34D6" w:rsidRDefault="0033763D" w:rsidP="003376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D2F9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Luis </w:t>
      </w:r>
      <w:r w:rsidR="005E34D6">
        <w:rPr>
          <w:rFonts w:ascii="Times New Roman" w:hAnsi="Times New Roman" w:cs="Times New Roman"/>
          <w:b/>
          <w:bCs/>
          <w:sz w:val="24"/>
          <w:szCs w:val="24"/>
          <w:lang w:val="es-ES"/>
        </w:rPr>
        <w:t>R</w:t>
      </w:r>
      <w:r w:rsidRPr="004D2F92">
        <w:rPr>
          <w:rFonts w:ascii="Times New Roman" w:hAnsi="Times New Roman" w:cs="Times New Roman"/>
          <w:b/>
          <w:bCs/>
          <w:sz w:val="24"/>
          <w:szCs w:val="24"/>
          <w:lang w:val="es-ES"/>
        </w:rPr>
        <w:t>odriguez</w:t>
      </w:r>
    </w:p>
    <w:p w14:paraId="0A3B6FB5" w14:textId="5A1224DF" w:rsidR="005E34D6" w:rsidRDefault="005E34D6" w:rsidP="005E34D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                                                        Jose Olascuaga</w:t>
      </w:r>
    </w:p>
    <w:p w14:paraId="4E4004A1" w14:textId="43CCC6EB" w:rsidR="005E34D6" w:rsidRDefault="005E34D6" w:rsidP="005E34D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                                                        Kelvis Ariza</w:t>
      </w:r>
    </w:p>
    <w:p w14:paraId="21F80E46" w14:textId="2539E172" w:rsidR="005E34D6" w:rsidRDefault="005E34D6" w:rsidP="005E34D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                                                       William Álvarez</w:t>
      </w:r>
    </w:p>
    <w:p w14:paraId="388AAB81" w14:textId="4FD27E49" w:rsidR="005E34D6" w:rsidRDefault="005E34D6" w:rsidP="005E34D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                                                       Víctor Arzuza</w:t>
      </w:r>
    </w:p>
    <w:p w14:paraId="07BCC70A" w14:textId="4E78C216" w:rsidR="0033763D" w:rsidRPr="004D2F92" w:rsidRDefault="005E34D6" w:rsidP="005E34D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                                                  </w:t>
      </w:r>
    </w:p>
    <w:p w14:paraId="702C7E08" w14:textId="77777777" w:rsidR="0033763D" w:rsidRDefault="0033763D" w:rsidP="003376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D2F9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Corporación Universitaria Latinoamericana </w:t>
      </w:r>
    </w:p>
    <w:p w14:paraId="75EBE9F8" w14:textId="77777777" w:rsidR="0033763D" w:rsidRPr="004D2F92" w:rsidRDefault="0033763D" w:rsidP="003376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D2F92">
        <w:rPr>
          <w:rFonts w:ascii="Times New Roman" w:hAnsi="Times New Roman" w:cs="Times New Roman"/>
          <w:b/>
          <w:bCs/>
          <w:sz w:val="24"/>
          <w:szCs w:val="24"/>
          <w:lang w:val="es-ES"/>
        </w:rPr>
        <w:t>(CUL) Proyecto I</w:t>
      </w:r>
    </w:p>
    <w:p w14:paraId="767BD30A" w14:textId="77777777" w:rsidR="0033763D" w:rsidRPr="004D2F92" w:rsidRDefault="0033763D" w:rsidP="003376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5C21E5" w14:textId="77777777" w:rsidR="0033763D" w:rsidRPr="004D2F92" w:rsidRDefault="0033763D" w:rsidP="003376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48CFA06" w14:textId="77777777" w:rsidR="0033763D" w:rsidRPr="004D2F92" w:rsidRDefault="0033763D" w:rsidP="003376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D2F92">
        <w:rPr>
          <w:rFonts w:ascii="Times New Roman" w:hAnsi="Times New Roman" w:cs="Times New Roman"/>
          <w:b/>
          <w:bCs/>
          <w:sz w:val="24"/>
          <w:szCs w:val="24"/>
          <w:lang w:val="es-ES"/>
        </w:rPr>
        <w:t>Ingeniería de sistemas</w:t>
      </w:r>
    </w:p>
    <w:p w14:paraId="5F609BFC" w14:textId="77777777" w:rsidR="0033763D" w:rsidRPr="004D2F92" w:rsidRDefault="0033763D" w:rsidP="003376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4CEA4A" w14:textId="77777777" w:rsidR="0033763D" w:rsidRDefault="0033763D" w:rsidP="003376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9C4E742" w14:textId="77777777" w:rsidR="0033763D" w:rsidRPr="004D2F92" w:rsidRDefault="0033763D" w:rsidP="003376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E8A8AA" w14:textId="45608772" w:rsidR="0033763D" w:rsidRDefault="0033763D" w:rsidP="003376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D2F92">
        <w:rPr>
          <w:rFonts w:ascii="Times New Roman" w:hAnsi="Times New Roman" w:cs="Times New Roman"/>
          <w:b/>
          <w:bCs/>
          <w:sz w:val="24"/>
          <w:szCs w:val="24"/>
          <w:lang w:val="es-ES"/>
        </w:rPr>
        <w:t>Barranquilla-Atlántico</w:t>
      </w:r>
    </w:p>
    <w:p w14:paraId="2338E9EC" w14:textId="5972BD7A" w:rsidR="0033763D" w:rsidRDefault="0033763D" w:rsidP="004116A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ECFD54" w14:textId="77777777" w:rsidR="00EC5747" w:rsidRPr="00681A8A" w:rsidRDefault="00EC5747" w:rsidP="004116A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81A8A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Concepto de Regresión Logística:</w:t>
      </w:r>
    </w:p>
    <w:p w14:paraId="30BF4E44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La regresión logística es una técnica estadística utilizada para predecir una variable categórica binaria basada en variables predictoras. A diferencia de la regresión lineal, que se utiliza para variables continuas, la regresión logística estima la probabilidad de que una observación pertenezca a una de las dos categorías posibles.</w:t>
      </w:r>
    </w:p>
    <w:p w14:paraId="362A5CDF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99BB45E" w14:textId="6F86E79D" w:rsidR="00EC5747" w:rsidRPr="004116A7" w:rsidRDefault="00EC5747" w:rsidP="004116A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81A8A">
        <w:rPr>
          <w:rFonts w:ascii="Times New Roman" w:hAnsi="Times New Roman" w:cs="Times New Roman"/>
          <w:b/>
          <w:bCs/>
          <w:sz w:val="24"/>
          <w:szCs w:val="24"/>
          <w:lang w:val="es-ES"/>
        </w:rPr>
        <w:t>Características de la Regresión Logística:</w:t>
      </w:r>
    </w:p>
    <w:p w14:paraId="75635C60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La variable dependiente es categórica y binaria (por ejemplo, éxito/fallo, sí/no).</w:t>
      </w:r>
    </w:p>
    <w:p w14:paraId="7FDBD418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Las variables predictoras pueden ser tanto categóricas como continuas.</w:t>
      </w:r>
    </w:p>
    <w:p w14:paraId="2F649B6D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Estima la probabilidad de pertenecer a una categoría utilizando una función logística.</w:t>
      </w:r>
    </w:p>
    <w:p w14:paraId="41AB5E11" w14:textId="36481008" w:rsid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El resultado se interpreta como las probabilidades de pertenecer a cada categoría.</w:t>
      </w:r>
    </w:p>
    <w:p w14:paraId="059BD927" w14:textId="77777777" w:rsidR="00CA6F57" w:rsidRPr="00EC5747" w:rsidRDefault="00CA6F5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A690A64" w14:textId="25706F78" w:rsidR="00CA6F57" w:rsidRPr="00CA6F57" w:rsidRDefault="00EC5747" w:rsidP="004116A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A6F57">
        <w:rPr>
          <w:rFonts w:ascii="Times New Roman" w:hAnsi="Times New Roman" w:cs="Times New Roman"/>
          <w:b/>
          <w:bCs/>
          <w:sz w:val="24"/>
          <w:szCs w:val="24"/>
          <w:lang w:val="es-ES"/>
        </w:rPr>
        <w:t>Ventajas de la Regresión Logística:</w:t>
      </w:r>
    </w:p>
    <w:p w14:paraId="7ED6DC30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Es una técnica robusta y ampliamente utilizada para problemas de clasificación binaria.</w:t>
      </w:r>
    </w:p>
    <w:p w14:paraId="13CA28BB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No requiere supuestos de linealidad entre las variables predictoras y la variable dependiente.</w:t>
      </w:r>
    </w:p>
    <w:p w14:paraId="4D895B2F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Proporciona información sobre las probabilidades de pertenencia a cada categoría.</w:t>
      </w:r>
    </w:p>
    <w:p w14:paraId="297BFE54" w14:textId="46E66344" w:rsid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Puede manejar variables categóricas y continuas como predictores.</w:t>
      </w:r>
    </w:p>
    <w:p w14:paraId="0F7B0717" w14:textId="2AC09F5B" w:rsidR="00CA6F57" w:rsidRDefault="00CA6F5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552F1C8" w14:textId="77777777" w:rsidR="00CA6F57" w:rsidRPr="00EC5747" w:rsidRDefault="00CA6F5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90C5067" w14:textId="657104C4" w:rsidR="00EC5747" w:rsidRPr="004116A7" w:rsidRDefault="00EC5747" w:rsidP="004116A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A6F57">
        <w:rPr>
          <w:rFonts w:ascii="Times New Roman" w:hAnsi="Times New Roman" w:cs="Times New Roman"/>
          <w:b/>
          <w:bCs/>
          <w:sz w:val="24"/>
          <w:szCs w:val="24"/>
          <w:lang w:val="es-ES"/>
        </w:rPr>
        <w:t>Desventajas de la Regresión Logística:</w:t>
      </w:r>
    </w:p>
    <w:p w14:paraId="48755B5B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No es adecuada para predecir variables dependientes categóricas con más de dos categorías.</w:t>
      </w:r>
    </w:p>
    <w:p w14:paraId="593E8707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Puede sufrir problemas de multicolinealidad si las variables predictoras están altamente correlacionadas.</w:t>
      </w:r>
    </w:p>
    <w:p w14:paraId="33DE23E1" w14:textId="516B5B12" w:rsidR="00CA6F5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Requiere un tamaño de muestra adecuado para obtener resultados confiables.</w:t>
      </w:r>
    </w:p>
    <w:p w14:paraId="13ACF8D1" w14:textId="77777777" w:rsidR="004116A7" w:rsidRPr="004116A7" w:rsidRDefault="004116A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3F24F90" w14:textId="77777777" w:rsidR="00EC5747" w:rsidRPr="00CA6F57" w:rsidRDefault="00EC5747" w:rsidP="004116A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A6F57">
        <w:rPr>
          <w:rFonts w:ascii="Times New Roman" w:hAnsi="Times New Roman" w:cs="Times New Roman"/>
          <w:b/>
          <w:bCs/>
          <w:sz w:val="24"/>
          <w:szCs w:val="24"/>
          <w:lang w:val="es-ES"/>
        </w:rPr>
        <w:t>Aplicación de la Regresión Logística:</w:t>
      </w:r>
    </w:p>
    <w:p w14:paraId="7797608F" w14:textId="6C13334C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La regresión logística se aplica en diversos campos, como:</w:t>
      </w:r>
    </w:p>
    <w:p w14:paraId="056043E4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Análisis de riesgo crediticio.</w:t>
      </w:r>
    </w:p>
    <w:p w14:paraId="591931B5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Investigación médica y epidemiología.</w:t>
      </w:r>
    </w:p>
    <w:p w14:paraId="3694C937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Estudios de mercado y análisis de comportamiento del consumidor.</w:t>
      </w:r>
    </w:p>
    <w:p w14:paraId="04F8225E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Detección de fraudes.</w:t>
      </w:r>
    </w:p>
    <w:p w14:paraId="3E4B2C64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Predicción de resultados electorales.</w:t>
      </w:r>
    </w:p>
    <w:p w14:paraId="196621BA" w14:textId="6DD212C2" w:rsidR="004116A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Análisis de factores que influyen en el abandono escolar.</w:t>
      </w:r>
    </w:p>
    <w:p w14:paraId="774CF145" w14:textId="50C77463" w:rsidR="004116A7" w:rsidRDefault="004116A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EC8D528" w14:textId="77777777" w:rsidR="004116A7" w:rsidRDefault="004116A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DDB4A8B" w14:textId="77777777" w:rsidR="004116A7" w:rsidRPr="00EC5747" w:rsidRDefault="004116A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2AF0AB5" w14:textId="77777777" w:rsidR="00EC5747" w:rsidRPr="00CA6F57" w:rsidRDefault="00EC5747" w:rsidP="004116A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A6F5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Validación del Funcionamiento de la Regresión Logística:</w:t>
      </w:r>
    </w:p>
    <w:p w14:paraId="203A9573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Para validar el funcionamiento de un modelo de regresión logística, se utilizan diversas técnicas, entre las que se encuentran:</w:t>
      </w:r>
    </w:p>
    <w:p w14:paraId="02843280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492042F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División de los datos en conjuntos de entrenamiento y prueba para evaluar el rendimiento del modelo en datos no vistos.</w:t>
      </w:r>
    </w:p>
    <w:p w14:paraId="10B754F3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Utilización de métricas de evaluación como la precisión, el área bajo la curva ROC o la matriz de confusión.</w:t>
      </w:r>
    </w:p>
    <w:p w14:paraId="64429889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  <w:lang w:val="es-ES"/>
        </w:rPr>
        <w:t>Validación cruzada, que permite obtener estimaciones más estables del rendimiento del modelo al repetir el proceso de entrenamiento y evaluación en diferentes subconjuntos de datos.</w:t>
      </w:r>
    </w:p>
    <w:p w14:paraId="69E2AAB1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7BB29DC" w14:textId="77777777" w:rsidR="00EC5747" w:rsidRPr="00EC5747" w:rsidRDefault="00EC5747" w:rsidP="004116A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b/>
          <w:bCs/>
          <w:sz w:val="24"/>
          <w:szCs w:val="24"/>
          <w:lang w:val="es-ES"/>
        </w:rPr>
        <w:t>Referencia bibliográfica:</w:t>
      </w:r>
    </w:p>
    <w:p w14:paraId="5CFEA551" w14:textId="2241A36E" w:rsidR="002807B9" w:rsidRPr="00EC5747" w:rsidRDefault="00EC5747" w:rsidP="004116A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5747">
        <w:rPr>
          <w:rFonts w:ascii="Times New Roman" w:hAnsi="Times New Roman" w:cs="Times New Roman"/>
          <w:sz w:val="24"/>
          <w:szCs w:val="24"/>
        </w:rPr>
        <w:t xml:space="preserve">Hosmer Jr, D. W., Lemeshow, S., &amp; Sturdivant, R. X. (2013). Applied Logistic Regression (3rd ed.). </w:t>
      </w:r>
      <w:r w:rsidRPr="00EC5747">
        <w:rPr>
          <w:rFonts w:ascii="Times New Roman" w:hAnsi="Times New Roman" w:cs="Times New Roman"/>
          <w:sz w:val="24"/>
          <w:szCs w:val="24"/>
          <w:lang w:val="es-ES"/>
        </w:rPr>
        <w:t>Wiley.</w:t>
      </w:r>
    </w:p>
    <w:sectPr w:rsidR="002807B9" w:rsidRPr="00EC5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161E2"/>
    <w:multiLevelType w:val="hybridMultilevel"/>
    <w:tmpl w:val="94C6F7CA"/>
    <w:lvl w:ilvl="0" w:tplc="882C66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42223"/>
    <w:multiLevelType w:val="multilevel"/>
    <w:tmpl w:val="C39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6C"/>
    <w:rsid w:val="000D196F"/>
    <w:rsid w:val="00184B6C"/>
    <w:rsid w:val="00256440"/>
    <w:rsid w:val="002807B9"/>
    <w:rsid w:val="0033763D"/>
    <w:rsid w:val="004116A7"/>
    <w:rsid w:val="0041525D"/>
    <w:rsid w:val="005E34D6"/>
    <w:rsid w:val="00681A8A"/>
    <w:rsid w:val="00B8278F"/>
    <w:rsid w:val="00CA6F57"/>
    <w:rsid w:val="00EC2C65"/>
    <w:rsid w:val="00EC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CF3F"/>
  <w15:chartTrackingRefBased/>
  <w15:docId w15:val="{CB5C1BF5-DE59-4629-8623-E84545A2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63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</dc:creator>
  <cp:keywords/>
  <dc:description/>
  <cp:lastModifiedBy>luis rodriguez</cp:lastModifiedBy>
  <cp:revision>5</cp:revision>
  <dcterms:created xsi:type="dcterms:W3CDTF">2023-04-25T16:07:00Z</dcterms:created>
  <dcterms:modified xsi:type="dcterms:W3CDTF">2023-05-15T15:31:00Z</dcterms:modified>
</cp:coreProperties>
</file>