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Anotações de Cálculo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Existem dois tipos de variáveis:</w:t>
      </w:r>
      <w:r>
        <w:rPr>
          <w:rFonts w:hint="default"/>
          <w:lang w:val="pt-PT"/>
        </w:rPr>
        <w:br w:type="textWrapping"/>
      </w:r>
      <w:r>
        <w:rPr>
          <w:rFonts w:hint="default"/>
          <w:lang w:val="pt-PT"/>
        </w:rPr>
        <w:br w:type="textWrapping"/>
      </w:r>
      <w:r>
        <w:rPr>
          <w:rFonts w:hint="default"/>
          <w:lang w:val="pt-PT"/>
        </w:rPr>
        <w:t>Dimensionais: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São medidas com números. Uso de Hardware, Temperatura etc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Categóricas: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São medidas em Textos. Sim ou Não, Muito ou Pouco etc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Comando table()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Mostra a frequência de cada ocorrência no conjunto de dados</w:t>
      </w:r>
    </w:p>
    <w:p>
      <w:r>
        <w:drawing>
          <wp:inline distT="0" distB="0" distL="114300" distR="114300">
            <wp:extent cx="5271135" cy="842010"/>
            <wp:effectExtent l="0" t="0" r="571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PT"/>
        </w:rPr>
      </w:pPr>
      <w:r>
        <w:rPr>
          <w:rFonts w:hint="default"/>
          <w:lang w:val="pt-PT"/>
        </w:rPr>
        <w:t>Plot(table(idade))</w:t>
      </w:r>
    </w:p>
    <w:p>
      <w:r>
        <w:drawing>
          <wp:inline distT="0" distB="0" distL="114300" distR="114300">
            <wp:extent cx="5274310" cy="32943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Comando sample()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Retira uma amostra da populacao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Comando rm()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Deleta a variável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Comando factor()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Permite mudar as labels.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No exemplo a escolaridade vai de 0-6, mas a representamos usando palavras</w:t>
      </w:r>
    </w:p>
    <w:p>
      <w:r>
        <w:drawing>
          <wp:inline distT="0" distB="0" distL="114300" distR="114300">
            <wp:extent cx="5265420" cy="283210"/>
            <wp:effectExtent l="0" t="0" r="1143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76825" cy="125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P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570968"/>
    <w:rsid w:val="77570968"/>
    <w:rsid w:val="9FFF9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2021-10-25T12:51:00Z</dcterms:created>
  <dc:creator>aluno</dc:creator>
  <cp:lastModifiedBy>aluno</cp:lastModifiedBy>
  <dcterms:modified xsi:type="dcterms:W3CDTF">2021-10-25T14:20:18Z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