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94B" w14:textId="0DCE0EE9" w:rsidR="003063C4" w:rsidRDefault="003063C4" w:rsidP="003063C4">
      <w:r>
        <w:t>Nome do caso de uso: UC04 – Consultar todas as peças</w:t>
      </w:r>
    </w:p>
    <w:p w14:paraId="42818B85" w14:textId="64E8EEEB" w:rsidR="003063C4" w:rsidRDefault="003063C4" w:rsidP="003063C4">
      <w:r>
        <w:t xml:space="preserve">Breve descrição: O caso de uso deve permitir a consulta de todas as peças no sistema. </w:t>
      </w:r>
    </w:p>
    <w:p w14:paraId="7ED24F18" w14:textId="5B050E10" w:rsidR="003063C4" w:rsidRDefault="003063C4" w:rsidP="003063C4">
      <w:r>
        <w:t xml:space="preserve">Pré-condição: Usuário ter escolhido </w:t>
      </w:r>
      <w:r w:rsidR="005630A0">
        <w:t>a opção “consultar todas as peças” no UC03.</w:t>
      </w:r>
    </w:p>
    <w:p w14:paraId="7B7114DF" w14:textId="68C83565" w:rsidR="003063C4" w:rsidRDefault="003063C4" w:rsidP="005630A0">
      <w:r>
        <w:t>Fluxo principal:</w:t>
      </w:r>
    </w:p>
    <w:p w14:paraId="3C3AAB78" w14:textId="14D84CE8" w:rsidR="003063C4" w:rsidRDefault="005630A0" w:rsidP="003063C4">
      <w:pPr>
        <w:pStyle w:val="PargrafodaLista"/>
        <w:numPr>
          <w:ilvl w:val="0"/>
          <w:numId w:val="1"/>
        </w:numPr>
      </w:pPr>
      <w:r>
        <w:t>M</w:t>
      </w:r>
      <w:r w:rsidR="003063C4">
        <w:t>ostrar todas as peças no sistema</w:t>
      </w:r>
    </w:p>
    <w:p w14:paraId="23E95F6E" w14:textId="77777777" w:rsidR="003063C4" w:rsidRDefault="003063C4" w:rsidP="003063C4">
      <w:pPr>
        <w:pStyle w:val="PargrafodaLista"/>
        <w:numPr>
          <w:ilvl w:val="0"/>
          <w:numId w:val="1"/>
        </w:numPr>
      </w:pPr>
      <w:r>
        <w:t>Chamar MSG01</w:t>
      </w:r>
    </w:p>
    <w:p w14:paraId="4AFEBB5A" w14:textId="3A10F905" w:rsidR="003063C4" w:rsidRDefault="003063C4" w:rsidP="003063C4">
      <w:pPr>
        <w:pStyle w:val="PargrafodaLista"/>
        <w:numPr>
          <w:ilvl w:val="0"/>
          <w:numId w:val="1"/>
        </w:numPr>
      </w:pPr>
      <w:r>
        <w:t xml:space="preserve">Se S, </w:t>
      </w:r>
      <w:r w:rsidR="005630A0">
        <w:t>chamar UC03</w:t>
      </w:r>
    </w:p>
    <w:p w14:paraId="296654F9" w14:textId="77777777" w:rsidR="003063C4" w:rsidRDefault="003063C4" w:rsidP="003063C4">
      <w:pPr>
        <w:pStyle w:val="PargrafodaLista"/>
        <w:numPr>
          <w:ilvl w:val="0"/>
          <w:numId w:val="1"/>
        </w:numPr>
      </w:pPr>
      <w:r>
        <w:t>Se N, chamar UC01</w:t>
      </w:r>
    </w:p>
    <w:p w14:paraId="55D68FCD" w14:textId="77777777" w:rsidR="003063C4" w:rsidRDefault="003063C4" w:rsidP="003063C4">
      <w:pPr>
        <w:pStyle w:val="PargrafodaLista"/>
        <w:numPr>
          <w:ilvl w:val="0"/>
          <w:numId w:val="1"/>
        </w:numPr>
      </w:pPr>
      <w:r>
        <w:t>Sistema finaliza caso de uso</w:t>
      </w:r>
    </w:p>
    <w:p w14:paraId="23577FEB" w14:textId="77777777" w:rsidR="003063C4" w:rsidRDefault="003063C4" w:rsidP="003063C4"/>
    <w:p w14:paraId="1A82C7A4" w14:textId="4A663B1D" w:rsidR="003063C4" w:rsidRDefault="003063C4" w:rsidP="003063C4">
      <w:r>
        <w:t>Fluxo alternativo:</w:t>
      </w:r>
    </w:p>
    <w:p w14:paraId="2631A251" w14:textId="77777777" w:rsidR="003063C4" w:rsidRDefault="003063C4" w:rsidP="003063C4">
      <w:r>
        <w:t>Fluxo de exceção:</w:t>
      </w:r>
    </w:p>
    <w:p w14:paraId="592CB8B1" w14:textId="77777777" w:rsidR="003063C4" w:rsidRDefault="003063C4" w:rsidP="003063C4">
      <w:r>
        <w:t>Mensagens:</w:t>
      </w:r>
    </w:p>
    <w:p w14:paraId="23B65224" w14:textId="77777777" w:rsidR="003063C4" w:rsidRDefault="003063C4" w:rsidP="003063C4">
      <w:r>
        <w:t>MSG01 – “Quer consultar mais peças(S/N)”</w:t>
      </w:r>
    </w:p>
    <w:p w14:paraId="247A01E0" w14:textId="77777777" w:rsidR="003063C4" w:rsidRDefault="003063C4" w:rsidP="003063C4">
      <w:r>
        <w:t>Regras de negócios:</w:t>
      </w:r>
    </w:p>
    <w:p w14:paraId="1607660F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4"/>
    <w:rsid w:val="003063C4"/>
    <w:rsid w:val="005630A0"/>
    <w:rsid w:val="00A8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0A22"/>
  <w15:chartTrackingRefBased/>
  <w15:docId w15:val="{154D481D-AE9D-4750-B08F-87FFF01D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3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2</cp:revision>
  <dcterms:created xsi:type="dcterms:W3CDTF">2023-06-18T20:36:00Z</dcterms:created>
  <dcterms:modified xsi:type="dcterms:W3CDTF">2023-06-18T23:39:00Z</dcterms:modified>
</cp:coreProperties>
</file>