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DE" w:rsidRPr="00B278A0" w:rsidRDefault="009F53DE" w:rsidP="009F53D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4"/>
          <w:szCs w:val="24"/>
        </w:rPr>
      </w:pPr>
      <w:r w:rsidRPr="00B278A0">
        <w:rPr>
          <w:sz w:val="24"/>
          <w:szCs w:val="24"/>
        </w:rPr>
        <w:t xml:space="preserve">Responda as questões abaixo, baseado na teoria e aplicação sobre Diagramas de Casos de Uso (UML):  </w:t>
      </w:r>
    </w:p>
    <w:p w:rsidR="009F53DE" w:rsidRDefault="009F53DE" w:rsidP="009F53DE">
      <w:pPr>
        <w:rPr>
          <w:sz w:val="22"/>
        </w:rPr>
      </w:pPr>
    </w:p>
    <w:p w:rsidR="009F53DE" w:rsidRDefault="001764C2" w:rsidP="009F53DE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132715</wp:posOffset>
            </wp:positionV>
            <wp:extent cx="4164965" cy="2390775"/>
            <wp:effectExtent l="19050" t="0" r="698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65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F53DE" w:rsidRDefault="009F53DE" w:rsidP="009F53DE">
      <w:pPr>
        <w:rPr>
          <w:sz w:val="22"/>
        </w:rPr>
      </w:pPr>
    </w:p>
    <w:p w:rsidR="009F53DE" w:rsidRDefault="009F53DE" w:rsidP="009F53DE">
      <w:pPr>
        <w:rPr>
          <w:sz w:val="22"/>
        </w:rPr>
      </w:pPr>
    </w:p>
    <w:p w:rsidR="009F53DE" w:rsidRDefault="009F53DE" w:rsidP="009F53DE">
      <w:pPr>
        <w:rPr>
          <w:sz w:val="22"/>
        </w:rPr>
      </w:pPr>
    </w:p>
    <w:p w:rsidR="009F53DE" w:rsidRDefault="009F53DE" w:rsidP="009F53DE">
      <w:pPr>
        <w:rPr>
          <w:sz w:val="22"/>
        </w:rPr>
      </w:pPr>
    </w:p>
    <w:p w:rsidR="009F53DE" w:rsidRDefault="009F53DE" w:rsidP="009F53DE">
      <w:pPr>
        <w:rPr>
          <w:sz w:val="22"/>
        </w:rPr>
      </w:pPr>
    </w:p>
    <w:p w:rsidR="009F53DE" w:rsidRDefault="009F53DE" w:rsidP="009F53DE">
      <w:pPr>
        <w:rPr>
          <w:sz w:val="22"/>
        </w:rPr>
      </w:pPr>
    </w:p>
    <w:p w:rsidR="009F53DE" w:rsidRDefault="009F53DE" w:rsidP="009F53DE">
      <w:pPr>
        <w:rPr>
          <w:sz w:val="22"/>
        </w:rPr>
      </w:pPr>
    </w:p>
    <w:p w:rsidR="009F53DE" w:rsidRDefault="009F53DE" w:rsidP="009F53DE">
      <w:pPr>
        <w:rPr>
          <w:sz w:val="22"/>
        </w:rPr>
      </w:pPr>
    </w:p>
    <w:p w:rsidR="009F53DE" w:rsidRDefault="009F53DE" w:rsidP="009F53DE">
      <w:pPr>
        <w:rPr>
          <w:sz w:val="22"/>
        </w:rPr>
      </w:pPr>
    </w:p>
    <w:p w:rsidR="009F53DE" w:rsidRDefault="009F53DE" w:rsidP="009F53DE">
      <w:pPr>
        <w:rPr>
          <w:sz w:val="22"/>
        </w:rPr>
      </w:pPr>
    </w:p>
    <w:p w:rsidR="009F53DE" w:rsidRDefault="009F53DE" w:rsidP="009F53DE">
      <w:pPr>
        <w:pStyle w:val="Ttulo3"/>
        <w:jc w:val="left"/>
        <w:rPr>
          <w:rFonts w:ascii="Times New Roman" w:hAnsi="Times New Roman"/>
          <w:b w:val="0"/>
          <w:bCs w:val="0"/>
          <w:sz w:val="22"/>
        </w:rPr>
      </w:pPr>
    </w:p>
    <w:p w:rsidR="009F53DE" w:rsidRDefault="009F53DE" w:rsidP="009F53DE">
      <w:pPr>
        <w:pStyle w:val="Ttulo3"/>
        <w:ind w:left="360"/>
        <w:jc w:val="left"/>
        <w:rPr>
          <w:rFonts w:ascii="Times New Roman" w:hAnsi="Times New Roman"/>
          <w:b w:val="0"/>
          <w:bCs w:val="0"/>
          <w:sz w:val="22"/>
        </w:rPr>
      </w:pPr>
    </w:p>
    <w:p w:rsidR="001764C2" w:rsidRDefault="001764C2" w:rsidP="001764C2">
      <w:pPr>
        <w:pStyle w:val="Ttulo3"/>
        <w:ind w:left="360"/>
        <w:jc w:val="left"/>
        <w:rPr>
          <w:rFonts w:ascii="Times New Roman" w:hAnsi="Times New Roman"/>
          <w:b w:val="0"/>
          <w:bCs w:val="0"/>
          <w:sz w:val="22"/>
        </w:rPr>
      </w:pPr>
    </w:p>
    <w:p w:rsidR="001764C2" w:rsidRDefault="001764C2" w:rsidP="001764C2">
      <w:pPr>
        <w:pStyle w:val="Ttulo3"/>
        <w:ind w:left="360"/>
        <w:jc w:val="left"/>
        <w:rPr>
          <w:rFonts w:ascii="Times New Roman" w:hAnsi="Times New Roman"/>
          <w:b w:val="0"/>
          <w:bCs w:val="0"/>
          <w:sz w:val="22"/>
        </w:rPr>
      </w:pPr>
    </w:p>
    <w:p w:rsidR="001764C2" w:rsidRDefault="001764C2" w:rsidP="001764C2">
      <w:pPr>
        <w:pStyle w:val="Ttulo3"/>
        <w:ind w:left="360"/>
        <w:jc w:val="left"/>
        <w:rPr>
          <w:rFonts w:ascii="Times New Roman" w:hAnsi="Times New Roman"/>
          <w:b w:val="0"/>
          <w:bCs w:val="0"/>
          <w:sz w:val="22"/>
        </w:rPr>
      </w:pPr>
    </w:p>
    <w:p w:rsidR="001764C2" w:rsidRDefault="001764C2" w:rsidP="001764C2">
      <w:pPr>
        <w:pStyle w:val="Ttulo3"/>
        <w:ind w:left="360"/>
        <w:jc w:val="left"/>
        <w:rPr>
          <w:rFonts w:ascii="Times New Roman" w:hAnsi="Times New Roman"/>
          <w:b w:val="0"/>
          <w:bCs w:val="0"/>
          <w:sz w:val="22"/>
        </w:rPr>
      </w:pPr>
    </w:p>
    <w:p w:rsidR="009F53DE" w:rsidRPr="001764C2" w:rsidRDefault="009F53DE" w:rsidP="001764C2">
      <w:pPr>
        <w:pStyle w:val="Ttulo3"/>
        <w:numPr>
          <w:ilvl w:val="0"/>
          <w:numId w:val="2"/>
        </w:numPr>
        <w:spacing w:before="120"/>
        <w:jc w:val="left"/>
        <w:rPr>
          <w:rFonts w:ascii="Times New Roman" w:hAnsi="Times New Roman"/>
          <w:b w:val="0"/>
          <w:bCs w:val="0"/>
          <w:szCs w:val="24"/>
        </w:rPr>
      </w:pPr>
      <w:r w:rsidRPr="001764C2">
        <w:rPr>
          <w:rFonts w:ascii="Times New Roman" w:hAnsi="Times New Roman"/>
          <w:b w:val="0"/>
          <w:bCs w:val="0"/>
          <w:szCs w:val="24"/>
        </w:rPr>
        <w:t xml:space="preserve">O caso de uso “consultar itens” será utilizado pelo caso de uso “reservar itens” e pelo caso de uso “locar itens”. (    ) </w:t>
      </w:r>
    </w:p>
    <w:p w:rsidR="009F53DE" w:rsidRPr="001764C2" w:rsidRDefault="009F53DE" w:rsidP="001764C2">
      <w:pPr>
        <w:pStyle w:val="Ttulo3"/>
        <w:numPr>
          <w:ilvl w:val="0"/>
          <w:numId w:val="2"/>
        </w:numPr>
        <w:tabs>
          <w:tab w:val="left" w:pos="426"/>
        </w:tabs>
        <w:spacing w:before="120"/>
        <w:jc w:val="left"/>
        <w:rPr>
          <w:rFonts w:ascii="Times New Roman" w:hAnsi="Times New Roman"/>
          <w:b w:val="0"/>
          <w:bCs w:val="0"/>
          <w:szCs w:val="24"/>
        </w:rPr>
      </w:pPr>
      <w:r w:rsidRPr="001764C2">
        <w:rPr>
          <w:rFonts w:ascii="Times New Roman" w:hAnsi="Times New Roman"/>
          <w:b w:val="0"/>
          <w:bCs w:val="0"/>
          <w:szCs w:val="24"/>
        </w:rPr>
        <w:t>Diagramas de caso de uso modelam aspectos estáticos de um sistema de informação. (    )</w:t>
      </w:r>
    </w:p>
    <w:p w:rsidR="009F53DE" w:rsidRPr="001764C2" w:rsidRDefault="009F53DE" w:rsidP="001764C2">
      <w:pPr>
        <w:pStyle w:val="Ttulo3"/>
        <w:numPr>
          <w:ilvl w:val="0"/>
          <w:numId w:val="2"/>
        </w:numPr>
        <w:spacing w:before="120"/>
        <w:jc w:val="left"/>
        <w:rPr>
          <w:rFonts w:ascii="Times New Roman" w:hAnsi="Times New Roman"/>
          <w:b w:val="0"/>
          <w:bCs w:val="0"/>
          <w:szCs w:val="24"/>
        </w:rPr>
      </w:pPr>
      <w:proofErr w:type="spellStart"/>
      <w:r w:rsidRPr="001764C2">
        <w:rPr>
          <w:rFonts w:ascii="Times New Roman" w:hAnsi="Times New Roman"/>
          <w:b w:val="0"/>
          <w:bCs w:val="0"/>
          <w:szCs w:val="24"/>
        </w:rPr>
        <w:t>Label</w:t>
      </w:r>
      <w:proofErr w:type="spellEnd"/>
      <w:r w:rsidRPr="001764C2">
        <w:rPr>
          <w:rFonts w:ascii="Times New Roman" w:hAnsi="Times New Roman"/>
          <w:b w:val="0"/>
          <w:bCs w:val="0"/>
          <w:szCs w:val="24"/>
        </w:rPr>
        <w:t xml:space="preserve"> indica um relacionamento de extensão.   (    )</w:t>
      </w:r>
    </w:p>
    <w:p w:rsidR="009F53DE" w:rsidRPr="001764C2" w:rsidRDefault="009F53DE" w:rsidP="001764C2">
      <w:pPr>
        <w:pStyle w:val="Ttulo3"/>
        <w:numPr>
          <w:ilvl w:val="0"/>
          <w:numId w:val="2"/>
        </w:numPr>
        <w:spacing w:before="120"/>
        <w:jc w:val="left"/>
        <w:rPr>
          <w:rFonts w:ascii="Times New Roman" w:hAnsi="Times New Roman"/>
          <w:b w:val="0"/>
          <w:bCs w:val="0"/>
          <w:szCs w:val="24"/>
        </w:rPr>
      </w:pPr>
      <w:r w:rsidRPr="001764C2">
        <w:rPr>
          <w:rFonts w:ascii="Times New Roman" w:hAnsi="Times New Roman"/>
          <w:b w:val="0"/>
          <w:bCs w:val="0"/>
          <w:szCs w:val="24"/>
        </w:rPr>
        <w:t>Leitor e Professor são atores – elementos internos ao sistema que iniciam o caso de uso. (    )</w:t>
      </w:r>
    </w:p>
    <w:p w:rsidR="009F53DE" w:rsidRPr="001764C2" w:rsidRDefault="009F53DE" w:rsidP="001764C2">
      <w:pPr>
        <w:pStyle w:val="Ttulo3"/>
        <w:numPr>
          <w:ilvl w:val="0"/>
          <w:numId w:val="2"/>
        </w:numPr>
        <w:spacing w:before="120"/>
        <w:jc w:val="left"/>
        <w:rPr>
          <w:rFonts w:ascii="Times New Roman" w:hAnsi="Times New Roman"/>
          <w:b w:val="0"/>
          <w:bCs w:val="0"/>
          <w:szCs w:val="24"/>
        </w:rPr>
      </w:pPr>
      <w:r w:rsidRPr="001764C2">
        <w:rPr>
          <w:rFonts w:ascii="Times New Roman" w:hAnsi="Times New Roman"/>
          <w:b w:val="0"/>
          <w:bCs w:val="0"/>
          <w:szCs w:val="24"/>
        </w:rPr>
        <w:t xml:space="preserve">O relacionamento entre os atores está incorreto pois a herança acontece entre classes e não entre </w:t>
      </w:r>
      <w:proofErr w:type="gramStart"/>
      <w:r w:rsidRPr="001764C2">
        <w:rPr>
          <w:rFonts w:ascii="Times New Roman" w:hAnsi="Times New Roman"/>
          <w:b w:val="0"/>
          <w:bCs w:val="0"/>
          <w:szCs w:val="24"/>
        </w:rPr>
        <w:t>atores.(</w:t>
      </w:r>
      <w:proofErr w:type="gramEnd"/>
      <w:r w:rsidRPr="001764C2">
        <w:rPr>
          <w:rFonts w:ascii="Times New Roman" w:hAnsi="Times New Roman"/>
          <w:b w:val="0"/>
          <w:bCs w:val="0"/>
          <w:szCs w:val="24"/>
        </w:rPr>
        <w:t xml:space="preserve">    ) </w:t>
      </w:r>
    </w:p>
    <w:p w:rsidR="009F53DE" w:rsidRPr="001764C2" w:rsidRDefault="009F53DE" w:rsidP="001764C2">
      <w:pPr>
        <w:pStyle w:val="Ttulo3"/>
        <w:numPr>
          <w:ilvl w:val="0"/>
          <w:numId w:val="2"/>
        </w:numPr>
        <w:spacing w:before="120"/>
        <w:jc w:val="left"/>
        <w:rPr>
          <w:rFonts w:ascii="Times New Roman" w:hAnsi="Times New Roman"/>
          <w:b w:val="0"/>
          <w:bCs w:val="0"/>
          <w:szCs w:val="24"/>
        </w:rPr>
      </w:pPr>
      <w:r w:rsidRPr="001764C2">
        <w:rPr>
          <w:rFonts w:ascii="Times New Roman" w:hAnsi="Times New Roman"/>
          <w:b w:val="0"/>
          <w:bCs w:val="0"/>
          <w:szCs w:val="24"/>
        </w:rPr>
        <w:t xml:space="preserve">Locar itens é um caso de uso que deve acontecer antes da devolução do item. Por isso ele aparece abaixo no Diagrama de Caso de </w:t>
      </w:r>
      <w:proofErr w:type="gramStart"/>
      <w:r w:rsidRPr="001764C2">
        <w:rPr>
          <w:rFonts w:ascii="Times New Roman" w:hAnsi="Times New Roman"/>
          <w:b w:val="0"/>
          <w:bCs w:val="0"/>
          <w:szCs w:val="24"/>
        </w:rPr>
        <w:t>Uso.(</w:t>
      </w:r>
      <w:proofErr w:type="gramEnd"/>
      <w:r w:rsidRPr="001764C2">
        <w:rPr>
          <w:rFonts w:ascii="Times New Roman" w:hAnsi="Times New Roman"/>
          <w:b w:val="0"/>
          <w:bCs w:val="0"/>
          <w:szCs w:val="24"/>
        </w:rPr>
        <w:t xml:space="preserve">    ) </w:t>
      </w:r>
    </w:p>
    <w:p w:rsidR="008A5C82" w:rsidRDefault="008A5C82"/>
    <w:p w:rsidR="003824DD" w:rsidRDefault="003824DD"/>
    <w:p w:rsidR="003824DD" w:rsidRDefault="003824DD"/>
    <w:p w:rsidR="003824DD" w:rsidRDefault="003824DD"/>
    <w:p w:rsidR="003824DD" w:rsidRDefault="003824DD" w:rsidP="003824DD">
      <w:pPr>
        <w:spacing w:before="120"/>
      </w:pPr>
      <w:bookmarkStart w:id="0" w:name="_GoBack"/>
      <w:bookmarkEnd w:id="0"/>
    </w:p>
    <w:sectPr w:rsidR="003824DD" w:rsidSect="008A5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C3222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7F617641"/>
    <w:multiLevelType w:val="hybridMultilevel"/>
    <w:tmpl w:val="CAAA7B18"/>
    <w:lvl w:ilvl="0" w:tplc="406E17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24"/>
        </w:tabs>
        <w:ind w:left="182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44"/>
        </w:tabs>
        <w:ind w:left="254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64"/>
        </w:tabs>
        <w:ind w:left="326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84"/>
        </w:tabs>
        <w:ind w:left="398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04"/>
        </w:tabs>
        <w:ind w:left="470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24"/>
        </w:tabs>
        <w:ind w:left="542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44"/>
        </w:tabs>
        <w:ind w:left="614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64"/>
        </w:tabs>
        <w:ind w:left="68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F53DE"/>
    <w:rsid w:val="001764C2"/>
    <w:rsid w:val="003824DD"/>
    <w:rsid w:val="003F74DC"/>
    <w:rsid w:val="00420B88"/>
    <w:rsid w:val="008A5C82"/>
    <w:rsid w:val="009F53DE"/>
    <w:rsid w:val="00B2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8EE6A-2F06-471B-8893-B845977B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3D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9F53DE"/>
    <w:pPr>
      <w:keepNext/>
      <w:jc w:val="center"/>
      <w:outlineLvl w:val="2"/>
    </w:pPr>
    <w:rPr>
      <w:rFonts w:ascii="Century Gothic" w:hAnsi="Century Gothic"/>
      <w:b/>
      <w:b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24D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9F53DE"/>
    <w:rPr>
      <w:rFonts w:ascii="Century Gothic" w:eastAsia="Times New Roman" w:hAnsi="Century Gothic" w:cs="Times New Roman"/>
      <w:b/>
      <w:bCs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24D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3824DD"/>
    <w:pPr>
      <w:widowControl/>
      <w:autoSpaceDE w:val="0"/>
      <w:autoSpaceDN w:val="0"/>
      <w:adjustRightInd w:val="0"/>
      <w:spacing w:line="320" w:lineRule="exact"/>
      <w:jc w:val="both"/>
    </w:pPr>
    <w:rPr>
      <w:rFonts w:ascii="Times-Roman" w:hAnsi="Times-Roman"/>
      <w:sz w:val="22"/>
      <w:szCs w:val="22"/>
    </w:rPr>
  </w:style>
  <w:style w:type="character" w:customStyle="1" w:styleId="Corpodetexto3Char">
    <w:name w:val="Corpo de texto 3 Char"/>
    <w:basedOn w:val="Fontepargpadro"/>
    <w:link w:val="Corpodetexto3"/>
    <w:rsid w:val="003824DD"/>
    <w:rPr>
      <w:rFonts w:ascii="Times-Roman" w:eastAsia="Times New Roman" w:hAnsi="Times-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8530511781DF4E92CAF68BB2687004" ma:contentTypeVersion="9" ma:contentTypeDescription="Crie um novo documento." ma:contentTypeScope="" ma:versionID="369e23ead04d237df8c8b476baaeda81">
  <xsd:schema xmlns:xsd="http://www.w3.org/2001/XMLSchema" xmlns:xs="http://www.w3.org/2001/XMLSchema" xmlns:p="http://schemas.microsoft.com/office/2006/metadata/properties" xmlns:ns2="4088c31c-047b-42f1-a280-d8a8db087fce" xmlns:ns3="e2e87db2-0695-4e0e-85fe-eabd4fa88df4" targetNamespace="http://schemas.microsoft.com/office/2006/metadata/properties" ma:root="true" ma:fieldsID="fbc9e563e1c504ea0f9590e40b4d1ffb" ns2:_="" ns3:_="">
    <xsd:import namespace="4088c31c-047b-42f1-a280-d8a8db087fce"/>
    <xsd:import namespace="e2e87db2-0695-4e0e-85fe-eabd4fa88d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8c31c-047b-42f1-a280-d8a8db087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66a8e9f6-207e-4cbc-81e9-5eb35c0639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e87db2-0695-4e0e-85fe-eabd4fa88df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cc79ce5-9b17-4f2b-9c69-a9b02b0f8df6}" ma:internalName="TaxCatchAll" ma:showField="CatchAllData" ma:web="e2e87db2-0695-4e0e-85fe-eabd4fa88d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e87db2-0695-4e0e-85fe-eabd4fa88df4" xsi:nil="true"/>
    <lcf76f155ced4ddcb4097134ff3c332f xmlns="4088c31c-047b-42f1-a280-d8a8db087fc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D0633F-91B8-4A9A-B480-2C24AA3EFC12}"/>
</file>

<file path=customXml/itemProps2.xml><?xml version="1.0" encoding="utf-8"?>
<ds:datastoreItem xmlns:ds="http://schemas.openxmlformats.org/officeDocument/2006/customXml" ds:itemID="{374AF6CC-4880-44AC-8688-705F1CA2BDFC}"/>
</file>

<file path=customXml/itemProps3.xml><?xml version="1.0" encoding="utf-8"?>
<ds:datastoreItem xmlns:ds="http://schemas.openxmlformats.org/officeDocument/2006/customXml" ds:itemID="{B2DE24D0-D366-4622-85C8-246BDC73EE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621</Characters>
  <Application>Microsoft Office Word</Application>
  <DocSecurity>0</DocSecurity>
  <Lines>5</Lines>
  <Paragraphs>1</Paragraphs>
  <ScaleCrop>false</ScaleCrop>
  <Company>Your Company Name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Monica</cp:lastModifiedBy>
  <cp:revision>3</cp:revision>
  <dcterms:created xsi:type="dcterms:W3CDTF">2010-02-27T21:32:00Z</dcterms:created>
  <dcterms:modified xsi:type="dcterms:W3CDTF">2016-06-07T23:43:00Z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0x010100468530511781DF4E92CAF68BB2687004</vt:lpwstr>
  </property>
</Properties>
</file>