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64E43101" w:rsidR="00AB24FF" w:rsidRDefault="005536E6">
            <w:r w:rsidRPr="005536E6">
              <w:t>UC_</w:t>
            </w:r>
            <w:r w:rsidR="00B87882">
              <w:t>GERAR_ROTAS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618FC554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B87882">
        <w:t>GERAR ROTAS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3D15285F" w:rsidR="00AB24FF" w:rsidRDefault="00EB2895">
      <w:pPr>
        <w:jc w:val="both"/>
      </w:pPr>
      <w:r>
        <w:t>Permitir ao</w:t>
      </w:r>
      <w:r w:rsidR="00193EBD">
        <w:t xml:space="preserve"> </w:t>
      </w:r>
      <w:r w:rsidR="00B87882">
        <w:t>administrador do restaurante atribuir pedidos para entregadores, de tal forma que seja gerada uma rota para entrega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0594EB57" w:rsidR="00AB24FF" w:rsidRDefault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Administrador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75AE52AE" w14:textId="337A2BFC" w:rsidR="00AB24FF" w:rsidRPr="00B87882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4" w:name="_2et92p0" w:colFirst="0" w:colLast="0"/>
      <w:bookmarkEnd w:id="4"/>
      <w:r>
        <w:rPr>
          <w:color w:val="000000"/>
        </w:rPr>
        <w:t>Deve haver pelo menos um pedido armazenado na lista</w:t>
      </w:r>
    </w:p>
    <w:p w14:paraId="70F631D1" w14:textId="58724608" w:rsidR="00B87882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O Administrador deve estar </w:t>
      </w:r>
      <w:proofErr w:type="spellStart"/>
      <w:r>
        <w:t>logado</w:t>
      </w:r>
      <w:proofErr w:type="spellEnd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0CD0708B" w:rsidR="00AB24FF" w:rsidRDefault="00B87882" w:rsidP="00B87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5" w:name="_tyjcwt" w:colFirst="0" w:colLast="0"/>
      <w:bookmarkEnd w:id="5"/>
      <w:r>
        <w:rPr>
          <w:color w:val="000000"/>
        </w:rPr>
        <w:t>Rota gerada.</w:t>
      </w:r>
    </w:p>
    <w:p w14:paraId="40CE58BF" w14:textId="0EB0BD50" w:rsidR="00AB24FF" w:rsidRDefault="00EB2895">
      <w:pPr>
        <w:pStyle w:val="Ttulo2"/>
      </w:pPr>
      <w:r>
        <w:t xml:space="preserve">FLUXO PRINCIPAL TELA </w:t>
      </w:r>
      <w:r w:rsidR="00553E98">
        <w:t>PEDIDOS PENDENTES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542D96E7" w:rsidR="00AB24FF" w:rsidRPr="001077EF" w:rsidRDefault="00553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no botão “Pedidos pendentes” na tela “Conta”</w:t>
            </w:r>
          </w:p>
        </w:tc>
      </w:tr>
      <w:tr w:rsidR="0090058F" w14:paraId="58C14780" w14:textId="77777777">
        <w:tc>
          <w:tcPr>
            <w:tcW w:w="779" w:type="dxa"/>
          </w:tcPr>
          <w:p w14:paraId="42683AE5" w14:textId="77777777" w:rsidR="0090058F" w:rsidRDefault="009005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3A8408E" w14:textId="350E6500" w:rsidR="0090058F" w:rsidRDefault="00553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administrador clica em um dos botões </w:t>
            </w:r>
            <w:r w:rsidR="00443B35">
              <w:rPr>
                <w:color w:val="000000"/>
              </w:rPr>
              <w:t xml:space="preserve">“Seta para direita” </w:t>
            </w:r>
            <w:r>
              <w:rPr>
                <w:color w:val="000000"/>
              </w:rPr>
              <w:t>ao lado de cada pedido para designar pedidos aos entregadores (RN 01).</w:t>
            </w:r>
          </w:p>
        </w:tc>
      </w:tr>
      <w:tr w:rsidR="0090058F" w14:paraId="4D60055A" w14:textId="77777777">
        <w:tc>
          <w:tcPr>
            <w:tcW w:w="779" w:type="dxa"/>
          </w:tcPr>
          <w:p w14:paraId="59D12FC5" w14:textId="792E3E40" w:rsidR="0090058F" w:rsidRDefault="009005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9228BF5" w14:textId="132939AC" w:rsidR="0090058F" w:rsidRDefault="00553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atualizar a lista de “Pedidos pendentes”.</w:t>
            </w:r>
          </w:p>
        </w:tc>
      </w:tr>
      <w:tr w:rsidR="0090058F" w14:paraId="2AF40252" w14:textId="77777777">
        <w:tc>
          <w:tcPr>
            <w:tcW w:w="779" w:type="dxa"/>
          </w:tcPr>
          <w:p w14:paraId="0B53D6AD" w14:textId="77777777" w:rsidR="0090058F" w:rsidRDefault="009005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A5F740E" w14:textId="7C50B43B" w:rsidR="0090058F" w:rsidRPr="00553E98" w:rsidRDefault="00553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recalcular a rota (RN 02), baseando-se no novo endereço adicionado.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6" w:name="_3dy6vkm" w:colFirst="0" w:colLast="0"/>
      <w:bookmarkEnd w:id="6"/>
      <w:r>
        <w:t>FLUXOS ALTERNATIVOS</w:t>
      </w:r>
    </w:p>
    <w:p w14:paraId="57A6036C" w14:textId="4C13CC8D" w:rsidR="007E2FD5" w:rsidRDefault="00553E98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(usuário clica no botão “Voltar” na tela “Pedidos pendentes”)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53E98" w14:paraId="16890C2B" w14:textId="77777777" w:rsidTr="0035593A">
        <w:tc>
          <w:tcPr>
            <w:tcW w:w="779" w:type="dxa"/>
          </w:tcPr>
          <w:p w14:paraId="5772DF81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CF53898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553E98" w14:paraId="6A5B8861" w14:textId="77777777" w:rsidTr="0035593A">
        <w:tc>
          <w:tcPr>
            <w:tcW w:w="779" w:type="dxa"/>
          </w:tcPr>
          <w:p w14:paraId="22A4854C" w14:textId="2093BF4A" w:rsidR="00553E98" w:rsidRPr="00553E98" w:rsidRDefault="00553E98" w:rsidP="00553E98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1C9A6684" w14:textId="715A4138" w:rsidR="00553E98" w:rsidRPr="001077EF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no botão “</w:t>
            </w:r>
            <w:r>
              <w:rPr>
                <w:color w:val="000000"/>
              </w:rPr>
              <w:t>Voltar</w:t>
            </w:r>
            <w:r>
              <w:rPr>
                <w:color w:val="000000"/>
              </w:rPr>
              <w:t>” na tela “</w:t>
            </w:r>
            <w:r>
              <w:rPr>
                <w:color w:val="000000"/>
              </w:rPr>
              <w:t>Pedidos pendentes</w:t>
            </w:r>
            <w:r>
              <w:rPr>
                <w:color w:val="000000"/>
              </w:rPr>
              <w:t>”</w:t>
            </w:r>
          </w:p>
        </w:tc>
      </w:tr>
      <w:tr w:rsidR="00553E98" w14:paraId="05DBBA9A" w14:textId="77777777" w:rsidTr="0035593A">
        <w:tc>
          <w:tcPr>
            <w:tcW w:w="779" w:type="dxa"/>
          </w:tcPr>
          <w:p w14:paraId="5F0D8B7E" w14:textId="77777777" w:rsidR="00553E98" w:rsidRPr="00553E98" w:rsidRDefault="00553E98" w:rsidP="00553E98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25AD567D" w14:textId="24742CC1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“Conta”.</w:t>
            </w:r>
          </w:p>
        </w:tc>
      </w:tr>
    </w:tbl>
    <w:p w14:paraId="2E9B0C59" w14:textId="77777777" w:rsidR="00553E98" w:rsidRPr="00553E98" w:rsidRDefault="00553E98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16DE1DFA" w14:textId="77777777" w:rsidR="00AB24FF" w:rsidRDefault="00EB2895">
      <w:pPr>
        <w:pStyle w:val="Ttulo3"/>
      </w:pPr>
      <w:bookmarkStart w:id="7" w:name="_4d34og8" w:colFirst="0" w:colLast="0"/>
      <w:bookmarkEnd w:id="7"/>
      <w:r>
        <w:t>FLUXOS DE EXCEÇÕES</w:t>
      </w:r>
    </w:p>
    <w:p w14:paraId="25808359" w14:textId="7DB7CBDE" w:rsidR="00AB24FF" w:rsidRDefault="0090058F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bookmarkStart w:id="8" w:name="_2s8eyo1" w:colFirst="0" w:colLast="0"/>
      <w:bookmarkEnd w:id="8"/>
      <w:r>
        <w:rPr>
          <w:color w:val="000000"/>
        </w:rPr>
        <w:tab/>
      </w:r>
      <w:r w:rsidR="00553E98">
        <w:rPr>
          <w:b/>
          <w:color w:val="000000"/>
        </w:rPr>
        <w:t xml:space="preserve">(E 01) </w:t>
      </w:r>
      <w:r w:rsidR="00553E98">
        <w:rPr>
          <w:i/>
          <w:color w:val="000000"/>
        </w:rPr>
        <w:t>(atribuir um pedido sem nenhum entregador disponível).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53E98" w14:paraId="790F61AE" w14:textId="77777777" w:rsidTr="0035593A">
        <w:tc>
          <w:tcPr>
            <w:tcW w:w="779" w:type="dxa"/>
          </w:tcPr>
          <w:p w14:paraId="514A472C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9994C43" w14:textId="77777777" w:rsidR="00553E98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553E98" w14:paraId="5F3809D7" w14:textId="77777777" w:rsidTr="0035593A">
        <w:tc>
          <w:tcPr>
            <w:tcW w:w="779" w:type="dxa"/>
          </w:tcPr>
          <w:p w14:paraId="5E234B04" w14:textId="77777777" w:rsidR="00553E98" w:rsidRPr="00553E98" w:rsidRDefault="00553E98" w:rsidP="00553E98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0B01CD92" w14:textId="531342FB" w:rsidR="00553E98" w:rsidRPr="001077EF" w:rsidRDefault="00553E98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</w:t>
            </w:r>
            <w:r w:rsidR="00443B35">
              <w:rPr>
                <w:color w:val="000000"/>
              </w:rPr>
              <w:t>lica no botão “Seta para direita” ao lado de um pedido</w:t>
            </w:r>
          </w:p>
        </w:tc>
      </w:tr>
      <w:tr w:rsidR="00443B35" w14:paraId="36F96A5A" w14:textId="77777777" w:rsidTr="0035593A">
        <w:tc>
          <w:tcPr>
            <w:tcW w:w="779" w:type="dxa"/>
          </w:tcPr>
          <w:p w14:paraId="2443A432" w14:textId="77777777" w:rsidR="00443B35" w:rsidRPr="00553E98" w:rsidRDefault="00443B35" w:rsidP="00553E98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51FECC88" w14:textId="21165BE1" w:rsidR="00443B35" w:rsidRDefault="00443B35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Não há nenhum entregador disponível.</w:t>
            </w:r>
          </w:p>
        </w:tc>
      </w:tr>
      <w:tr w:rsidR="00443B35" w14:paraId="042A77DD" w14:textId="77777777" w:rsidTr="0035593A">
        <w:tc>
          <w:tcPr>
            <w:tcW w:w="779" w:type="dxa"/>
          </w:tcPr>
          <w:p w14:paraId="0F458707" w14:textId="77777777" w:rsidR="00443B35" w:rsidRPr="00553E98" w:rsidRDefault="00443B35" w:rsidP="00553E98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7959C6BF" w14:textId="10ECC3A6" w:rsidR="00443B35" w:rsidRDefault="00443B35" w:rsidP="0035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mensagem (M 01).</w:t>
            </w:r>
          </w:p>
        </w:tc>
      </w:tr>
    </w:tbl>
    <w:p w14:paraId="5B3384EB" w14:textId="77777777" w:rsidR="00553E98" w:rsidRPr="00553E98" w:rsidRDefault="00553E98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4E3BB962" w14:textId="77777777" w:rsidR="00AB24FF" w:rsidRDefault="00EB2895">
      <w:pPr>
        <w:pStyle w:val="Ttulo2"/>
      </w:pPr>
      <w:bookmarkStart w:id="9" w:name="_3rdcrjn" w:colFirst="0" w:colLast="0"/>
      <w:bookmarkEnd w:id="9"/>
      <w:r>
        <w:lastRenderedPageBreak/>
        <w:t>REGRAS DE NEGÓCIO</w:t>
      </w:r>
    </w:p>
    <w:p w14:paraId="6443CC73" w14:textId="58A83933" w:rsid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 </w:t>
      </w:r>
      <w:r w:rsidR="00443B35">
        <w:rPr>
          <w:color w:val="000000"/>
        </w:rPr>
        <w:t>Designa pedidos para entregadores com status = “Aguardando” durante mais tempo</w:t>
      </w:r>
    </w:p>
    <w:p w14:paraId="48A751A3" w14:textId="4ED1FD25" w:rsidR="00443B35" w:rsidRDefault="00443B35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sistema utilizará como aplicativo de geoprocessamento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.</w:t>
      </w:r>
    </w:p>
    <w:p w14:paraId="24834C93" w14:textId="18D75C26" w:rsidR="00AB24FF" w:rsidRDefault="00EB2895" w:rsidP="0090058F">
      <w:pPr>
        <w:pStyle w:val="Ttulo2"/>
      </w:pPr>
      <w:r>
        <w:t>MENSAGENS</w:t>
      </w:r>
    </w:p>
    <w:p w14:paraId="5C1D74EC" w14:textId="2A563282" w:rsidR="00AB24FF" w:rsidRPr="0090058F" w:rsidRDefault="0090058F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 w:rsidR="00443B35">
        <w:rPr>
          <w:color w:val="FFFFFF" w:themeColor="background1"/>
          <w:highlight w:val="darkMagenta"/>
        </w:rPr>
        <w:t>Não há entregadores disponíveis!”</w:t>
      </w:r>
      <w:bookmarkStart w:id="10" w:name="_GoBack"/>
      <w:bookmarkEnd w:id="10"/>
    </w:p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6AC8" w14:textId="77777777" w:rsidR="005149AA" w:rsidRDefault="005149AA">
      <w:r>
        <w:separator/>
      </w:r>
    </w:p>
  </w:endnote>
  <w:endnote w:type="continuationSeparator" w:id="0">
    <w:p w14:paraId="170BFF7E" w14:textId="77777777" w:rsidR="005149AA" w:rsidRDefault="0051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224C" w14:textId="77777777" w:rsidR="005149AA" w:rsidRDefault="005149AA">
      <w:r>
        <w:separator/>
      </w:r>
    </w:p>
  </w:footnote>
  <w:footnote w:type="continuationSeparator" w:id="0">
    <w:p w14:paraId="1C383A3E" w14:textId="77777777" w:rsidR="005149AA" w:rsidRDefault="00514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3DE08D3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C8C5F2C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1077EF"/>
    <w:rsid w:val="00193EBD"/>
    <w:rsid w:val="00313F7A"/>
    <w:rsid w:val="00443B35"/>
    <w:rsid w:val="00456D32"/>
    <w:rsid w:val="005149AA"/>
    <w:rsid w:val="005536E6"/>
    <w:rsid w:val="00553E98"/>
    <w:rsid w:val="005A1134"/>
    <w:rsid w:val="00633DBA"/>
    <w:rsid w:val="006725B0"/>
    <w:rsid w:val="007E2FD5"/>
    <w:rsid w:val="00847E4E"/>
    <w:rsid w:val="00853920"/>
    <w:rsid w:val="0090058F"/>
    <w:rsid w:val="009453EE"/>
    <w:rsid w:val="00A711A1"/>
    <w:rsid w:val="00AB24FF"/>
    <w:rsid w:val="00B87882"/>
    <w:rsid w:val="00BB1E00"/>
    <w:rsid w:val="00BC2937"/>
    <w:rsid w:val="00C0055D"/>
    <w:rsid w:val="00DE7246"/>
    <w:rsid w:val="00E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5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3</cp:revision>
  <dcterms:created xsi:type="dcterms:W3CDTF">2018-05-09T11:00:00Z</dcterms:created>
  <dcterms:modified xsi:type="dcterms:W3CDTF">2018-05-09T11:23:00Z</dcterms:modified>
</cp:coreProperties>
</file>