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7AAB" w14:textId="7225CACD" w:rsidR="00750283" w:rsidRDefault="00F3236C">
      <w:r>
        <w:t>teste</w:t>
      </w:r>
    </w:p>
    <w:sectPr w:rsidR="00750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6C"/>
    <w:rsid w:val="00750283"/>
    <w:rsid w:val="008D1E8F"/>
    <w:rsid w:val="00D1184F"/>
    <w:rsid w:val="00F3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D3DD"/>
  <w15:chartTrackingRefBased/>
  <w15:docId w15:val="{EC64345B-1C59-46F4-B196-29EB96F0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Catarcione</dc:creator>
  <cp:keywords/>
  <dc:description/>
  <cp:lastModifiedBy>Luiz Catarcione</cp:lastModifiedBy>
  <cp:revision>1</cp:revision>
  <dcterms:created xsi:type="dcterms:W3CDTF">2022-01-31T20:54:00Z</dcterms:created>
  <dcterms:modified xsi:type="dcterms:W3CDTF">2022-01-31T20:56:00Z</dcterms:modified>
</cp:coreProperties>
</file>