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💛Capas para cadernos Stitch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“Apresentamos uma coleção de capas exclusivas com o tema Stitch, especialmente desenvolvidas para a educação infantil e anos iniciais. Cada capa foi criada com carinho para disciplinas como Português, Matemática, Ciências, Artes, Geografia, História, Ensino Religioso, Educação Especial, Atividades, Reforço, Inglês e Recados. Com um design divertido e encantador, essas capas tornam o dia a dia escolar mais organizado, colorido e estimulante, incentivando as crianças a aprender com alegria e criatividade.”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PLR 12 reais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Venda 5,00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