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https://www.canva.com/design/DAGcv5p5bfk/pl26ZX4ZTb0LpQEQ3yMZYA/view?utm_content=DAGcv5p5bfk&amp;utm_campaign=designshare&amp;utm_medium=link&amp;utm_source=publishsharelink&amp;mode=preview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anva.com/design/DAGcv5p5bfk/pl26ZX4ZTb0LpQEQ3yMZYA/view?utm_content=DAGcv5p5bfk&amp;utm_campaign=designshare&amp;utm_medium=link&amp;utm_source=publishsharelink&amp;mode=pre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