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📊Fichas Material Dourado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Material Dourado: O Recurso que Transforma o Ensino da Matemática!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4 Fichas Explicativas</w:t>
      </w:r>
      <w:r w:rsidDel="00000000" w:rsidR="00000000" w:rsidRPr="00000000">
        <w:rPr>
          <w:rtl w:val="0"/>
        </w:rPr>
        <w:t xml:space="preserve"> para dominar o uso do material dourado de forma prática e eficiente.</w:t>
        <w:br w:type="textWrapping"/>
        <w:t xml:space="preserve"> 📝 </w:t>
      </w:r>
      <w:r w:rsidDel="00000000" w:rsidR="00000000" w:rsidRPr="00000000">
        <w:rPr>
          <w:b w:val="1"/>
          <w:bCs w:val="1"/>
          <w:rtl w:val="0"/>
        </w:rPr>
        <w:t xml:space="preserve">16 Fichas de atividades</w:t>
      </w:r>
      <w:r w:rsidDel="00000000" w:rsidR="00000000" w:rsidRPr="00000000">
        <w:rPr>
          <w:rtl w:val="0"/>
        </w:rPr>
        <w:t xml:space="preserve"> criativas para aplicar conceitos e estimular o julgamento lógico dos alunos.</w:t>
        <w:br w:type="textWrapping"/>
        <w:t xml:space="preserve"> 💡 Perfeito para aulas dinâmicas e resultados incríveis!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Tudo pronto para imprimir e usar!</w:t>
        <w:br w:type="textWrapping"/>
      </w:r>
      <w:r w:rsidDel="00000000" w:rsidR="00000000" w:rsidRPr="00000000">
        <w:rPr>
          <w:rtl w:val="0"/>
        </w:rPr>
        <w:t xml:space="preserve"> 🚀 Garanta agora e leve a matemática para outro nível!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PLR 15,00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Venda Consumidor final 5,00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