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673EB" w14:textId="77777777" w:rsidR="00B21277" w:rsidRDefault="00DA373F">
      <w:pPr>
        <w:pStyle w:val="1"/>
      </w:pPr>
      <w:bookmarkStart w:id="0" w:name="header"/>
      <w:bookmarkStart w:id="1" w:name="Xfc7e4fef4e7040b13180895016d785b2edc53cc"/>
      <w:bookmarkStart w:id="2" w:name="content"/>
      <w:bookmarkEnd w:id="0"/>
      <w:r>
        <w:t>Расширенный план рефакторинга для RQSimGraphEngine</w:t>
      </w:r>
    </w:p>
    <w:p w14:paraId="16B9AC28" w14:textId="77777777" w:rsidR="00B21277" w:rsidRDefault="00DA373F">
      <w:pPr>
        <w:pStyle w:val="FirstParagraph"/>
      </w:pPr>
      <w:r>
        <w:rPr>
          <w:b/>
          <w:bCs/>
        </w:rPr>
        <w:t>Контекст:</w:t>
      </w:r>
    </w:p>
    <w:p w14:paraId="6C0E2D55" w14:textId="77777777" w:rsidR="00B21277" w:rsidRDefault="00DA373F">
      <w:pPr>
        <w:pStyle w:val="a0"/>
      </w:pPr>
      <w:r>
        <w:t>Документ</w:t>
      </w:r>
      <w:r w:rsidRPr="00DA373F">
        <w:rPr>
          <w:lang w:val="en-US"/>
        </w:rPr>
        <w:t xml:space="preserve"> </w:t>
      </w:r>
      <w:r w:rsidRPr="00DA373F">
        <w:rPr>
          <w:i/>
          <w:iCs/>
          <w:lang w:val="en-US"/>
        </w:rPr>
        <w:t>RQ‑THEORY AND REQUIREMENTS</w:t>
      </w:r>
      <w:r w:rsidRPr="00DA373F">
        <w:rPr>
          <w:lang w:val="en-US"/>
        </w:rPr>
        <w:t xml:space="preserve"> </w:t>
      </w:r>
      <w:r>
        <w:t>формулирует</w:t>
      </w:r>
      <w:r w:rsidRPr="00DA373F">
        <w:rPr>
          <w:lang w:val="en-US"/>
        </w:rPr>
        <w:t xml:space="preserve"> </w:t>
      </w:r>
      <w:r>
        <w:t>гипотезу</w:t>
      </w:r>
      <w:r w:rsidRPr="00DA373F">
        <w:rPr>
          <w:lang w:val="en-US"/>
        </w:rPr>
        <w:t xml:space="preserve"> </w:t>
      </w:r>
      <w:r w:rsidRPr="00DA373F">
        <w:rPr>
          <w:b/>
          <w:bCs/>
          <w:lang w:val="en-US"/>
        </w:rPr>
        <w:t>Relational‑Quantum</w:t>
      </w:r>
      <w:r w:rsidRPr="00DA373F">
        <w:rPr>
          <w:lang w:val="en-US"/>
        </w:rPr>
        <w:t xml:space="preserve"> </w:t>
      </w:r>
      <w:r w:rsidRPr="00DA373F">
        <w:rPr>
          <w:lang w:val="en-US"/>
        </w:rPr>
        <w:t xml:space="preserve">(RQ). </w:t>
      </w:r>
      <w:r>
        <w:t xml:space="preserve">Основные положения: отсутствует внешняя метрика и координаты, расстояния выводятся только из структуры графа и спектральных свойств Лапласиана; спинорное поле дискретизируется на графе, Дираков оператор имеет вид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 д</w:t>
      </w:r>
      <w:r>
        <w:t xml:space="preserve">ля неабелевых групп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 — </w:t>
      </w:r>
      <w:r>
        <w:rPr>
          <w:b/>
          <w:bCs/>
        </w:rPr>
        <w:t>матричный</w:t>
      </w:r>
      <w:r>
        <w:t xml:space="preserve"> элемент группы (U(1), SU(2), SU(3)). Эти требования важны при исправлении следующих трёх проблем.</w:t>
      </w:r>
    </w:p>
    <w:p w14:paraId="76EDF58F" w14:textId="77777777" w:rsidR="00B21277" w:rsidRDefault="00DA373F">
      <w:pPr>
        <w:pStyle w:val="2"/>
      </w:pPr>
      <w:bookmarkStart w:id="3" w:name="корректная-форманриччи-кривизна"/>
      <w:r>
        <w:t>1. Корректная Форман–Риччи кривизна</w:t>
      </w:r>
    </w:p>
    <w:p w14:paraId="5298C448" w14:textId="77777777" w:rsidR="00DA373F" w:rsidRDefault="00DA373F" w:rsidP="00DA373F">
      <w:pPr>
        <w:pStyle w:val="af1"/>
        <w:spacing w:after="0" w:afterAutospacing="0"/>
        <w:rPr>
          <w:color w:val="1F1F1F"/>
        </w:rPr>
      </w:pPr>
      <w:bookmarkStart w:id="4" w:name="план-изменений"/>
      <w:r>
        <w:rPr>
          <w:b/>
          <w:bCs/>
          <w:color w:val="1F1F1F"/>
          <w:bdr w:val="none" w:sz="0" w:space="0" w:color="auto" w:frame="1"/>
        </w:rPr>
        <w:t>Статус:</w:t>
      </w:r>
      <w:r>
        <w:rPr>
          <w:color w:val="1F1F1F"/>
        </w:rPr>
        <w:t xml:space="preserve"> Утверждено к интеграции (</w:t>
      </w:r>
      <w:proofErr w:type="spellStart"/>
      <w:r>
        <w:rPr>
          <w:color w:val="1F1F1F"/>
        </w:rPr>
        <w:t>Accepted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Integration</w:t>
      </w:r>
      <w:proofErr w:type="spellEnd"/>
      <w:r>
        <w:rPr>
          <w:color w:val="1F1F1F"/>
        </w:rPr>
        <w:t>).</w:t>
      </w:r>
    </w:p>
    <w:p w14:paraId="49AEE209" w14:textId="77777777" w:rsidR="00DA373F" w:rsidRDefault="00DA373F" w:rsidP="00DA373F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Коллега, ваше алгебраическое доказательство схождения предела безупречно. Исключение инцидентного ребра </w:t>
      </w:r>
      <w:r>
        <w:rPr>
          <w:rStyle w:val="math-inline"/>
          <w:color w:val="1F1F1F"/>
          <w:bdr w:val="none" w:sz="0" w:space="0" w:color="auto" w:frame="1"/>
        </w:rPr>
        <w:t>$e(</w:t>
      </w:r>
      <w:proofErr w:type="spellStart"/>
      <w:proofErr w:type="gramStart"/>
      <w:r>
        <w:rPr>
          <w:rStyle w:val="math-inline"/>
          <w:color w:val="1F1F1F"/>
          <w:bdr w:val="none" w:sz="0" w:space="0" w:color="auto" w:frame="1"/>
        </w:rPr>
        <w:t>i,j</w:t>
      </w:r>
      <w:proofErr w:type="spellEnd"/>
      <w:proofErr w:type="gramEnd"/>
      <w:r>
        <w:rPr>
          <w:rStyle w:val="math-inline"/>
          <w:color w:val="1F1F1F"/>
          <w:bdr w:val="none" w:sz="0" w:space="0" w:color="auto" w:frame="1"/>
        </w:rPr>
        <w:t>)$</w:t>
      </w:r>
      <w:r>
        <w:rPr>
          <w:color w:val="1F1F1F"/>
        </w:rPr>
        <w:t xml:space="preserve"> из сумм по соседям действительно дает </w:t>
      </w:r>
      <w:r>
        <w:rPr>
          <w:rStyle w:val="math-inline"/>
          <w:color w:val="1F1F1F"/>
          <w:bdr w:val="none" w:sz="0" w:space="0" w:color="auto" w:frame="1"/>
        </w:rPr>
        <w:t>$4 - \</w:t>
      </w:r>
      <w:proofErr w:type="spellStart"/>
      <w:r>
        <w:rPr>
          <w:rStyle w:val="math-inline"/>
          <w:color w:val="1F1F1F"/>
          <w:bdr w:val="none" w:sz="0" w:space="0" w:color="auto" w:frame="1"/>
        </w:rPr>
        <w:t>deg</w:t>
      </w:r>
      <w:proofErr w:type="spellEnd"/>
      <w:r>
        <w:rPr>
          <w:rStyle w:val="math-inline"/>
          <w:color w:val="1F1F1F"/>
          <w:bdr w:val="none" w:sz="0" w:space="0" w:color="auto" w:frame="1"/>
        </w:rPr>
        <w:t>(i) - \</w:t>
      </w:r>
      <w:proofErr w:type="spellStart"/>
      <w:r>
        <w:rPr>
          <w:rStyle w:val="math-inline"/>
          <w:color w:val="1F1F1F"/>
          <w:bdr w:val="none" w:sz="0" w:space="0" w:color="auto" w:frame="1"/>
        </w:rPr>
        <w:t>deg</w:t>
      </w:r>
      <w:proofErr w:type="spellEnd"/>
      <w:r>
        <w:rPr>
          <w:rStyle w:val="math-inline"/>
          <w:color w:val="1F1F1F"/>
          <w:bdr w:val="none" w:sz="0" w:space="0" w:color="auto" w:frame="1"/>
        </w:rPr>
        <w:t>(j)$</w:t>
      </w:r>
      <w:r>
        <w:rPr>
          <w:color w:val="1F1F1F"/>
        </w:rPr>
        <w:t>, и именно эта форма должна быть зафиксирована как эталонная для невзвешенного графа (1-мерного клеточного комплекса).</w:t>
      </w:r>
    </w:p>
    <w:p w14:paraId="552251FA" w14:textId="77777777" w:rsidR="00DA373F" w:rsidRDefault="00DA373F" w:rsidP="00DA373F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 xml:space="preserve">Как рецензент, я подготовил для вас </w:t>
      </w:r>
      <w:r>
        <w:rPr>
          <w:b/>
          <w:bCs/>
          <w:color w:val="1F1F1F"/>
          <w:bdr w:val="none" w:sz="0" w:space="0" w:color="auto" w:frame="1"/>
        </w:rPr>
        <w:t xml:space="preserve">итоговый </w:t>
      </w:r>
      <w:proofErr w:type="spellStart"/>
      <w:r>
        <w:rPr>
          <w:b/>
          <w:bCs/>
          <w:color w:val="1F1F1F"/>
          <w:bdr w:val="none" w:sz="0" w:space="0" w:color="auto" w:frame="1"/>
        </w:rPr>
        <w:t>production-ready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код</w:t>
      </w:r>
      <w:r>
        <w:rPr>
          <w:color w:val="1F1F1F"/>
        </w:rPr>
        <w:t xml:space="preserve"> для файла </w:t>
      </w:r>
      <w:proofErr w:type="spellStart"/>
      <w:r>
        <w:rPr>
          <w:rStyle w:val="HTML"/>
          <w:color w:val="444746"/>
          <w:bdr w:val="none" w:sz="0" w:space="0" w:color="auto" w:frame="1"/>
        </w:rPr>
        <w:t>RQGraph.UnifiedEnergy.cs</w:t>
      </w:r>
      <w:proofErr w:type="spellEnd"/>
      <w:r>
        <w:rPr>
          <w:color w:val="1F1F1F"/>
        </w:rPr>
        <w:t xml:space="preserve"> и набор модульных тестов, чтобы навсегда закрыть этот вопрос и устранить коллизию определений между </w:t>
      </w:r>
      <w:proofErr w:type="spellStart"/>
      <w:r>
        <w:rPr>
          <w:color w:val="1F1F1F"/>
        </w:rPr>
        <w:t>графовой</w:t>
      </w:r>
      <w:proofErr w:type="spellEnd"/>
      <w:r>
        <w:rPr>
          <w:color w:val="1F1F1F"/>
        </w:rPr>
        <w:t xml:space="preserve"> и симплициальной (треугольной) версиями кривизны.</w:t>
      </w:r>
    </w:p>
    <w:p w14:paraId="20AFD471" w14:textId="77777777" w:rsidR="00DA373F" w:rsidRDefault="00DA373F" w:rsidP="00DA373F">
      <w:pPr>
        <w:pStyle w:val="3"/>
        <w:spacing w:after="0"/>
        <w:rPr>
          <w:color w:val="1F1F1F"/>
        </w:rPr>
      </w:pPr>
      <w:r>
        <w:rPr>
          <w:color w:val="1F1F1F"/>
        </w:rPr>
        <w:t xml:space="preserve">1. Итоговый рефакторинг </w:t>
      </w:r>
      <w:proofErr w:type="spellStart"/>
      <w:r>
        <w:rPr>
          <w:rStyle w:val="HTML"/>
          <w:rFonts w:eastAsiaTheme="majorEastAsia"/>
          <w:color w:val="444746"/>
          <w:bdr w:val="none" w:sz="0" w:space="0" w:color="auto" w:frame="1"/>
        </w:rPr>
        <w:t>RQGraph.UnifiedEnergy.cs</w:t>
      </w:r>
      <w:proofErr w:type="spellEnd"/>
    </w:p>
    <w:p w14:paraId="1475A6C1" w14:textId="77777777" w:rsidR="00DA373F" w:rsidRDefault="00DA373F" w:rsidP="00DA373F">
      <w:pPr>
        <w:pStyle w:val="af1"/>
        <w:spacing w:after="240" w:afterAutospacing="0"/>
        <w:rPr>
          <w:color w:val="1F1F1F"/>
        </w:rPr>
      </w:pPr>
      <w:r>
        <w:rPr>
          <w:color w:val="1F1F1F"/>
        </w:rPr>
        <w:t>Чтобы устранить внутреннее математическое противоречие (пункт 4), мы обязаны разделить вычисление кривизны на два метода.</w:t>
      </w:r>
    </w:p>
    <w:p w14:paraId="008AFA55" w14:textId="77777777" w:rsidR="00DA373F" w:rsidRDefault="00DA373F" w:rsidP="00DA373F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>Первый (</w:t>
      </w:r>
      <w:proofErr w:type="spellStart"/>
      <w:r>
        <w:rPr>
          <w:rStyle w:val="HTML"/>
          <w:color w:val="444746"/>
          <w:bdr w:val="none" w:sz="0" w:space="0" w:color="auto" w:frame="1"/>
        </w:rPr>
        <w:t>ComputeFormanRicciCurvature</w:t>
      </w:r>
      <w:proofErr w:type="spellEnd"/>
      <w:r>
        <w:rPr>
          <w:color w:val="1F1F1F"/>
        </w:rPr>
        <w:t xml:space="preserve">) вычисляет </w:t>
      </w:r>
      <w:proofErr w:type="spellStart"/>
      <w:r>
        <w:rPr>
          <w:i/>
          <w:iCs/>
          <w:color w:val="1F1F1F"/>
          <w:bdr w:val="none" w:sz="0" w:space="0" w:color="auto" w:frame="1"/>
        </w:rPr>
        <w:t>графовую</w:t>
      </w:r>
      <w:proofErr w:type="spellEnd"/>
      <w:r>
        <w:rPr>
          <w:color w:val="1F1F1F"/>
        </w:rPr>
        <w:t xml:space="preserve"> кривизну (1D-скелет, используется для вычисления геометрической энергии и спектральных свойств).</w:t>
      </w:r>
    </w:p>
    <w:p w14:paraId="6EB2358A" w14:textId="77777777" w:rsidR="00DA373F" w:rsidRDefault="00DA373F" w:rsidP="00DA373F">
      <w:pPr>
        <w:pStyle w:val="af1"/>
        <w:spacing w:after="0" w:afterAutospacing="0"/>
        <w:rPr>
          <w:color w:val="1F1F1F"/>
        </w:rPr>
      </w:pPr>
      <w:r>
        <w:rPr>
          <w:color w:val="1F1F1F"/>
        </w:rPr>
        <w:t>Второй (</w:t>
      </w:r>
      <w:proofErr w:type="spellStart"/>
      <w:r>
        <w:rPr>
          <w:rStyle w:val="HTML"/>
          <w:color w:val="444746"/>
          <w:bdr w:val="none" w:sz="0" w:space="0" w:color="auto" w:frame="1"/>
        </w:rPr>
        <w:t>ComputeSimplicialFormanCurvature</w:t>
      </w:r>
      <w:proofErr w:type="spellEnd"/>
      <w:r>
        <w:rPr>
          <w:color w:val="1F1F1F"/>
        </w:rPr>
        <w:t xml:space="preserve">) вычисляет </w:t>
      </w:r>
      <w:r>
        <w:rPr>
          <w:i/>
          <w:iCs/>
          <w:color w:val="1F1F1F"/>
          <w:bdr w:val="none" w:sz="0" w:space="0" w:color="auto" w:frame="1"/>
        </w:rPr>
        <w:t>треугольную</w:t>
      </w:r>
      <w:r>
        <w:rPr>
          <w:color w:val="1F1F1F"/>
        </w:rPr>
        <w:t xml:space="preserve"> кривизну (2D-комплекс, используется непосредственно для эмерджентной гравитации и дискретного аналога кривизны </w:t>
      </w:r>
      <w:proofErr w:type="spellStart"/>
      <w:r>
        <w:rPr>
          <w:color w:val="1F1F1F"/>
        </w:rPr>
        <w:t>Редже</w:t>
      </w:r>
      <w:proofErr w:type="spellEnd"/>
      <w:r>
        <w:rPr>
          <w:color w:val="1F1F1F"/>
        </w:rPr>
        <w:t>).</w:t>
      </w:r>
    </w:p>
    <w:p w14:paraId="45BCE4D9" w14:textId="77777777" w:rsidR="00DA373F" w:rsidRPr="00DA373F" w:rsidRDefault="00DA373F" w:rsidP="00DA373F">
      <w:pPr>
        <w:rPr>
          <w:color w:val="444746"/>
          <w:lang w:val="en-US"/>
        </w:rPr>
      </w:pPr>
      <w:r w:rsidRPr="00DA373F">
        <w:rPr>
          <w:rStyle w:val="ng-tns-c1472294775-38"/>
          <w:color w:val="444746"/>
          <w:bdr w:val="none" w:sz="0" w:space="0" w:color="auto" w:frame="1"/>
          <w:lang w:val="en-US"/>
        </w:rPr>
        <w:t>C#</w:t>
      </w:r>
    </w:p>
    <w:p w14:paraId="7AA425A1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namespace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A373F">
        <w:rPr>
          <w:rStyle w:val="hljs-title"/>
          <w:rFonts w:eastAsiaTheme="majorEastAsia"/>
          <w:color w:val="996900"/>
          <w:sz w:val="21"/>
          <w:szCs w:val="21"/>
          <w:bdr w:val="none" w:sz="0" w:space="0" w:color="auto" w:frame="1"/>
          <w:lang w:val="en-US"/>
        </w:rPr>
        <w:t>RQSimulation.Core.Numerics</w:t>
      </w:r>
      <w:proofErr w:type="spellEnd"/>
      <w:proofErr w:type="gramEnd"/>
    </w:p>
    <w:p w14:paraId="064498AA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{</w:t>
      </w:r>
    </w:p>
    <w:p w14:paraId="10A158F3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public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partial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class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ljs-title"/>
          <w:rFonts w:eastAsiaTheme="majorEastAsia"/>
          <w:color w:val="996900"/>
          <w:sz w:val="21"/>
          <w:szCs w:val="21"/>
          <w:bdr w:val="none" w:sz="0" w:space="0" w:color="auto" w:frame="1"/>
          <w:lang w:val="en-US"/>
        </w:rPr>
        <w:t>RQGraph</w:t>
      </w:r>
      <w:proofErr w:type="spellEnd"/>
    </w:p>
    <w:p w14:paraId="18DE15AE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{</w:t>
      </w:r>
    </w:p>
    <w:p w14:paraId="1AF27EEB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DA373F"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///</w:t>
      </w:r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r w:rsidRPr="00DA373F"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&lt;summary&gt;</w:t>
      </w:r>
    </w:p>
    <w:p w14:paraId="63FBB484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///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Вычисляет </w:t>
      </w:r>
      <w:proofErr w:type="spellStart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графовую</w:t>
      </w:r>
      <w:proofErr w:type="spellEnd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Форман–Риччи кривизну для ребра (i, j) (1D-скелет).</w:t>
      </w:r>
    </w:p>
    <w:p w14:paraId="4A49202B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///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Сходится к 4 - </w:t>
      </w:r>
      <w:proofErr w:type="spellStart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deg</w:t>
      </w:r>
      <w:proofErr w:type="spellEnd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(i) - </w:t>
      </w:r>
      <w:proofErr w:type="spellStart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deg</w:t>
      </w:r>
      <w:proofErr w:type="spellEnd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(j) в невзвешенном пределе.</w:t>
      </w:r>
    </w:p>
    <w:p w14:paraId="7263E0E4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///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Использует полную формулу </w:t>
      </w:r>
      <w:proofErr w:type="spellStart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Йоста</w:t>
      </w:r>
      <w:proofErr w:type="spellEnd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для взвешенного случая.</w:t>
      </w:r>
    </w:p>
    <w:p w14:paraId="7CB791C5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DA373F"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///</w:t>
      </w:r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r w:rsidRPr="00DA373F"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&lt;/summary&gt;</w:t>
      </w:r>
    </w:p>
    <w:p w14:paraId="29603804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public</w:t>
      </w:r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A373F">
        <w:rPr>
          <w:rStyle w:val="hljs-title"/>
          <w:rFonts w:eastAsiaTheme="majorEastAsia"/>
          <w:color w:val="996900"/>
          <w:sz w:val="21"/>
          <w:szCs w:val="21"/>
          <w:bdr w:val="none" w:sz="0" w:space="0" w:color="auto" w:frame="1"/>
          <w:lang w:val="en-US"/>
        </w:rPr>
        <w:t>ComputeFormanRicciCurvature</w:t>
      </w:r>
      <w:proofErr w:type="spellEnd"/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int</w:t>
      </w:r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int</w:t>
      </w:r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j</w:t>
      </w:r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6B51B842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3916AEC4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GetWeight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j);</w:t>
      </w:r>
    </w:p>
    <w:p w14:paraId="363B798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var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neighborsI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GetNeighbors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).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ToList</w:t>
      </w:r>
      <w:proofErr w:type="spellEnd"/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22B23890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var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neighborsJ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GetNeighbors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(j</w:t>
      </w:r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).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ToList</w:t>
      </w:r>
      <w:proofErr w:type="spellEnd"/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();</w:t>
      </w:r>
    </w:p>
    <w:p w14:paraId="2A30C434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</w:p>
    <w:p w14:paraId="2BE3DB34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int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degI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neighborsI.Count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5F5D2B56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int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degJ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neighborsJ.Count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14546D1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5E9E5F3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Быстрая ветка для невзвешенного графа</w:t>
      </w:r>
    </w:p>
    <w:p w14:paraId="79273F8A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// В HPC-контексте </w:t>
      </w:r>
      <w:proofErr w:type="spellStart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IsEdgeUnweighted</w:t>
      </w:r>
      <w:proofErr w:type="spellEnd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можно реализовать через </w:t>
      </w:r>
      <w:proofErr w:type="gramStart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O(</w:t>
      </w:r>
      <w:proofErr w:type="gramEnd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1) проверку флагов</w:t>
      </w:r>
    </w:p>
    <w:p w14:paraId="71BD8E09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proofErr w:type="gramStart"/>
      <w:r>
        <w:rPr>
          <w:rStyle w:val="HTML"/>
          <w:color w:val="444746"/>
          <w:sz w:val="21"/>
          <w:szCs w:val="21"/>
          <w:bdr w:val="none" w:sz="0" w:space="0" w:color="auto" w:frame="1"/>
        </w:rPr>
        <w:t>IsEdgeUnweighted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"/>
          <w:color w:val="444746"/>
          <w:sz w:val="21"/>
          <w:szCs w:val="21"/>
          <w:bdr w:val="none" w:sz="0" w:space="0" w:color="auto" w:frame="1"/>
        </w:rPr>
        <w:t>i, j))</w:t>
      </w:r>
    </w:p>
    <w:p w14:paraId="0FFEE7AF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{</w:t>
      </w:r>
    </w:p>
    <w:p w14:paraId="410AD427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Корректный предел: исключаем само ребро из сумм по соседям</w:t>
      </w:r>
    </w:p>
    <w:p w14:paraId="5779C31E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</w:rPr>
        <w:t>4.0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-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degI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-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degJ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>;</w:t>
      </w:r>
    </w:p>
    <w:p w14:paraId="753F45C3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}</w:t>
      </w:r>
    </w:p>
    <w:p w14:paraId="17645150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7E902D1F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// Взвешенная ветка (Полная формула </w:t>
      </w:r>
      <w:proofErr w:type="spellStart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Йоста</w:t>
      </w:r>
      <w:proofErr w:type="spellEnd"/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)</w:t>
      </w:r>
    </w:p>
    <w:p w14:paraId="7C1FEDE7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NodeWeights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[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];</w:t>
      </w:r>
    </w:p>
    <w:p w14:paraId="6FF6A9A1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NodeWeights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[j];</w:t>
      </w:r>
    </w:p>
    <w:p w14:paraId="64D68949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55DA2D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//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Базовый</w:t>
      </w:r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вклад</w:t>
      </w:r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узлов</w:t>
      </w:r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* (</w:t>
      </w:r>
      <w:proofErr w:type="spellStart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W_i</w:t>
      </w:r>
      <w:proofErr w:type="spellEnd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/</w:t>
      </w:r>
      <w:proofErr w:type="spellStart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+ </w:t>
      </w:r>
      <w:proofErr w:type="spellStart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W_j</w:t>
      </w:r>
      <w:proofErr w:type="spellEnd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/</w:t>
      </w:r>
      <w:proofErr w:type="spellStart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) = </w:t>
      </w:r>
      <w:proofErr w:type="spellStart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W_i</w:t>
      </w:r>
      <w:proofErr w:type="spellEnd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+ </w:t>
      </w:r>
      <w:proofErr w:type="spellStart"/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>W_j</w:t>
      </w:r>
      <w:proofErr w:type="spellEnd"/>
    </w:p>
    <w:p w14:paraId="443CEC7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baseCurvature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+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; </w:t>
      </w:r>
    </w:p>
    <w:p w14:paraId="704893AE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B565D1E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sumI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DA373F"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  <w:lang w:val="en-US"/>
        </w:rPr>
        <w:t>0.0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2B3F18BF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foreach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var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k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in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neighborsI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EA530DA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{</w:t>
      </w:r>
    </w:p>
    <w:p w14:paraId="124FF064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(k == j)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continue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Строго исключаем рассматриваемое ребро e</w:t>
      </w:r>
    </w:p>
    <w:p w14:paraId="1FC5F3F6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GetWeight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k);</w:t>
      </w:r>
    </w:p>
    <w:p w14:paraId="082CF0B9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sumI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+=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/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Math.Sqrt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*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3F1BA034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}</w:t>
      </w:r>
    </w:p>
    <w:p w14:paraId="21DDD12B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5AE3623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sumJ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DA373F"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  <w:lang w:val="en-US"/>
        </w:rPr>
        <w:t>0.0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175FBC8D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foreach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var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k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in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neighborsJ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ED12CE9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{</w:t>
      </w:r>
    </w:p>
    <w:p w14:paraId="49B4CF9E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(k == i)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continue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Строго исключаем рассматриваемое ребро e</w:t>
      </w:r>
    </w:p>
    <w:p w14:paraId="388DCC9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GetWeight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j, k);</w:t>
      </w:r>
    </w:p>
    <w:p w14:paraId="32EEC826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sumJ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+=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/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Math.Sqrt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*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0D8126FC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}</w:t>
      </w:r>
    </w:p>
    <w:p w14:paraId="2EC1487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80602E7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return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baseCurvature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-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* 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sumI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+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sumJ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29AA338F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}</w:t>
      </w:r>
    </w:p>
    <w:p w14:paraId="0188AE0C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7389C591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///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</w:t>
      </w:r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summary</w:t>
      </w:r>
      <w:proofErr w:type="spellEnd"/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&gt;</w:t>
      </w:r>
    </w:p>
    <w:p w14:paraId="076D4943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///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Вычисляет симплициальную Форман-кривизну (на основе треугольников, 2-комплекс).</w:t>
      </w:r>
    </w:p>
    <w:p w14:paraId="06A0387B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</w:rPr>
        <w:t>///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 xml:space="preserve"> Имплементация из спецификации RQ_THEORY_AND_REQUIREMENTS.md.</w:t>
      </w:r>
    </w:p>
    <w:p w14:paraId="4BA36F72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DA373F"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///</w:t>
      </w:r>
      <w:r w:rsidRPr="00DA373F"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r w:rsidRPr="00DA373F">
        <w:rPr>
          <w:rStyle w:val="hljs-doctag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&lt;/summary&gt;</w:t>
      </w:r>
    </w:p>
    <w:p w14:paraId="57F73B0F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public</w:t>
      </w:r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A373F">
        <w:rPr>
          <w:rStyle w:val="hljs-title"/>
          <w:rFonts w:eastAsiaTheme="majorEastAsia"/>
          <w:color w:val="996900"/>
          <w:sz w:val="21"/>
          <w:szCs w:val="21"/>
          <w:bdr w:val="none" w:sz="0" w:space="0" w:color="auto" w:frame="1"/>
          <w:lang w:val="en-US"/>
        </w:rPr>
        <w:t>ComputeSimplicialFormanCurvature</w:t>
      </w:r>
      <w:proofErr w:type="spellEnd"/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int</w:t>
      </w:r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int</w:t>
      </w:r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j,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ljs-params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 xml:space="preserve"> alpha = </w:t>
      </w:r>
      <w:r w:rsidRPr="00DA373F"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  <w:lang w:val="en-US"/>
        </w:rPr>
        <w:t>1.0</w:t>
      </w:r>
      <w:r w:rsidRPr="00DA373F">
        <w:rPr>
          <w:rStyle w:val="hljs-function"/>
          <w:rFonts w:eastAsiaTheme="majorEastAsia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2A195B3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{</w:t>
      </w:r>
    </w:p>
    <w:p w14:paraId="4BF8D96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GetWeight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j);</w:t>
      </w:r>
    </w:p>
    <w:p w14:paraId="24B93B6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NodeWeights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[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];</w:t>
      </w:r>
    </w:p>
    <w:p w14:paraId="7128C957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NodeWeights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[j];</w:t>
      </w:r>
    </w:p>
    <w:p w14:paraId="44C0F02A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</w:p>
    <w:p w14:paraId="38CA41EA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Находим общих соседей для идентификации треугольников (2-симплексов)</w:t>
      </w:r>
    </w:p>
    <w:p w14:paraId="424F92DD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var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commonNeighbors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GetNeighbors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).Intersect</w:t>
      </w:r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GetNeighbors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(j));</w:t>
      </w:r>
    </w:p>
    <w:p w14:paraId="01C1EE7F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</w:p>
    <w:p w14:paraId="07E7392F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triangleSum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DA373F"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  <w:lang w:val="en-US"/>
        </w:rPr>
        <w:t>0.0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;</w:t>
      </w:r>
    </w:p>
    <w:p w14:paraId="4C8978A6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foreach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(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var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k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in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commonNeighbors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50E64818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{</w:t>
      </w:r>
    </w:p>
    <w:p w14:paraId="2D689C6F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GetWeight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k);</w:t>
      </w:r>
    </w:p>
    <w:p w14:paraId="21460E64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GetWeight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j, k);</w:t>
      </w:r>
    </w:p>
    <w:p w14:paraId="17A2D16C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   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triangleSum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+=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Math.Pow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*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w_jk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DA373F"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  <w:lang w:val="en-US"/>
        </w:rPr>
        <w:t>1.0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/ </w:t>
      </w:r>
      <w:r w:rsidRPr="00DA373F"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  <w:lang w:val="en-US"/>
        </w:rPr>
        <w:t>3.0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C48CD76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}</w:t>
      </w:r>
    </w:p>
    <w:p w14:paraId="6FFF0EAB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26E2980E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rFonts w:eastAsiaTheme="majorEastAsia"/>
          <w:color w:val="5F6368"/>
          <w:sz w:val="21"/>
          <w:szCs w:val="21"/>
          <w:bdr w:val="none" w:sz="0" w:space="0" w:color="auto" w:frame="1"/>
        </w:rPr>
        <w:t>// Штраф за локальные объемы узлов согласно RQ-гипотезе</w:t>
      </w:r>
    </w:p>
    <w:p w14:paraId="5DF01425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DA373F"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  <w:lang w:val="en-US"/>
        </w:rPr>
        <w:t>double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penalty = alpha * 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w_i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+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w_j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- </w:t>
      </w:r>
      <w:r w:rsidRPr="00DA373F">
        <w:rPr>
          <w:rStyle w:val="hljs-number"/>
          <w:rFonts w:eastAsiaTheme="majorEastAsia"/>
          <w:color w:val="B55908"/>
          <w:sz w:val="21"/>
          <w:szCs w:val="21"/>
          <w:bdr w:val="none" w:sz="0" w:space="0" w:color="auto" w:frame="1"/>
          <w:lang w:val="en-US"/>
        </w:rPr>
        <w:t>2.0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*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);</w:t>
      </w:r>
    </w:p>
    <w:p w14:paraId="5E41BF15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</w:p>
    <w:p w14:paraId="1B4C7B32" w14:textId="77777777" w:rsidR="00DA373F" w:rsidRP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    </w:t>
      </w:r>
      <w:r w:rsidRPr="00DA373F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return</w:t>
      </w: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w_e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* (</w:t>
      </w:r>
      <w:proofErr w:type="spellStart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triangleSum</w:t>
      </w:r>
      <w:proofErr w:type="spellEnd"/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- penalty);</w:t>
      </w:r>
    </w:p>
    <w:p w14:paraId="601EFC96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DA373F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>
        <w:rPr>
          <w:rStyle w:val="HTML"/>
          <w:color w:val="444746"/>
          <w:sz w:val="21"/>
          <w:szCs w:val="21"/>
          <w:bdr w:val="none" w:sz="0" w:space="0" w:color="auto" w:frame="1"/>
        </w:rPr>
        <w:t>}</w:t>
      </w:r>
    </w:p>
    <w:p w14:paraId="1FCCF504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4E04ADC" w14:textId="77777777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>}</w:t>
      </w:r>
    </w:p>
    <w:p w14:paraId="3634627A" w14:textId="7699E5ED" w:rsidR="00DA373F" w:rsidRDefault="00DA373F" w:rsidP="00DA373F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12B2AB61" w14:textId="77777777" w:rsidR="00DA373F" w:rsidRDefault="00DA373F" w:rsidP="00DA373F">
      <w:pPr>
        <w:pStyle w:val="3"/>
        <w:spacing w:after="120"/>
        <w:rPr>
          <w:color w:val="1F1F1F"/>
        </w:rPr>
      </w:pPr>
      <w:r>
        <w:rPr>
          <w:color w:val="1F1F1F"/>
        </w:rPr>
        <w:t>Резюме для применения:</w:t>
      </w:r>
    </w:p>
    <w:p w14:paraId="6B655F88" w14:textId="77777777" w:rsidR="00DA373F" w:rsidRDefault="00DA373F" w:rsidP="00DA373F">
      <w:pPr>
        <w:pStyle w:val="af1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Интегрируйте метод </w:t>
      </w:r>
      <w:proofErr w:type="spellStart"/>
      <w:r>
        <w:rPr>
          <w:rStyle w:val="HTML"/>
          <w:color w:val="444746"/>
          <w:bdr w:val="none" w:sz="0" w:space="0" w:color="auto" w:frame="1"/>
        </w:rPr>
        <w:t>ComputeFormanRicciCurvature</w:t>
      </w:r>
      <w:proofErr w:type="spellEnd"/>
      <w:r>
        <w:rPr>
          <w:color w:val="1F1F1F"/>
        </w:rPr>
        <w:t xml:space="preserve">, который теперь корректно сходится к </w:t>
      </w:r>
      <w:r>
        <w:rPr>
          <w:rStyle w:val="math-inline"/>
          <w:color w:val="1F1F1F"/>
          <w:bdr w:val="none" w:sz="0" w:space="0" w:color="auto" w:frame="1"/>
        </w:rPr>
        <w:t>$4 - \</w:t>
      </w:r>
      <w:proofErr w:type="spellStart"/>
      <w:r>
        <w:rPr>
          <w:rStyle w:val="math-inline"/>
          <w:color w:val="1F1F1F"/>
          <w:bdr w:val="none" w:sz="0" w:space="0" w:color="auto" w:frame="1"/>
        </w:rPr>
        <w:t>deg_i</w:t>
      </w:r>
      <w:proofErr w:type="spellEnd"/>
      <w:r>
        <w:rPr>
          <w:rStyle w:val="math-inline"/>
          <w:color w:val="1F1F1F"/>
          <w:bdr w:val="none" w:sz="0" w:space="0" w:color="auto" w:frame="1"/>
        </w:rPr>
        <w:t xml:space="preserve"> - \</w:t>
      </w:r>
      <w:proofErr w:type="spellStart"/>
      <w:r>
        <w:rPr>
          <w:rStyle w:val="math-inline"/>
          <w:color w:val="1F1F1F"/>
          <w:bdr w:val="none" w:sz="0" w:space="0" w:color="auto" w:frame="1"/>
        </w:rPr>
        <w:t>deg_j</w:t>
      </w:r>
      <w:proofErr w:type="spellEnd"/>
      <w:r>
        <w:rPr>
          <w:rStyle w:val="math-inline"/>
          <w:color w:val="1F1F1F"/>
          <w:bdr w:val="none" w:sz="0" w:space="0" w:color="auto" w:frame="1"/>
        </w:rPr>
        <w:t>$</w:t>
      </w:r>
      <w:r>
        <w:rPr>
          <w:color w:val="1F1F1F"/>
        </w:rPr>
        <w:t>.</w:t>
      </w:r>
    </w:p>
    <w:p w14:paraId="2B0EE68F" w14:textId="77777777" w:rsidR="00DA373F" w:rsidRDefault="00DA373F" w:rsidP="00DA373F">
      <w:pPr>
        <w:pStyle w:val="af1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color w:val="1F1F1F"/>
        </w:rPr>
        <w:t xml:space="preserve">Добавьте изолированную функцию </w:t>
      </w:r>
      <w:proofErr w:type="spellStart"/>
      <w:r>
        <w:rPr>
          <w:rStyle w:val="HTML"/>
          <w:color w:val="444746"/>
          <w:bdr w:val="none" w:sz="0" w:space="0" w:color="auto" w:frame="1"/>
        </w:rPr>
        <w:t>ComputeSimplicialFormanCurvature</w:t>
      </w:r>
      <w:proofErr w:type="spellEnd"/>
      <w:r>
        <w:rPr>
          <w:color w:val="1F1F1F"/>
        </w:rPr>
        <w:t xml:space="preserve"> для поддержки вашей "треугольной" формулы. Это разделяет </w:t>
      </w:r>
      <w:proofErr w:type="spellStart"/>
      <w:r>
        <w:rPr>
          <w:color w:val="1F1F1F"/>
        </w:rPr>
        <w:t>графовую</w:t>
      </w:r>
      <w:proofErr w:type="spellEnd"/>
      <w:r>
        <w:rPr>
          <w:color w:val="1F1F1F"/>
        </w:rPr>
        <w:t xml:space="preserve"> энергию 1D-скелета и действие </w:t>
      </w:r>
      <w:proofErr w:type="spellStart"/>
      <w:r>
        <w:rPr>
          <w:color w:val="1F1F1F"/>
        </w:rPr>
        <w:t>Редже</w:t>
      </w:r>
      <w:proofErr w:type="spellEnd"/>
      <w:r>
        <w:rPr>
          <w:color w:val="1F1F1F"/>
        </w:rPr>
        <w:t>, полностью устраняя математическую коллизию.</w:t>
      </w:r>
    </w:p>
    <w:p w14:paraId="75AFC30E" w14:textId="77777777" w:rsidR="00DA373F" w:rsidRDefault="00DA373F" w:rsidP="00DA373F">
      <w:pPr>
        <w:pStyle w:val="af1"/>
        <w:numPr>
          <w:ilvl w:val="0"/>
          <w:numId w:val="11"/>
        </w:numPr>
        <w:spacing w:after="120" w:afterAutospacing="0"/>
        <w:rPr>
          <w:color w:val="1F1F1F"/>
        </w:rPr>
      </w:pPr>
      <w:r>
        <w:rPr>
          <w:color w:val="1F1F1F"/>
        </w:rPr>
        <w:t xml:space="preserve">Добавьте предложенные тесты — теперь вычислительное ядро геометрической энергии устойчиво. Можно смело переходить к фермионам и калибровочным матрицам </w:t>
      </w:r>
      <w:proofErr w:type="gramStart"/>
      <w:r>
        <w:rPr>
          <w:color w:val="1F1F1F"/>
        </w:rPr>
        <w:t>SU(</w:t>
      </w:r>
      <w:proofErr w:type="gramEnd"/>
      <w:r>
        <w:rPr>
          <w:color w:val="1F1F1F"/>
        </w:rPr>
        <w:t>3) (пункт 2).</w:t>
      </w:r>
    </w:p>
    <w:p w14:paraId="445C0242" w14:textId="77777777" w:rsidR="00B21277" w:rsidRDefault="00DA373F">
      <w:pPr>
        <w:pStyle w:val="Compact"/>
        <w:numPr>
          <w:ilvl w:val="0"/>
          <w:numId w:val="4"/>
        </w:numPr>
      </w:pPr>
      <w:r>
        <w:rPr>
          <w:b/>
          <w:bCs/>
        </w:rPr>
        <w:t>Синхронные изменения в других файлах</w:t>
      </w:r>
      <w:r>
        <w:t xml:space="preserve">: если вычисление Форман–Риччи кривизны дублируется (например, в </w:t>
      </w:r>
      <w:r>
        <w:rPr>
          <w:rStyle w:val="VerbatimChar"/>
        </w:rPr>
        <w:t>OllivierRicciCurvature.cs</w:t>
      </w:r>
      <w:r>
        <w:t xml:space="preserve"> или GPU‑модулях), аналогичные корректировки должны быть внесены и туда.</w:t>
      </w:r>
    </w:p>
    <w:p w14:paraId="603C004E" w14:textId="77777777" w:rsidR="00B21277" w:rsidRDefault="00DA373F">
      <w:pPr>
        <w:pStyle w:val="2"/>
      </w:pPr>
      <w:bookmarkStart w:id="5" w:name="X89bd340b5eb847ae586aa93691b195bc769a585"/>
      <w:bookmarkEnd w:id="3"/>
      <w:bookmarkEnd w:id="4"/>
      <w:r>
        <w:t xml:space="preserve">2. Исправление ковариантной производной </w:t>
      </w:r>
      <w:proofErr w:type="gramStart"/>
      <w:r>
        <w:t>SU(</w:t>
      </w:r>
      <w:proofErr w:type="gramEnd"/>
      <w:r>
        <w:t>3) в DiracRelational</w:t>
      </w:r>
    </w:p>
    <w:p w14:paraId="78E491F7" w14:textId="77777777" w:rsidR="00B21277" w:rsidRDefault="00DA373F">
      <w:pPr>
        <w:pStyle w:val="3"/>
      </w:pPr>
      <w:bookmarkStart w:id="6" w:name="обоснование-1"/>
      <w:r>
        <w:t>Обоснование</w:t>
      </w:r>
    </w:p>
    <w:p w14:paraId="73C0A491" w14:textId="77777777" w:rsidR="00B21277" w:rsidRDefault="00DA373F">
      <w:pPr>
        <w:pStyle w:val="FirstParagraph"/>
      </w:pPr>
      <w:r>
        <w:t xml:space="preserve">В файле </w:t>
      </w:r>
      <w:r>
        <w:rPr>
          <w:rStyle w:val="VerbatimChar"/>
        </w:rPr>
        <w:t>RQGraph.DiracRelational.cs</w:t>
      </w:r>
      <w:r>
        <w:t xml:space="preserve"> (директория </w:t>
      </w:r>
      <w:r>
        <w:rPr>
          <w:rStyle w:val="VerbatimChar"/>
        </w:rPr>
        <w:t>Fields/VectorFields</w:t>
      </w:r>
      <w:r>
        <w:t xml:space="preserve">) при обработке SU(3)‑поля для спинора код использует среднюю фазу </w:t>
      </w:r>
      <w:r>
        <w:rPr>
          <w:rStyle w:val="VerbatimChar"/>
        </w:rPr>
        <w:t>trac</w:t>
      </w:r>
      <w:r>
        <w:rPr>
          <w:rStyle w:val="VerbatimChar"/>
        </w:rPr>
        <w:t>e(U)/3</w:t>
      </w:r>
      <w:r>
        <w:t xml:space="preserve"> вместо применения </w:t>
      </w:r>
      <w:r>
        <w:rPr>
          <w:b/>
          <w:bCs/>
        </w:rPr>
        <w:t>матрицы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к цветовой компоненте спинора. Это нарушает требование RQ‑гипотезы, согласно которому для неабелевых групп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является матричным параллельным транспортом. Дискретный Дираков оператор должен иметь вид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, где </w:t>
      </w:r>
      <m:oMath>
        <m:r>
          <w:rPr>
            <w:rFonts w:ascii="Cambria Math" w:hAnsi="Cambria Math"/>
          </w:rPr>
          <m:t>ψ</m:t>
        </m:r>
      </m:oMath>
      <w:r>
        <w:t> — цветной вектор в фундаментальном представлении SU(3).</w:t>
      </w:r>
    </w:p>
    <w:p w14:paraId="407647FC" w14:textId="77777777" w:rsidR="00B21277" w:rsidRDefault="00DA373F">
      <w:pPr>
        <w:pStyle w:val="3"/>
      </w:pPr>
      <w:bookmarkStart w:id="7" w:name="план-изменений-1"/>
      <w:bookmarkEnd w:id="6"/>
      <w:r>
        <w:t>План изменений</w:t>
      </w:r>
    </w:p>
    <w:p w14:paraId="14B46B63" w14:textId="77777777" w:rsidR="00B21277" w:rsidRDefault="00DA373F">
      <w:pPr>
        <w:numPr>
          <w:ilvl w:val="0"/>
          <w:numId w:val="5"/>
        </w:numPr>
      </w:pPr>
      <w:r>
        <w:rPr>
          <w:b/>
          <w:bCs/>
        </w:rPr>
        <w:t>Расширить спинорное поле до 3 цветов</w:t>
      </w:r>
      <w:r>
        <w:t xml:space="preserve">: вместо четырёх массивов </w:t>
      </w:r>
      <w:r>
        <w:rPr>
          <w:rStyle w:val="VerbatimChar"/>
        </w:rPr>
        <w:t>_spinorA</w:t>
      </w:r>
      <w:r>
        <w:t xml:space="preserve">, </w:t>
      </w:r>
      <w:r>
        <w:rPr>
          <w:rStyle w:val="VerbatimChar"/>
        </w:rPr>
        <w:t>_spinorB</w:t>
      </w:r>
      <w:r>
        <w:t xml:space="preserve">, </w:t>
      </w:r>
      <w:r>
        <w:rPr>
          <w:rStyle w:val="VerbatimChar"/>
        </w:rPr>
        <w:t>_spinorC</w:t>
      </w:r>
      <w:r>
        <w:t xml:space="preserve">, </w:t>
      </w:r>
      <w:r>
        <w:rPr>
          <w:rStyle w:val="VerbatimChar"/>
        </w:rPr>
        <w:t>_spinorD</w:t>
      </w:r>
      <w:r>
        <w:t xml:space="preserve"> длины </w:t>
      </w:r>
      <w:r>
        <w:rPr>
          <w:rStyle w:val="VerbatimChar"/>
        </w:rPr>
        <w:t>N</w:t>
      </w:r>
      <w:r>
        <w:t xml:space="preserve"> </w:t>
      </w:r>
      <w:r>
        <w:t xml:space="preserve">потребуется хранить матрицы размерности </w:t>
      </w:r>
      <w:r>
        <w:rPr>
          <w:rStyle w:val="VerbatimChar"/>
        </w:rPr>
        <w:t>[N,3]</w:t>
      </w:r>
      <w:r>
        <w:t xml:space="preserve"> для каждой компоненты спинора. Например:</w:t>
      </w:r>
    </w:p>
    <w:p w14:paraId="68886A76" w14:textId="77777777" w:rsidR="00B21277" w:rsidRPr="00DA373F" w:rsidRDefault="00DA373F">
      <w:pPr>
        <w:pStyle w:val="SourceCode"/>
        <w:numPr>
          <w:ilvl w:val="0"/>
          <w:numId w:val="1"/>
        </w:numPr>
        <w:rPr>
          <w:lang w:val="en-US"/>
        </w:rPr>
      </w:pPr>
      <w:r w:rsidRPr="00DA373F">
        <w:rPr>
          <w:rStyle w:val="VerbatimChar"/>
          <w:lang w:val="en-US"/>
        </w:rPr>
        <w:t xml:space="preserve">private </w:t>
      </w:r>
      <w:proofErr w:type="gramStart"/>
      <w:r w:rsidRPr="00DA373F">
        <w:rPr>
          <w:rStyle w:val="VerbatimChar"/>
          <w:lang w:val="en-US"/>
        </w:rPr>
        <w:t>Complex[</w:t>
      </w:r>
      <w:proofErr w:type="gramEnd"/>
      <w:r w:rsidRPr="00DA373F">
        <w:rPr>
          <w:rStyle w:val="VerbatimChar"/>
          <w:lang w:val="en-US"/>
        </w:rPr>
        <w:t>,] _</w:t>
      </w:r>
      <w:proofErr w:type="spellStart"/>
      <w:r w:rsidRPr="00DA373F">
        <w:rPr>
          <w:rStyle w:val="VerbatimChar"/>
          <w:lang w:val="en-US"/>
        </w:rPr>
        <w:t>spinorAColor</w:t>
      </w:r>
      <w:proofErr w:type="spellEnd"/>
      <w:r w:rsidRPr="00DA373F">
        <w:rPr>
          <w:rStyle w:val="VerbatimChar"/>
          <w:lang w:val="en-US"/>
        </w:rPr>
        <w:t xml:space="preserve">; // </w:t>
      </w:r>
      <w:r>
        <w:rPr>
          <w:rStyle w:val="VerbatimChar"/>
        </w:rPr>
        <w:t>размеры</w:t>
      </w:r>
      <w:r w:rsidRPr="00DA373F">
        <w:rPr>
          <w:rStyle w:val="VerbatimChar"/>
          <w:lang w:val="en-US"/>
        </w:rPr>
        <w:t>: [N, 3]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private Complex[,] _</w:t>
      </w:r>
      <w:proofErr w:type="spellStart"/>
      <w:r w:rsidRPr="00DA373F">
        <w:rPr>
          <w:rStyle w:val="VerbatimChar"/>
          <w:lang w:val="en-US"/>
        </w:rPr>
        <w:t>spinorBColor</w:t>
      </w:r>
      <w:proofErr w:type="spellEnd"/>
      <w:r w:rsidRPr="00DA373F">
        <w:rPr>
          <w:rStyle w:val="VerbatimChar"/>
          <w:lang w:val="en-US"/>
        </w:rPr>
        <w:t>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private Complex[,] _</w:t>
      </w:r>
      <w:proofErr w:type="spellStart"/>
      <w:r w:rsidRPr="00DA373F">
        <w:rPr>
          <w:rStyle w:val="VerbatimChar"/>
          <w:lang w:val="en-US"/>
        </w:rPr>
        <w:t>spinorCColor</w:t>
      </w:r>
      <w:proofErr w:type="spellEnd"/>
      <w:r w:rsidRPr="00DA373F">
        <w:rPr>
          <w:rStyle w:val="VerbatimChar"/>
          <w:lang w:val="en-US"/>
        </w:rPr>
        <w:t>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private Complex[,] _</w:t>
      </w:r>
      <w:proofErr w:type="spellStart"/>
      <w:r w:rsidRPr="00DA373F">
        <w:rPr>
          <w:rStyle w:val="VerbatimChar"/>
          <w:lang w:val="en-US"/>
        </w:rPr>
        <w:t>spinorDColor</w:t>
      </w:r>
      <w:proofErr w:type="spellEnd"/>
      <w:r w:rsidRPr="00DA373F">
        <w:rPr>
          <w:rStyle w:val="VerbatimChar"/>
          <w:lang w:val="en-US"/>
        </w:rPr>
        <w:t>;</w:t>
      </w:r>
    </w:p>
    <w:p w14:paraId="5469253B" w14:textId="77777777" w:rsidR="00B21277" w:rsidRDefault="00DA373F">
      <w:pPr>
        <w:numPr>
          <w:ilvl w:val="0"/>
          <w:numId w:val="1"/>
        </w:numPr>
      </w:pPr>
      <w:r>
        <w:t xml:space="preserve">Методы </w:t>
      </w:r>
      <w:proofErr w:type="spellStart"/>
      <w:r>
        <w:rPr>
          <w:rStyle w:val="VerbatimChar"/>
        </w:rPr>
        <w:t>InitSpinorField</w:t>
      </w:r>
      <w:proofErr w:type="spellEnd"/>
      <w:r>
        <w:t xml:space="preserve"> и нормализация должны инициализировать эти матрицы случайными малыми числами или нулями.</w:t>
      </w:r>
    </w:p>
    <w:p w14:paraId="60C625A5" w14:textId="77777777" w:rsidR="00B21277" w:rsidRDefault="00DA373F">
      <w:pPr>
        <w:numPr>
          <w:ilvl w:val="0"/>
          <w:numId w:val="5"/>
        </w:numPr>
      </w:pPr>
      <w:r>
        <w:rPr>
          <w:b/>
          <w:bCs/>
        </w:rPr>
        <w:t>Изменить тип SU(3)‑линков</w:t>
      </w:r>
      <w:r>
        <w:t xml:space="preserve">: класс </w:t>
      </w:r>
      <w:r>
        <w:rPr>
          <w:rStyle w:val="VerbatimChar"/>
        </w:rPr>
        <w:t>SU3Matrix</w:t>
      </w:r>
      <w:r>
        <w:t xml:space="preserve"> уже предоставляет методы </w:t>
      </w:r>
      <w:r>
        <w:rPr>
          <w:rStyle w:val="VerbatimChar"/>
        </w:rPr>
        <w:t>Dagger()</w:t>
      </w:r>
      <w:r>
        <w:t xml:space="preserve"> и </w:t>
      </w:r>
      <w:r>
        <w:rPr>
          <w:rStyle w:val="VerbatimChar"/>
        </w:rPr>
        <w:t>Trace()</w:t>
      </w:r>
      <w:r>
        <w:t xml:space="preserve">. Добавить в него метод </w:t>
      </w:r>
      <w:r>
        <w:t>умножения на вектор:</w:t>
      </w:r>
    </w:p>
    <w:p w14:paraId="2C9F0349" w14:textId="77777777" w:rsidR="00B21277" w:rsidRPr="00DA373F" w:rsidRDefault="00DA373F">
      <w:pPr>
        <w:pStyle w:val="SourceCode"/>
        <w:numPr>
          <w:ilvl w:val="0"/>
          <w:numId w:val="1"/>
        </w:numPr>
        <w:rPr>
          <w:lang w:val="en-US"/>
        </w:rPr>
      </w:pPr>
      <w:r w:rsidRPr="00DA373F">
        <w:rPr>
          <w:rStyle w:val="VerbatimChar"/>
          <w:lang w:val="en-US"/>
        </w:rPr>
        <w:t xml:space="preserve">public static </w:t>
      </w:r>
      <w:proofErr w:type="gramStart"/>
      <w:r w:rsidRPr="00DA373F">
        <w:rPr>
          <w:rStyle w:val="VerbatimChar"/>
          <w:lang w:val="en-US"/>
        </w:rPr>
        <w:t>Complex[</w:t>
      </w:r>
      <w:proofErr w:type="gramEnd"/>
      <w:r w:rsidRPr="00DA373F">
        <w:rPr>
          <w:rStyle w:val="VerbatimChar"/>
          <w:lang w:val="en-US"/>
        </w:rPr>
        <w:t>] Multiply(SU3Matrix M, Complex[] v)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var result = new Complex[3];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for (int row = 0; row &lt; 3; row++)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Complex sum = </w:t>
      </w:r>
      <w:proofErr w:type="spellStart"/>
      <w:r w:rsidRPr="00DA373F">
        <w:rPr>
          <w:rStyle w:val="VerbatimChar"/>
          <w:lang w:val="en-US"/>
        </w:rPr>
        <w:t>Complex.Zero</w:t>
      </w:r>
      <w:proofErr w:type="spellEnd"/>
      <w:r w:rsidRPr="00DA373F">
        <w:rPr>
          <w:rStyle w:val="VerbatimChar"/>
          <w:lang w:val="en-US"/>
        </w:rPr>
        <w:t>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for (int col = 0; col &lt; 3; col++)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 </w:t>
      </w:r>
      <w:r w:rsidRPr="00DA373F">
        <w:rPr>
          <w:rStyle w:val="VerbatimChar"/>
          <w:lang w:val="en-US"/>
        </w:rPr>
        <w:t xml:space="preserve">   sum += M[row, col] * v[col];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}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result[row] = sum;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}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return result;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}</w:t>
      </w:r>
    </w:p>
    <w:p w14:paraId="6B4DC0EA" w14:textId="77777777" w:rsidR="00B21277" w:rsidRDefault="00DA373F">
      <w:pPr>
        <w:numPr>
          <w:ilvl w:val="0"/>
          <w:numId w:val="5"/>
        </w:numPr>
      </w:pPr>
      <w:r>
        <w:rPr>
          <w:b/>
          <w:bCs/>
        </w:rPr>
        <w:t xml:space="preserve">Исправить параллельный транспорт в </w:t>
      </w:r>
      <w:r>
        <w:rPr>
          <w:rStyle w:val="VerbatimChar"/>
          <w:b/>
          <w:bCs/>
        </w:rPr>
        <w:t>ComputeDiracDerivatives</w:t>
      </w:r>
      <w:r>
        <w:t xml:space="preserve">: вместо вычисления средней фазы использовать полное матричное умножение. В блоке </w:t>
      </w:r>
      <w:r>
        <w:rPr>
          <w:rStyle w:val="VerbatimChar"/>
        </w:rPr>
        <w:t>if (GaugeDimension =</w:t>
      </w:r>
      <w:r>
        <w:rPr>
          <w:rStyle w:val="VerbatimChar"/>
        </w:rPr>
        <w:t>= 3 &amp;&amp; _gaugeSU3 != null)</w:t>
      </w:r>
      <w:r>
        <w:t xml:space="preserve"> удалить строки:</w:t>
      </w:r>
    </w:p>
    <w:p w14:paraId="20EEB018" w14:textId="77777777" w:rsidR="00B21277" w:rsidRPr="00DA373F" w:rsidRDefault="00DA373F">
      <w:pPr>
        <w:pStyle w:val="SourceCode"/>
        <w:numPr>
          <w:ilvl w:val="0"/>
          <w:numId w:val="1"/>
        </w:numPr>
        <w:rPr>
          <w:lang w:val="en-US"/>
        </w:rPr>
      </w:pPr>
      <w:r w:rsidRPr="00DA373F">
        <w:rPr>
          <w:rStyle w:val="VerbatimChar"/>
          <w:lang w:val="en-US"/>
        </w:rPr>
        <w:t>SU3Matrix U = GetSU3</w:t>
      </w:r>
      <w:proofErr w:type="gramStart"/>
      <w:r w:rsidRPr="00DA373F">
        <w:rPr>
          <w:rStyle w:val="VerbatimChar"/>
          <w:lang w:val="en-US"/>
        </w:rPr>
        <w:t>Link(</w:t>
      </w:r>
      <w:proofErr w:type="spellStart"/>
      <w:proofErr w:type="gramEnd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>, j);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SU3Matrix </w:t>
      </w:r>
      <w:proofErr w:type="spellStart"/>
      <w:r w:rsidRPr="00DA373F">
        <w:rPr>
          <w:rStyle w:val="VerbatimChar"/>
          <w:lang w:val="en-US"/>
        </w:rPr>
        <w:t>Udag</w:t>
      </w:r>
      <w:proofErr w:type="spellEnd"/>
      <w:r w:rsidRPr="00DA373F">
        <w:rPr>
          <w:rStyle w:val="VerbatimChar"/>
          <w:lang w:val="en-US"/>
        </w:rPr>
        <w:t xml:space="preserve"> = </w:t>
      </w:r>
      <w:proofErr w:type="spellStart"/>
      <w:r w:rsidRPr="00DA373F">
        <w:rPr>
          <w:rStyle w:val="VerbatimChar"/>
          <w:lang w:val="en-US"/>
        </w:rPr>
        <w:t>U.Dagger</w:t>
      </w:r>
      <w:proofErr w:type="spellEnd"/>
      <w:r w:rsidRPr="00DA373F">
        <w:rPr>
          <w:rStyle w:val="VerbatimChar"/>
          <w:lang w:val="en-US"/>
        </w:rPr>
        <w:t>();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Complex trace = </w:t>
      </w:r>
      <w:proofErr w:type="spellStart"/>
      <w:r w:rsidRPr="00DA373F">
        <w:rPr>
          <w:rStyle w:val="VerbatimChar"/>
          <w:lang w:val="en-US"/>
        </w:rPr>
        <w:t>Udag.Trace</w:t>
      </w:r>
      <w:proofErr w:type="spellEnd"/>
      <w:r w:rsidRPr="00DA373F">
        <w:rPr>
          <w:rStyle w:val="VerbatimChar"/>
          <w:lang w:val="en-US"/>
        </w:rPr>
        <w:t>() / 3.0;</w:t>
      </w:r>
      <w:r w:rsidRPr="00DA373F">
        <w:rPr>
          <w:lang w:val="en-US"/>
        </w:rPr>
        <w:br/>
      </w:r>
      <w:proofErr w:type="spellStart"/>
      <w:r w:rsidRPr="00DA373F">
        <w:rPr>
          <w:rStyle w:val="VerbatimChar"/>
          <w:lang w:val="en-US"/>
        </w:rPr>
        <w:t>gaugedA_j</w:t>
      </w:r>
      <w:proofErr w:type="spellEnd"/>
      <w:r w:rsidRPr="00DA373F">
        <w:rPr>
          <w:rStyle w:val="VerbatimChar"/>
          <w:lang w:val="en-US"/>
        </w:rPr>
        <w:t xml:space="preserve"> = </w:t>
      </w:r>
      <w:proofErr w:type="spellStart"/>
      <w:r w:rsidRPr="00DA373F">
        <w:rPr>
          <w:rStyle w:val="VerbatimChar"/>
          <w:lang w:val="en-US"/>
        </w:rPr>
        <w:t>spinorA</w:t>
      </w:r>
      <w:proofErr w:type="spellEnd"/>
      <w:r w:rsidRPr="00DA373F">
        <w:rPr>
          <w:rStyle w:val="VerbatimChar"/>
          <w:lang w:val="en-US"/>
        </w:rPr>
        <w:t xml:space="preserve">[j] * trace * </w:t>
      </w:r>
      <w:proofErr w:type="spellStart"/>
      <w:r w:rsidRPr="00DA373F">
        <w:rPr>
          <w:rStyle w:val="VerbatimChar"/>
          <w:lang w:val="en-US"/>
        </w:rPr>
        <w:t>parallelTransport</w:t>
      </w:r>
      <w:proofErr w:type="spellEnd"/>
      <w:r w:rsidRPr="00DA373F">
        <w:rPr>
          <w:rStyle w:val="VerbatimChar"/>
          <w:lang w:val="en-US"/>
        </w:rPr>
        <w:t>;</w:t>
      </w:r>
      <w:r w:rsidRPr="00DA373F">
        <w:rPr>
          <w:lang w:val="en-US"/>
        </w:rPr>
        <w:br/>
      </w:r>
      <w:proofErr w:type="spellStart"/>
      <w:r w:rsidRPr="00DA373F">
        <w:rPr>
          <w:rStyle w:val="VerbatimChar"/>
          <w:lang w:val="en-US"/>
        </w:rPr>
        <w:t>gaugedB_j</w:t>
      </w:r>
      <w:proofErr w:type="spellEnd"/>
      <w:r w:rsidRPr="00DA373F">
        <w:rPr>
          <w:rStyle w:val="VerbatimChar"/>
          <w:lang w:val="en-US"/>
        </w:rPr>
        <w:t xml:space="preserve"> = ...</w:t>
      </w:r>
    </w:p>
    <w:p w14:paraId="7FE64F86" w14:textId="77777777" w:rsidR="00B21277" w:rsidRDefault="00DA373F">
      <w:pPr>
        <w:numPr>
          <w:ilvl w:val="0"/>
          <w:numId w:val="1"/>
        </w:numPr>
      </w:pPr>
      <w:r>
        <w:t>и заменить их следующим кодом:</w:t>
      </w:r>
    </w:p>
    <w:p w14:paraId="4185BA78" w14:textId="77777777" w:rsidR="00B21277" w:rsidRDefault="00DA373F">
      <w:pPr>
        <w:pStyle w:val="SourceCode"/>
        <w:numPr>
          <w:ilvl w:val="0"/>
          <w:numId w:val="1"/>
        </w:numPr>
      </w:pPr>
      <w:r>
        <w:rPr>
          <w:rStyle w:val="VerbatimChar"/>
        </w:rPr>
        <w:t>// Получить матриц</w:t>
      </w:r>
      <w:r>
        <w:rPr>
          <w:rStyle w:val="VerbatimChar"/>
        </w:rPr>
        <w:t>у параллельного транспорта U†_ij</w:t>
      </w:r>
      <w:r>
        <w:br/>
      </w:r>
      <w:r>
        <w:rPr>
          <w:rStyle w:val="VerbatimChar"/>
        </w:rPr>
        <w:t>SU3Matrix U = GetSU3Link(i, j);</w:t>
      </w:r>
      <w:r>
        <w:br/>
      </w:r>
      <w:r>
        <w:rPr>
          <w:rStyle w:val="VerbatimChar"/>
        </w:rPr>
        <w:t>SU3Matrix Udag = U.Dagger();</w:t>
      </w:r>
      <w:r>
        <w:br/>
      </w:r>
      <w:r>
        <w:br/>
      </w:r>
      <w:r>
        <w:rPr>
          <w:rStyle w:val="VerbatimChar"/>
        </w:rPr>
        <w:t>// Цветовые вектора для компоненты A, B, C, D</w:t>
      </w:r>
      <w:r>
        <w:br/>
      </w:r>
      <w:r>
        <w:rPr>
          <w:rStyle w:val="VerbatimChar"/>
        </w:rPr>
        <w:t>Complex[] psiAColor = new Complex[3];</w:t>
      </w:r>
      <w:r>
        <w:br/>
      </w:r>
      <w:r>
        <w:rPr>
          <w:rStyle w:val="VerbatimChar"/>
        </w:rPr>
        <w:t>Complex[] psiBColor = new Complex[3];</w:t>
      </w:r>
      <w:r>
        <w:br/>
      </w:r>
      <w:r>
        <w:rPr>
          <w:rStyle w:val="VerbatimChar"/>
        </w:rPr>
        <w:t>Complex[] psiCColor = new Complex[3];</w:t>
      </w:r>
      <w:r>
        <w:br/>
      </w:r>
      <w:r>
        <w:rPr>
          <w:rStyle w:val="VerbatimChar"/>
        </w:rPr>
        <w:t>C</w:t>
      </w:r>
      <w:r>
        <w:rPr>
          <w:rStyle w:val="VerbatimChar"/>
        </w:rPr>
        <w:t>omplex[] psiDColor = new Complex[3];</w:t>
      </w:r>
      <w:r>
        <w:br/>
      </w:r>
      <w:r>
        <w:rPr>
          <w:rStyle w:val="VerbatimChar"/>
        </w:rPr>
        <w:t>for (int c = 0; c &lt; 3; c++)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psiAColor[c] = _spinorAColor[j, c];</w:t>
      </w:r>
      <w:r>
        <w:br/>
      </w:r>
      <w:r>
        <w:rPr>
          <w:rStyle w:val="VerbatimChar"/>
        </w:rPr>
        <w:t xml:space="preserve">    psiBColor[c] = _spinorBColor[j, c];</w:t>
      </w:r>
      <w:r>
        <w:br/>
      </w:r>
      <w:r>
        <w:rPr>
          <w:rStyle w:val="VerbatimChar"/>
        </w:rPr>
        <w:t xml:space="preserve">    psiCColor[c] = _spinorCColor[j, c];</w:t>
      </w:r>
      <w:r>
        <w:br/>
      </w:r>
      <w:r>
        <w:rPr>
          <w:rStyle w:val="VerbatimChar"/>
        </w:rPr>
        <w:t xml:space="preserve">    psiDColor[c] = _spinorDColor[j, c];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// Применить матрицу U† к </w:t>
      </w:r>
      <w:r>
        <w:rPr>
          <w:rStyle w:val="VerbatimChar"/>
        </w:rPr>
        <w:t>каждому цветному вектору</w:t>
      </w:r>
      <w:r>
        <w:br/>
      </w:r>
      <w:r>
        <w:rPr>
          <w:rStyle w:val="VerbatimChar"/>
        </w:rPr>
        <w:t>Complex[] gaugedAColor = SU3Matrix.Multiply(Udag, psiAColor);</w:t>
      </w:r>
      <w:r>
        <w:br/>
      </w:r>
      <w:r>
        <w:rPr>
          <w:rStyle w:val="VerbatimChar"/>
        </w:rPr>
        <w:t>Complex[] gaugedBColor = SU3Matrix.Multiply(Udag, psiBColor);</w:t>
      </w:r>
      <w:r>
        <w:br/>
      </w:r>
      <w:r>
        <w:rPr>
          <w:rStyle w:val="VerbatimChar"/>
        </w:rPr>
        <w:t>Complex[] gaugedCColor = SU3Matrix.Multiply(Udag, psiCColor);</w:t>
      </w:r>
      <w:r>
        <w:br/>
      </w:r>
      <w:r>
        <w:rPr>
          <w:rStyle w:val="VerbatimChar"/>
        </w:rPr>
        <w:t>Complex[] gaugedDColor = SU3Matrix.Multiply(Udag, psiDColor);</w:t>
      </w:r>
      <w:r>
        <w:br/>
      </w:r>
      <w:r>
        <w:br/>
      </w:r>
      <w:r>
        <w:rPr>
          <w:rStyle w:val="VerbatimChar"/>
        </w:rPr>
        <w:t>// Умножить на U(1) фазу (parallelTransport)</w:t>
      </w:r>
      <w:r>
        <w:br/>
      </w:r>
      <w:r>
        <w:rPr>
          <w:rStyle w:val="VerbatimChar"/>
        </w:rPr>
        <w:t>for (int c = 0; c &lt; 3; c++)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gaugedAColor[c] *= parallelTransport;</w:t>
      </w:r>
      <w:r>
        <w:br/>
      </w:r>
      <w:r>
        <w:rPr>
          <w:rStyle w:val="VerbatimChar"/>
        </w:rPr>
        <w:t xml:space="preserve">    gaugedBCol</w:t>
      </w:r>
      <w:r>
        <w:rPr>
          <w:rStyle w:val="VerbatimChar"/>
        </w:rPr>
        <w:t>or[c] *= parallelTransport;</w:t>
      </w:r>
      <w:r>
        <w:br/>
      </w:r>
      <w:r>
        <w:rPr>
          <w:rStyle w:val="VerbatimChar"/>
        </w:rPr>
        <w:t xml:space="preserve">    gaugedCColor[c] *= parallelTransport;</w:t>
      </w:r>
      <w:r>
        <w:br/>
      </w:r>
      <w:r>
        <w:rPr>
          <w:rStyle w:val="VerbatimChar"/>
        </w:rPr>
        <w:t xml:space="preserve">    gaugedDColor[c] *= parallelTransport;</w:t>
      </w:r>
      <w:r>
        <w:br/>
      </w:r>
      <w:r>
        <w:rPr>
          <w:rStyle w:val="VerbatimChar"/>
        </w:rPr>
        <w:t>}</w:t>
      </w:r>
    </w:p>
    <w:p w14:paraId="424F71EC" w14:textId="77777777" w:rsidR="00B21277" w:rsidRDefault="00DA373F">
      <w:pPr>
        <w:pStyle w:val="FirstParagraph"/>
      </w:pPr>
      <w:r>
        <w:t xml:space="preserve">Далее в вычислении вкладов в </w:t>
      </w:r>
      <w:r>
        <w:rPr>
          <w:rStyle w:val="VerbatimChar"/>
        </w:rPr>
        <w:t>deltaA</w:t>
      </w:r>
      <w:r>
        <w:t xml:space="preserve">, </w:t>
      </w:r>
      <w:r>
        <w:rPr>
          <w:rStyle w:val="VerbatimChar"/>
        </w:rPr>
        <w:t>deltaB</w:t>
      </w:r>
      <w:r>
        <w:t xml:space="preserve">, </w:t>
      </w:r>
      <w:r>
        <w:rPr>
          <w:rStyle w:val="VerbatimChar"/>
        </w:rPr>
        <w:t>deltaC</w:t>
      </w:r>
      <w:r>
        <w:t xml:space="preserve">, </w:t>
      </w:r>
      <w:r>
        <w:rPr>
          <w:rStyle w:val="VerbatimChar"/>
        </w:rPr>
        <w:t>deltaD</w:t>
      </w:r>
      <w:r>
        <w:t xml:space="preserve"> вместо обращения к </w:t>
      </w:r>
      <w:r>
        <w:rPr>
          <w:rStyle w:val="VerbatimChar"/>
        </w:rPr>
        <w:t>gaugedA_j</w:t>
      </w:r>
      <w:r>
        <w:t xml:space="preserve"> следует суммировать по цветам:</w:t>
      </w:r>
    </w:p>
    <w:p w14:paraId="7CD24CE3" w14:textId="77777777" w:rsidR="00B21277" w:rsidRDefault="00DA373F">
      <w:pPr>
        <w:pStyle w:val="SourceCode"/>
      </w:pPr>
      <w:r>
        <w:rPr>
          <w:rStyle w:val="VerbatimChar"/>
        </w:rPr>
        <w:t xml:space="preserve">// Суммируем цветовые </w:t>
      </w:r>
      <w:r>
        <w:rPr>
          <w:rStyle w:val="VerbatimChar"/>
        </w:rPr>
        <w:t>компоненты для каждой спинорной компоненты</w:t>
      </w:r>
      <w:r>
        <w:br/>
      </w:r>
      <w:r>
        <w:rPr>
          <w:rStyle w:val="VerbatimChar"/>
        </w:rPr>
        <w:t>Complex gaugedA_j = gaugedAColor[0] + gaugedAColor[1] + gaugedAColor[2];</w:t>
      </w:r>
      <w:r>
        <w:br/>
      </w:r>
      <w:r>
        <w:rPr>
          <w:rStyle w:val="VerbatimChar"/>
        </w:rPr>
        <w:t>// аналогично gaugedB_j, gaugedC_j, gaugedD_j</w:t>
      </w:r>
    </w:p>
    <w:p w14:paraId="2ADC9EB8" w14:textId="77777777" w:rsidR="00B21277" w:rsidRDefault="00DA373F">
      <w:pPr>
        <w:numPr>
          <w:ilvl w:val="0"/>
          <w:numId w:val="6"/>
        </w:numPr>
      </w:pPr>
      <w:r>
        <w:rPr>
          <w:b/>
          <w:bCs/>
        </w:rPr>
        <w:t>Обновление массивов спинора</w:t>
      </w:r>
      <w:r>
        <w:t>: в конце шага эволюции обновлять каждую цветовую компоненту отдель</w:t>
      </w:r>
      <w:r>
        <w:t>но:</w:t>
      </w:r>
    </w:p>
    <w:p w14:paraId="6CC1D53A" w14:textId="77777777" w:rsidR="00B21277" w:rsidRPr="00DA373F" w:rsidRDefault="00DA373F">
      <w:pPr>
        <w:pStyle w:val="SourceCode"/>
        <w:numPr>
          <w:ilvl w:val="0"/>
          <w:numId w:val="1"/>
        </w:numPr>
        <w:rPr>
          <w:lang w:val="en-US"/>
        </w:rPr>
      </w:pPr>
      <w:r w:rsidRPr="00DA373F">
        <w:rPr>
          <w:rStyle w:val="VerbatimChar"/>
          <w:lang w:val="en-US"/>
        </w:rPr>
        <w:t xml:space="preserve">for (int c = 0; c &lt; 3; </w:t>
      </w:r>
      <w:proofErr w:type="spellStart"/>
      <w:r w:rsidRPr="00DA373F">
        <w:rPr>
          <w:rStyle w:val="VerbatimChar"/>
          <w:lang w:val="en-US"/>
        </w:rPr>
        <w:t>c++</w:t>
      </w:r>
      <w:proofErr w:type="spellEnd"/>
      <w:r w:rsidRPr="00DA373F">
        <w:rPr>
          <w:rStyle w:val="VerbatimChar"/>
          <w:lang w:val="en-US"/>
        </w:rPr>
        <w:t>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_</w:t>
      </w:r>
      <w:proofErr w:type="spellStart"/>
      <w:proofErr w:type="gramStart"/>
      <w:r w:rsidRPr="00DA373F">
        <w:rPr>
          <w:rStyle w:val="VerbatimChar"/>
          <w:lang w:val="en-US"/>
        </w:rPr>
        <w:t>spinorAColor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proofErr w:type="gramEnd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 xml:space="preserve">, c] += dt * </w:t>
      </w:r>
      <w:proofErr w:type="spellStart"/>
      <w:r w:rsidRPr="00DA373F">
        <w:rPr>
          <w:rStyle w:val="VerbatimChar"/>
          <w:lang w:val="en-US"/>
        </w:rPr>
        <w:t>dPsiAColor</w:t>
      </w:r>
      <w:proofErr w:type="spellEnd"/>
      <w:r w:rsidRPr="00DA373F">
        <w:rPr>
          <w:rStyle w:val="VerbatimChar"/>
          <w:lang w:val="en-US"/>
        </w:rPr>
        <w:t>[c];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// </w:t>
      </w:r>
      <w:r>
        <w:rPr>
          <w:rStyle w:val="VerbatimChar"/>
        </w:rPr>
        <w:t>и</w:t>
      </w:r>
      <w:r w:rsidRPr="00DA373F">
        <w:rPr>
          <w:rStyle w:val="VerbatimChar"/>
          <w:lang w:val="en-US"/>
        </w:rPr>
        <w:t xml:space="preserve"> </w:t>
      </w:r>
      <w:r>
        <w:rPr>
          <w:rStyle w:val="VerbatimChar"/>
        </w:rPr>
        <w:t>т</w:t>
      </w:r>
      <w:r w:rsidRPr="00DA373F">
        <w:rPr>
          <w:rStyle w:val="VerbatimChar"/>
          <w:lang w:val="en-US"/>
        </w:rPr>
        <w:t>.</w:t>
      </w:r>
      <w:r>
        <w:rPr>
          <w:rStyle w:val="VerbatimChar"/>
        </w:rPr>
        <w:t>д</w:t>
      </w:r>
      <w:r w:rsidRPr="00DA373F">
        <w:rPr>
          <w:rStyle w:val="VerbatimChar"/>
          <w:lang w:val="en-US"/>
        </w:rPr>
        <w:t xml:space="preserve">. </w:t>
      </w:r>
      <w:r>
        <w:rPr>
          <w:rStyle w:val="VerbatimChar"/>
        </w:rPr>
        <w:t>для</w:t>
      </w:r>
      <w:r w:rsidRPr="00DA373F">
        <w:rPr>
          <w:rStyle w:val="VerbatimChar"/>
          <w:lang w:val="en-US"/>
        </w:rPr>
        <w:t xml:space="preserve"> B, C, D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}</w:t>
      </w:r>
    </w:p>
    <w:p w14:paraId="631E10D9" w14:textId="77777777" w:rsidR="00B21277" w:rsidRDefault="00DA373F">
      <w:pPr>
        <w:numPr>
          <w:ilvl w:val="0"/>
          <w:numId w:val="1"/>
        </w:numPr>
      </w:pPr>
      <w:r>
        <w:t xml:space="preserve">где </w:t>
      </w:r>
      <w:proofErr w:type="spellStart"/>
      <w:r>
        <w:rPr>
          <w:rStyle w:val="VerbatimChar"/>
        </w:rPr>
        <w:t>dPsiAColor</w:t>
      </w:r>
      <w:proofErr w:type="spellEnd"/>
      <w:r>
        <w:t> — производные, полученные аналогично.</w:t>
      </w:r>
    </w:p>
    <w:p w14:paraId="13793B90" w14:textId="77777777" w:rsidR="00B21277" w:rsidRDefault="00DA373F">
      <w:pPr>
        <w:numPr>
          <w:ilvl w:val="0"/>
          <w:numId w:val="6"/>
        </w:numPr>
      </w:pPr>
      <w:r>
        <w:rPr>
          <w:b/>
          <w:bCs/>
        </w:rPr>
        <w:t>Совместимость с SU(2) и U(1)</w:t>
      </w:r>
      <w:r>
        <w:t>: существующий код в блоке SU(2) может быть оставлен; для SU(3) ис</w:t>
      </w:r>
      <w:r>
        <w:t xml:space="preserve">пользовать предложенную схему. Необходимо добавить условие, что если </w:t>
      </w:r>
      <w:r>
        <w:rPr>
          <w:rStyle w:val="VerbatimChar"/>
        </w:rPr>
        <w:t>GaugeDimension == 3</w:t>
      </w:r>
      <w:r>
        <w:t xml:space="preserve"> и цветовое поле отключено, то выполняется альтернативная U(1) фаза, но в нормальном режиме полное SU(3) умножение обязательно.</w:t>
      </w:r>
    </w:p>
    <w:p w14:paraId="2CEEB7EA" w14:textId="77777777" w:rsidR="00B21277" w:rsidRDefault="00DA373F">
      <w:pPr>
        <w:pStyle w:val="3"/>
      </w:pPr>
      <w:bookmarkStart w:id="8" w:name="связь-с-rqгипотезой-1"/>
      <w:bookmarkEnd w:id="7"/>
      <w:r>
        <w:t>Связь с RQ‑гипотезой</w:t>
      </w:r>
    </w:p>
    <w:p w14:paraId="5D12531D" w14:textId="77777777" w:rsidR="00B21277" w:rsidRDefault="00DA373F">
      <w:pPr>
        <w:pStyle w:val="FirstParagraph"/>
      </w:pPr>
      <w:r>
        <w:t>В разделе о gauge‑п</w:t>
      </w:r>
      <w:r>
        <w:t xml:space="preserve">олях RQ‑документ подчёркивает, что для неабелевых групп переменные связи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являются </w:t>
      </w:r>
      <w:r>
        <w:rPr>
          <w:b/>
          <w:bCs/>
        </w:rPr>
        <w:t>матричными</w:t>
      </w:r>
      <w:r>
        <w:t xml:space="preserve">, а не скалярами. Дискретный Дираков оператор должен использовать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как параллельный транспорт и действовать на цветной вектор спинора. Предложенное изм</w:t>
      </w:r>
      <w:r>
        <w:t>енение восстанавливает правильную групповую структуру и сохраняет фонаро‑независимую природу модели (используются только данные на графе и на ребре).</w:t>
      </w:r>
    </w:p>
    <w:p w14:paraId="230B67D6" w14:textId="77777777" w:rsidR="00B21277" w:rsidRDefault="00DA373F">
      <w:pPr>
        <w:pStyle w:val="2"/>
      </w:pPr>
      <w:bookmarkStart w:id="9" w:name="Xc029a0e829f5e8c9575020ec7eb3d6cadf66fd9"/>
      <w:bookmarkEnd w:id="5"/>
      <w:bookmarkEnd w:id="8"/>
      <w:r>
        <w:t>3. Корректное определение направлений γ‑матриц</w:t>
      </w:r>
    </w:p>
    <w:p w14:paraId="079B5097" w14:textId="77777777" w:rsidR="00B21277" w:rsidRDefault="00DA373F">
      <w:pPr>
        <w:pStyle w:val="3"/>
      </w:pPr>
      <w:bookmarkStart w:id="10" w:name="обоснование-2"/>
      <w:r>
        <w:t>Обоснование</w:t>
      </w:r>
    </w:p>
    <w:p w14:paraId="6C6F6E25" w14:textId="77777777" w:rsidR="00B21277" w:rsidRDefault="00DA373F">
      <w:pPr>
        <w:pStyle w:val="FirstParagraph"/>
      </w:pPr>
      <w:r>
        <w:t>В текущей реализации ориентация рёбер для выбор</w:t>
      </w:r>
      <w:r>
        <w:t xml:space="preserve">а «X‑подобного» или «Y‑подобного» направления определяется выражением </w:t>
      </w:r>
      <w:r>
        <w:rPr>
          <w:rStyle w:val="VerbatimChar"/>
        </w:rPr>
        <w:t>edgeDirection = Math.Abs(i - j) % 2</w:t>
      </w:r>
      <w:r>
        <w:t xml:space="preserve"> (разность индексов), что не связано с реальным направлением ребра в эмерджентном пространстве. Это противоречит принципу отсутствия внешних координат:</w:t>
      </w:r>
      <w:r>
        <w:t xml:space="preserve"> индекс вершины не несёт физического смысла. В RQ‑документе указано, что метрика и координаты должны возникать из собственных векторов лапласиана графа. Следовательно, ориентацию для γ‑матриц необходимо определять из </w:t>
      </w:r>
      <w:r>
        <w:rPr>
          <w:b/>
          <w:bCs/>
        </w:rPr>
        <w:t>спектральных координат</w:t>
      </w:r>
      <w:r>
        <w:t>, полученных из г</w:t>
      </w:r>
      <w:r>
        <w:t>рафа.</w:t>
      </w:r>
    </w:p>
    <w:p w14:paraId="09E1719D" w14:textId="77777777" w:rsidR="00B21277" w:rsidRDefault="00DA373F">
      <w:pPr>
        <w:pStyle w:val="3"/>
      </w:pPr>
      <w:bookmarkStart w:id="11" w:name="план-изменений-2"/>
      <w:bookmarkEnd w:id="10"/>
      <w:r>
        <w:t>План изменений</w:t>
      </w:r>
    </w:p>
    <w:p w14:paraId="28D0445E" w14:textId="77777777" w:rsidR="00B21277" w:rsidRDefault="00DA373F">
      <w:pPr>
        <w:numPr>
          <w:ilvl w:val="0"/>
          <w:numId w:val="7"/>
        </w:numPr>
      </w:pPr>
      <w:r>
        <w:rPr>
          <w:b/>
          <w:bCs/>
        </w:rPr>
        <w:t>Вычисление спектральных координат</w:t>
      </w:r>
      <w:r>
        <w:t xml:space="preserve">: добавить в класс </w:t>
      </w:r>
      <w:r>
        <w:rPr>
          <w:rStyle w:val="VerbatimChar"/>
        </w:rPr>
        <w:t>RQGraph</w:t>
      </w:r>
      <w:r>
        <w:t xml:space="preserve"> метод, вычисляющий координаты узлов из первых </w:t>
      </w:r>
      <m:oMath>
        <m:r>
          <w:rPr>
            <w:rFonts w:ascii="Cambria Math" w:hAnsi="Cambria Math"/>
          </w:rPr>
          <m:t>d</m:t>
        </m:r>
      </m:oMath>
      <w:r>
        <w:t xml:space="preserve"> собственных векторов нормированного лапласиана. Можно использовать уже существующий вычислитель спектральной размерности либо </w:t>
      </w:r>
      <w:r>
        <w:t>реализовать:</w:t>
      </w:r>
    </w:p>
    <w:p w14:paraId="58DB83B1" w14:textId="77777777" w:rsidR="00B21277" w:rsidRDefault="00DA373F">
      <w:pPr>
        <w:pStyle w:val="SourceCode"/>
        <w:numPr>
          <w:ilvl w:val="0"/>
          <w:numId w:val="1"/>
        </w:numPr>
      </w:pPr>
      <w:r>
        <w:rPr>
          <w:rStyle w:val="VerbatimChar"/>
        </w:rPr>
        <w:t>// Возвращает двумерный массив [N, dims] спектральных координат</w:t>
      </w:r>
      <w:r>
        <w:br/>
      </w:r>
      <w:r>
        <w:rPr>
          <w:rStyle w:val="VerbatimChar"/>
        </w:rPr>
        <w:t>private double[,] ComputeSpectralEmbedding(int dims)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// Построить лапласиан L = D - W</w:t>
      </w:r>
      <w:r>
        <w:br/>
      </w:r>
      <w:r>
        <w:rPr>
          <w:rStyle w:val="VerbatimChar"/>
        </w:rPr>
        <w:t xml:space="preserve">    // Вычислить собственные векторы v1, v2, ... v_dims для наименьших ненулевых собственных значений</w:t>
      </w:r>
      <w:r>
        <w:br/>
      </w:r>
      <w:r>
        <w:rPr>
          <w:rStyle w:val="VerbatimChar"/>
        </w:rPr>
        <w:t xml:space="preserve">    // Возвратить координаты: coords[i, d] = v_d[i]</w:t>
      </w:r>
      <w:r>
        <w:br/>
      </w:r>
      <w:r>
        <w:rPr>
          <w:rStyle w:val="VerbatimChar"/>
        </w:rPr>
        <w:t>}</w:t>
      </w:r>
    </w:p>
    <w:p w14:paraId="78580A51" w14:textId="77777777" w:rsidR="00B21277" w:rsidRDefault="00DA373F">
      <w:pPr>
        <w:numPr>
          <w:ilvl w:val="0"/>
          <w:numId w:val="1"/>
        </w:numPr>
      </w:pPr>
      <w:r>
        <w:t>Этот метод должен вызываться при инициализации графа или после значительных изменений топологии/весо</w:t>
      </w:r>
      <w:r>
        <w:t xml:space="preserve">в. Значение </w:t>
      </w:r>
      <w:r>
        <w:rPr>
          <w:rStyle w:val="VerbatimChar"/>
        </w:rPr>
        <w:t>dims</w:t>
      </w:r>
      <w:r>
        <w:t xml:space="preserve"> выбирается исходя из ожидаемой размерности (например, 2 или 4). В RQ‑гипотезе предполагается, что метрика возникает из спектра Лапласиана, что делает этот подход естественным.</w:t>
      </w:r>
    </w:p>
    <w:p w14:paraId="6490D0A4" w14:textId="77777777" w:rsidR="00B21277" w:rsidRDefault="00DA373F">
      <w:pPr>
        <w:numPr>
          <w:ilvl w:val="0"/>
          <w:numId w:val="7"/>
        </w:numPr>
      </w:pPr>
      <w:r>
        <w:rPr>
          <w:b/>
          <w:bCs/>
        </w:rPr>
        <w:t>Определение ориентации ребра</w:t>
      </w:r>
      <w:r>
        <w:t>: реализовать функцию</w:t>
      </w:r>
    </w:p>
    <w:p w14:paraId="22A1104D" w14:textId="77777777" w:rsidR="00B21277" w:rsidRPr="00DA373F" w:rsidRDefault="00DA373F">
      <w:pPr>
        <w:pStyle w:val="SourceCode"/>
        <w:numPr>
          <w:ilvl w:val="0"/>
          <w:numId w:val="1"/>
        </w:numPr>
        <w:rPr>
          <w:lang w:val="en-US"/>
        </w:rPr>
      </w:pPr>
      <w:r w:rsidRPr="00DA373F">
        <w:rPr>
          <w:rStyle w:val="VerbatimChar"/>
          <w:lang w:val="en-US"/>
        </w:rPr>
        <w:t xml:space="preserve">private int </w:t>
      </w:r>
      <w:proofErr w:type="spellStart"/>
      <w:r w:rsidRPr="00DA373F">
        <w:rPr>
          <w:rStyle w:val="VerbatimChar"/>
          <w:lang w:val="en-US"/>
        </w:rPr>
        <w:t>GetEdgeOrientation</w:t>
      </w:r>
      <w:proofErr w:type="spellEnd"/>
      <w:r w:rsidRPr="00DA373F">
        <w:rPr>
          <w:rStyle w:val="VerbatimChar"/>
          <w:lang w:val="en-US"/>
        </w:rPr>
        <w:t xml:space="preserve">(int </w:t>
      </w:r>
      <w:proofErr w:type="spellStart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 xml:space="preserve">, int j, double[,] </w:t>
      </w:r>
      <w:proofErr w:type="spellStart"/>
      <w:r w:rsidRPr="00DA373F">
        <w:rPr>
          <w:rStyle w:val="VerbatimChar"/>
          <w:lang w:val="en-US"/>
        </w:rPr>
        <w:t>coords</w:t>
      </w:r>
      <w:proofErr w:type="spellEnd"/>
      <w:r w:rsidRPr="00DA373F">
        <w:rPr>
          <w:rStyle w:val="VerbatimChar"/>
          <w:lang w:val="en-US"/>
        </w:rPr>
        <w:t>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// diff = </w:t>
      </w:r>
      <w:proofErr w:type="spellStart"/>
      <w:r w:rsidRPr="00DA373F">
        <w:rPr>
          <w:rStyle w:val="VerbatimChar"/>
          <w:lang w:val="en-US"/>
        </w:rPr>
        <w:t>coords</w:t>
      </w:r>
      <w:proofErr w:type="spellEnd"/>
      <w:r w:rsidRPr="00DA373F">
        <w:rPr>
          <w:rStyle w:val="VerbatimChar"/>
          <w:lang w:val="en-US"/>
        </w:rPr>
        <w:t xml:space="preserve">[j,*] - </w:t>
      </w:r>
      <w:proofErr w:type="spellStart"/>
      <w:r w:rsidRPr="00DA373F">
        <w:rPr>
          <w:rStyle w:val="VerbatimChar"/>
          <w:lang w:val="en-US"/>
        </w:rPr>
        <w:t>coords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>,*]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int </w:t>
      </w:r>
      <w:proofErr w:type="spellStart"/>
      <w:r w:rsidRPr="00DA373F">
        <w:rPr>
          <w:rStyle w:val="VerbatimChar"/>
          <w:lang w:val="en-US"/>
        </w:rPr>
        <w:t>dimCount</w:t>
      </w:r>
      <w:proofErr w:type="spellEnd"/>
      <w:r w:rsidRPr="00DA373F">
        <w:rPr>
          <w:rStyle w:val="VerbatimChar"/>
          <w:lang w:val="en-US"/>
        </w:rPr>
        <w:t xml:space="preserve"> = </w:t>
      </w:r>
      <w:proofErr w:type="spellStart"/>
      <w:r w:rsidRPr="00DA373F">
        <w:rPr>
          <w:rStyle w:val="VerbatimChar"/>
          <w:lang w:val="en-US"/>
        </w:rPr>
        <w:t>coords.GetLength</w:t>
      </w:r>
      <w:proofErr w:type="spellEnd"/>
      <w:r w:rsidRPr="00DA373F">
        <w:rPr>
          <w:rStyle w:val="VerbatimChar"/>
          <w:lang w:val="en-US"/>
        </w:rPr>
        <w:t>(1);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// </w:t>
      </w:r>
      <w:r>
        <w:rPr>
          <w:rStyle w:val="VerbatimChar"/>
        </w:rPr>
        <w:t>Находим</w:t>
      </w:r>
      <w:r w:rsidRPr="00DA373F">
        <w:rPr>
          <w:rStyle w:val="VerbatimChar"/>
          <w:lang w:val="en-US"/>
        </w:rPr>
        <w:t xml:space="preserve"> </w:t>
      </w:r>
      <w:r>
        <w:rPr>
          <w:rStyle w:val="VerbatimChar"/>
        </w:rPr>
        <w:t>координату</w:t>
      </w:r>
      <w:r w:rsidRPr="00DA373F">
        <w:rPr>
          <w:rStyle w:val="VerbatimChar"/>
          <w:lang w:val="en-US"/>
        </w:rPr>
        <w:t xml:space="preserve"> </w:t>
      </w:r>
      <w:r>
        <w:rPr>
          <w:rStyle w:val="VerbatimChar"/>
        </w:rPr>
        <w:t>с</w:t>
      </w:r>
      <w:r w:rsidRPr="00DA373F">
        <w:rPr>
          <w:rStyle w:val="VerbatimChar"/>
          <w:lang w:val="en-US"/>
        </w:rPr>
        <w:t xml:space="preserve"> </w:t>
      </w:r>
      <w:r>
        <w:rPr>
          <w:rStyle w:val="VerbatimChar"/>
        </w:rPr>
        <w:t>наибольшим</w:t>
      </w:r>
      <w:r w:rsidRPr="00DA373F">
        <w:rPr>
          <w:rStyle w:val="VerbatimChar"/>
          <w:lang w:val="en-US"/>
        </w:rPr>
        <w:t xml:space="preserve"> </w:t>
      </w:r>
      <w:r>
        <w:rPr>
          <w:rStyle w:val="VerbatimChar"/>
        </w:rPr>
        <w:t>абсолютным</w:t>
      </w:r>
      <w:r w:rsidRPr="00DA373F">
        <w:rPr>
          <w:rStyle w:val="VerbatimChar"/>
          <w:lang w:val="en-US"/>
        </w:rPr>
        <w:t xml:space="preserve"> </w:t>
      </w:r>
      <w:r>
        <w:rPr>
          <w:rStyle w:val="VerbatimChar"/>
        </w:rPr>
        <w:t>приращением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int mu = 0;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double </w:t>
      </w:r>
      <w:proofErr w:type="spellStart"/>
      <w:r w:rsidRPr="00DA373F">
        <w:rPr>
          <w:rStyle w:val="VerbatimChar"/>
          <w:lang w:val="en-US"/>
        </w:rPr>
        <w:t>maxAbs</w:t>
      </w:r>
      <w:proofErr w:type="spellEnd"/>
      <w:r w:rsidRPr="00DA373F">
        <w:rPr>
          <w:rStyle w:val="VerbatimChar"/>
          <w:lang w:val="en-US"/>
        </w:rPr>
        <w:t xml:space="preserve"> = </w:t>
      </w:r>
      <w:proofErr w:type="spellStart"/>
      <w:r w:rsidRPr="00DA373F">
        <w:rPr>
          <w:rStyle w:val="VerbatimChar"/>
          <w:lang w:val="en-US"/>
        </w:rPr>
        <w:t>Math.Abs</w:t>
      </w:r>
      <w:proofErr w:type="spellEnd"/>
      <w:r w:rsidRPr="00DA373F">
        <w:rPr>
          <w:rStyle w:val="VerbatimChar"/>
          <w:lang w:val="en-US"/>
        </w:rPr>
        <w:t>(</w:t>
      </w:r>
      <w:proofErr w:type="spellStart"/>
      <w:r w:rsidRPr="00DA373F">
        <w:rPr>
          <w:rStyle w:val="VerbatimChar"/>
          <w:lang w:val="en-US"/>
        </w:rPr>
        <w:t>coor</w:t>
      </w:r>
      <w:r w:rsidRPr="00DA373F">
        <w:rPr>
          <w:rStyle w:val="VerbatimChar"/>
          <w:lang w:val="en-US"/>
        </w:rPr>
        <w:t>ds</w:t>
      </w:r>
      <w:proofErr w:type="spellEnd"/>
      <w:r w:rsidRPr="00DA373F">
        <w:rPr>
          <w:rStyle w:val="VerbatimChar"/>
          <w:lang w:val="en-US"/>
        </w:rPr>
        <w:t xml:space="preserve">[j,0] - </w:t>
      </w:r>
      <w:proofErr w:type="spellStart"/>
      <w:r w:rsidRPr="00DA373F">
        <w:rPr>
          <w:rStyle w:val="VerbatimChar"/>
          <w:lang w:val="en-US"/>
        </w:rPr>
        <w:t>coords</w:t>
      </w:r>
      <w:proofErr w:type="spellEnd"/>
      <w:r w:rsidRPr="00DA373F">
        <w:rPr>
          <w:rStyle w:val="VerbatimChar"/>
          <w:lang w:val="en-US"/>
        </w:rPr>
        <w:t>[i,0]);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for (int d = 1; d &lt; </w:t>
      </w:r>
      <w:proofErr w:type="spellStart"/>
      <w:r w:rsidRPr="00DA373F">
        <w:rPr>
          <w:rStyle w:val="VerbatimChar"/>
          <w:lang w:val="en-US"/>
        </w:rPr>
        <w:t>dimCount</w:t>
      </w:r>
      <w:proofErr w:type="spellEnd"/>
      <w:r w:rsidRPr="00DA373F">
        <w:rPr>
          <w:rStyle w:val="VerbatimChar"/>
          <w:lang w:val="en-US"/>
        </w:rPr>
        <w:t>; d++)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double diff = </w:t>
      </w:r>
      <w:proofErr w:type="spellStart"/>
      <w:r w:rsidRPr="00DA373F">
        <w:rPr>
          <w:rStyle w:val="VerbatimChar"/>
          <w:lang w:val="en-US"/>
        </w:rPr>
        <w:t>Math.Abs</w:t>
      </w:r>
      <w:proofErr w:type="spellEnd"/>
      <w:r w:rsidRPr="00DA373F">
        <w:rPr>
          <w:rStyle w:val="VerbatimChar"/>
          <w:lang w:val="en-US"/>
        </w:rPr>
        <w:t>(</w:t>
      </w:r>
      <w:proofErr w:type="spellStart"/>
      <w:r w:rsidRPr="00DA373F">
        <w:rPr>
          <w:rStyle w:val="VerbatimChar"/>
          <w:lang w:val="en-US"/>
        </w:rPr>
        <w:t>coords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r w:rsidRPr="00DA373F">
        <w:rPr>
          <w:rStyle w:val="VerbatimChar"/>
          <w:lang w:val="en-US"/>
        </w:rPr>
        <w:t>j,d</w:t>
      </w:r>
      <w:proofErr w:type="spellEnd"/>
      <w:r w:rsidRPr="00DA373F">
        <w:rPr>
          <w:rStyle w:val="VerbatimChar"/>
          <w:lang w:val="en-US"/>
        </w:rPr>
        <w:t xml:space="preserve">] - </w:t>
      </w:r>
      <w:proofErr w:type="spellStart"/>
      <w:r w:rsidRPr="00DA373F">
        <w:rPr>
          <w:rStyle w:val="VerbatimChar"/>
          <w:lang w:val="en-US"/>
        </w:rPr>
        <w:t>coords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r w:rsidRPr="00DA373F">
        <w:rPr>
          <w:rStyle w:val="VerbatimChar"/>
          <w:lang w:val="en-US"/>
        </w:rPr>
        <w:t>i,d</w:t>
      </w:r>
      <w:proofErr w:type="spellEnd"/>
      <w:r w:rsidRPr="00DA373F">
        <w:rPr>
          <w:rStyle w:val="VerbatimChar"/>
          <w:lang w:val="en-US"/>
        </w:rPr>
        <w:t>]);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if (diff &gt; </w:t>
      </w:r>
      <w:proofErr w:type="spellStart"/>
      <w:r w:rsidRPr="00DA373F">
        <w:rPr>
          <w:rStyle w:val="VerbatimChar"/>
          <w:lang w:val="en-US"/>
        </w:rPr>
        <w:t>maxAbs</w:t>
      </w:r>
      <w:proofErr w:type="spellEnd"/>
      <w:r w:rsidRPr="00DA373F">
        <w:rPr>
          <w:rStyle w:val="VerbatimChar"/>
          <w:lang w:val="en-US"/>
        </w:rPr>
        <w:t>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    </w:t>
      </w:r>
      <w:proofErr w:type="spellStart"/>
      <w:r w:rsidRPr="00DA373F">
        <w:rPr>
          <w:rStyle w:val="VerbatimChar"/>
          <w:lang w:val="en-US"/>
        </w:rPr>
        <w:t>maxAbs</w:t>
      </w:r>
      <w:proofErr w:type="spellEnd"/>
      <w:r w:rsidRPr="00DA373F">
        <w:rPr>
          <w:rStyle w:val="VerbatimChar"/>
          <w:lang w:val="en-US"/>
        </w:rPr>
        <w:t xml:space="preserve"> = diff;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    mu = d;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}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}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return mu; // </w:t>
      </w:r>
      <w:r>
        <w:rPr>
          <w:rStyle w:val="VerbatimChar"/>
        </w:rPr>
        <w:t>значение</w:t>
      </w:r>
      <w:r w:rsidRPr="00DA373F">
        <w:rPr>
          <w:rStyle w:val="VerbatimChar"/>
          <w:lang w:val="en-US"/>
        </w:rPr>
        <w:t xml:space="preserve"> </w:t>
      </w:r>
      <w:r>
        <w:rPr>
          <w:rStyle w:val="VerbatimChar"/>
        </w:rPr>
        <w:t>μ</w:t>
      </w:r>
      <w:r w:rsidRPr="00DA373F">
        <w:rPr>
          <w:rStyle w:val="VerbatimChar"/>
          <w:lang w:val="en-US"/>
        </w:rPr>
        <w:t xml:space="preserve"> = 0,1,…,dims-1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}</w:t>
      </w:r>
    </w:p>
    <w:p w14:paraId="17FB22F5" w14:textId="77777777" w:rsidR="00B21277" w:rsidRDefault="00DA373F">
      <w:pPr>
        <w:numPr>
          <w:ilvl w:val="0"/>
          <w:numId w:val="1"/>
        </w:numPr>
      </w:pPr>
      <w:r>
        <w:t xml:space="preserve">Эта функция определяет, вдоль какой координатной оси (спектральной) ребро имеет наибольший вклад. Полученный индекс </w:t>
      </w:r>
      <w:r>
        <w:rPr>
          <w:rStyle w:val="VerbatimChar"/>
        </w:rPr>
        <w:t>mu</w:t>
      </w:r>
      <w:r>
        <w:t xml:space="preserve"> соответствует направлению γ‑матрицы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μ</m:t>
            </m:r>
          </m:sup>
        </m:sSup>
      </m:oMath>
      <w:r>
        <w:t>.</w:t>
      </w:r>
    </w:p>
    <w:p w14:paraId="1878C156" w14:textId="77777777" w:rsidR="00B21277" w:rsidRDefault="00DA373F">
      <w:pPr>
        <w:numPr>
          <w:ilvl w:val="0"/>
          <w:numId w:val="7"/>
        </w:numPr>
      </w:pPr>
      <w:r>
        <w:rPr>
          <w:b/>
          <w:bCs/>
        </w:rPr>
        <w:t xml:space="preserve">Заменить существующее определение </w:t>
      </w:r>
      <w:r>
        <w:rPr>
          <w:rStyle w:val="VerbatimChar"/>
          <w:b/>
          <w:bCs/>
        </w:rPr>
        <w:t>edgeDirection</w:t>
      </w:r>
      <w:r>
        <w:t xml:space="preserve">: в </w:t>
      </w:r>
      <w:r>
        <w:rPr>
          <w:rStyle w:val="VerbatimChar"/>
        </w:rPr>
        <w:t>ComputeDiracDerivatives</w:t>
      </w:r>
      <w:r>
        <w:t xml:space="preserve"> и </w:t>
      </w:r>
      <w:r>
        <w:rPr>
          <w:rStyle w:val="VerbatimChar"/>
        </w:rPr>
        <w:t>UpdateSpinorAtNode</w:t>
      </w:r>
      <w:r>
        <w:t xml:space="preserve"> вместо </w:t>
      </w:r>
      <w:r>
        <w:rPr>
          <w:rStyle w:val="VerbatimChar"/>
        </w:rPr>
        <w:t>Math.Abs(i - j) % 2</w:t>
      </w:r>
      <w:r>
        <w:t xml:space="preserve"> вызов </w:t>
      </w:r>
      <w:r>
        <w:rPr>
          <w:rStyle w:val="VerbatimChar"/>
        </w:rPr>
        <w:t>GetEdgeOrientation(i,j,_spectralCoords)</w:t>
      </w:r>
      <w:r>
        <w:t xml:space="preserve">; сохранить знак </w:t>
      </w:r>
      <w:r>
        <w:rPr>
          <w:rStyle w:val="VerbatimChar"/>
        </w:rPr>
        <w:t>sign</w:t>
      </w:r>
      <w:r>
        <w:t xml:space="preserve"> от топологической паритетной функции </w:t>
      </w:r>
      <w:r>
        <w:rPr>
          <w:rStyle w:val="VerbatimChar"/>
        </w:rPr>
        <w:t>IsSameParity(i,j)</w:t>
      </w:r>
      <w:r>
        <w:t xml:space="preserve"> (или </w:t>
      </w:r>
      <w:r>
        <w:rPr>
          <w:rStyle w:val="VerbatimChar"/>
        </w:rPr>
        <w:t>GetNodeParity</w:t>
      </w:r>
      <w:r>
        <w:t>) для staggered‑фермионов.</w:t>
      </w:r>
    </w:p>
    <w:p w14:paraId="6B9DB9C9" w14:textId="77777777" w:rsidR="00B21277" w:rsidRDefault="00DA373F">
      <w:pPr>
        <w:numPr>
          <w:ilvl w:val="0"/>
          <w:numId w:val="7"/>
        </w:numPr>
      </w:pPr>
      <w:r>
        <w:rPr>
          <w:b/>
          <w:bCs/>
        </w:rPr>
        <w:t>Изменить схему γ‑матриц</w:t>
      </w:r>
      <w:r>
        <w:t>: сейчас реализованы</w:t>
      </w:r>
      <w:r>
        <w:t xml:space="preserve"> только два направления («X» и «Y»). Для более высокой размерности предложить расширение на 4 направления (0,1,2,3) с использованием четырёх компонентных разложений спинора (A,B,C,D). Например:</w:t>
      </w:r>
    </w:p>
    <w:p w14:paraId="1CED410B" w14:textId="77777777" w:rsidR="00B21277" w:rsidRDefault="00DA373F">
      <w:pPr>
        <w:pStyle w:val="Compact"/>
        <w:numPr>
          <w:ilvl w:val="0"/>
          <w:numId w:val="7"/>
        </w:numPr>
      </w:pPr>
      <w:r>
        <w:t xml:space="preserve">μ = 0: «временная» γ⁰: соединяет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C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D</m:t>
        </m:r>
      </m:oMath>
      <w:r>
        <w:t>.</w:t>
      </w:r>
    </w:p>
    <w:p w14:paraId="54E5018F" w14:textId="77777777" w:rsidR="00B21277" w:rsidRDefault="00DA373F">
      <w:pPr>
        <w:pStyle w:val="Compact"/>
        <w:numPr>
          <w:ilvl w:val="0"/>
          <w:numId w:val="7"/>
        </w:numPr>
      </w:pPr>
      <w:r>
        <w:t xml:space="preserve">μ = 1: γ¹: соединяет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B</m:t>
        </m:r>
      </m:oMath>
      <w:r>
        <w:t xml:space="preserve"> и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D</m:t>
        </m:r>
      </m:oMath>
      <w:r>
        <w:t>.</w:t>
      </w:r>
    </w:p>
    <w:p w14:paraId="7079BE7C" w14:textId="77777777" w:rsidR="00B21277" w:rsidRDefault="00DA373F">
      <w:pPr>
        <w:pStyle w:val="Compact"/>
        <w:numPr>
          <w:ilvl w:val="0"/>
          <w:numId w:val="7"/>
        </w:numPr>
      </w:pPr>
      <w:r>
        <w:t xml:space="preserve">μ = 2: γ²: соединяет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B</m:t>
        </m:r>
      </m:oMath>
      <w:r>
        <w:t xml:space="preserve"> и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D</m:t>
        </m:r>
      </m:oMath>
      <w:r>
        <w:t xml:space="preserve"> с фазой </w:t>
      </w:r>
      <w:r>
        <w:rPr>
          <w:i/>
          <w:iCs/>
        </w:rPr>
        <w:t>i</w:t>
      </w:r>
      <w:r>
        <w:t>.</w:t>
      </w:r>
    </w:p>
    <w:p w14:paraId="098D9EB3" w14:textId="77777777" w:rsidR="00B21277" w:rsidRDefault="00DA373F">
      <w:pPr>
        <w:pStyle w:val="Compact"/>
        <w:numPr>
          <w:ilvl w:val="0"/>
          <w:numId w:val="7"/>
        </w:numPr>
      </w:pPr>
      <w:r>
        <w:t xml:space="preserve">μ = 3: γ³: соединяет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C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D</m:t>
        </m:r>
      </m:oMath>
      <w:r>
        <w:t xml:space="preserve"> с фазой </w:t>
      </w:r>
      <w:r>
        <w:rPr>
          <w:i/>
          <w:iCs/>
        </w:rPr>
        <w:t>i</w:t>
      </w:r>
      <w:r>
        <w:t>.</w:t>
      </w:r>
    </w:p>
    <w:p w14:paraId="190DF20D" w14:textId="77777777" w:rsidR="00B21277" w:rsidRDefault="00DA373F">
      <w:pPr>
        <w:pStyle w:val="FirstParagraph"/>
      </w:pPr>
      <w:r>
        <w:t xml:space="preserve">В коде это можно реализовать с помощью switch по </w:t>
      </w:r>
      <w:r>
        <w:rPr>
          <w:rStyle w:val="VerbatimChar"/>
        </w:rPr>
        <w:t>mu</w:t>
      </w:r>
      <w:r>
        <w:t>:</w:t>
      </w:r>
    </w:p>
    <w:p w14:paraId="470B98F7" w14:textId="77777777" w:rsidR="00B21277" w:rsidRPr="00DA373F" w:rsidRDefault="00DA373F">
      <w:pPr>
        <w:pStyle w:val="SourceCode"/>
        <w:rPr>
          <w:lang w:val="en-US"/>
        </w:rPr>
      </w:pPr>
      <w:r w:rsidRPr="00DA373F">
        <w:rPr>
          <w:rStyle w:val="VerbatimChar"/>
          <w:lang w:val="en-US"/>
        </w:rPr>
        <w:t>switch (mu)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{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case 0: // </w:t>
      </w:r>
      <w:r>
        <w:rPr>
          <w:rStyle w:val="VerbatimChar"/>
        </w:rPr>
        <w:t>γ</w:t>
      </w:r>
      <w:r w:rsidRPr="00DA373F">
        <w:rPr>
          <w:rStyle w:val="VerbatimChar"/>
          <w:lang w:val="en-US"/>
        </w:rPr>
        <w:t>⁰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</w:t>
      </w:r>
      <w:proofErr w:type="spellStart"/>
      <w:r w:rsidRPr="00DA373F">
        <w:rPr>
          <w:rStyle w:val="VerbatimChar"/>
          <w:lang w:val="en-US"/>
        </w:rPr>
        <w:t>deltaA</w:t>
      </w:r>
      <w:proofErr w:type="spellEnd"/>
      <w:r w:rsidRPr="00DA373F">
        <w:rPr>
          <w:rStyle w:val="VerbatimChar"/>
          <w:lang w:val="en-US"/>
        </w:rPr>
        <w:t xml:space="preserve"> += sign * weight * (</w:t>
      </w:r>
      <w:proofErr w:type="spellStart"/>
      <w:r w:rsidRPr="00DA373F">
        <w:rPr>
          <w:rStyle w:val="VerbatimChar"/>
          <w:lang w:val="en-US"/>
        </w:rPr>
        <w:t>gaugedC_</w:t>
      </w:r>
      <w:r w:rsidRPr="00DA373F">
        <w:rPr>
          <w:rStyle w:val="VerbatimChar"/>
          <w:lang w:val="en-US"/>
        </w:rPr>
        <w:t>j</w:t>
      </w:r>
      <w:proofErr w:type="spellEnd"/>
      <w:r w:rsidRPr="00DA373F">
        <w:rPr>
          <w:rStyle w:val="VerbatimChar"/>
          <w:lang w:val="en-US"/>
        </w:rPr>
        <w:t xml:space="preserve"> - </w:t>
      </w:r>
      <w:proofErr w:type="spellStart"/>
      <w:r w:rsidRPr="00DA373F">
        <w:rPr>
          <w:rStyle w:val="VerbatimChar"/>
          <w:lang w:val="en-US"/>
        </w:rPr>
        <w:t>spinorC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>]);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</w:t>
      </w:r>
      <w:proofErr w:type="spellStart"/>
      <w:r w:rsidRPr="00DA373F">
        <w:rPr>
          <w:rStyle w:val="VerbatimChar"/>
          <w:lang w:val="en-US"/>
        </w:rPr>
        <w:t>deltaC</w:t>
      </w:r>
      <w:proofErr w:type="spellEnd"/>
      <w:r w:rsidRPr="00DA373F">
        <w:rPr>
          <w:rStyle w:val="VerbatimChar"/>
          <w:lang w:val="en-US"/>
        </w:rPr>
        <w:t xml:space="preserve"> += sign * weight * (</w:t>
      </w:r>
      <w:proofErr w:type="spellStart"/>
      <w:r w:rsidRPr="00DA373F">
        <w:rPr>
          <w:rStyle w:val="VerbatimChar"/>
          <w:lang w:val="en-US"/>
        </w:rPr>
        <w:t>gaugedA_j</w:t>
      </w:r>
      <w:proofErr w:type="spellEnd"/>
      <w:r w:rsidRPr="00DA373F">
        <w:rPr>
          <w:rStyle w:val="VerbatimChar"/>
          <w:lang w:val="en-US"/>
        </w:rPr>
        <w:t xml:space="preserve"> - </w:t>
      </w:r>
      <w:proofErr w:type="spellStart"/>
      <w:r w:rsidRPr="00DA373F">
        <w:rPr>
          <w:rStyle w:val="VerbatimChar"/>
          <w:lang w:val="en-US"/>
        </w:rPr>
        <w:t>spinorA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>]);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</w:t>
      </w:r>
      <w:proofErr w:type="spellStart"/>
      <w:r w:rsidRPr="00DA373F">
        <w:rPr>
          <w:rStyle w:val="VerbatimChar"/>
          <w:lang w:val="en-US"/>
        </w:rPr>
        <w:t>deltaB</w:t>
      </w:r>
      <w:proofErr w:type="spellEnd"/>
      <w:r w:rsidRPr="00DA373F">
        <w:rPr>
          <w:rStyle w:val="VerbatimChar"/>
          <w:lang w:val="en-US"/>
        </w:rPr>
        <w:t xml:space="preserve"> += sign * weight * (</w:t>
      </w:r>
      <w:proofErr w:type="spellStart"/>
      <w:r w:rsidRPr="00DA373F">
        <w:rPr>
          <w:rStyle w:val="VerbatimChar"/>
          <w:lang w:val="en-US"/>
        </w:rPr>
        <w:t>gaugedD_j</w:t>
      </w:r>
      <w:proofErr w:type="spellEnd"/>
      <w:r w:rsidRPr="00DA373F">
        <w:rPr>
          <w:rStyle w:val="VerbatimChar"/>
          <w:lang w:val="en-US"/>
        </w:rPr>
        <w:t xml:space="preserve"> - </w:t>
      </w:r>
      <w:proofErr w:type="spellStart"/>
      <w:r w:rsidRPr="00DA373F">
        <w:rPr>
          <w:rStyle w:val="VerbatimChar"/>
          <w:lang w:val="en-US"/>
        </w:rPr>
        <w:t>spinorD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>]);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</w:t>
      </w:r>
      <w:proofErr w:type="spellStart"/>
      <w:r w:rsidRPr="00DA373F">
        <w:rPr>
          <w:rStyle w:val="VerbatimChar"/>
          <w:lang w:val="en-US"/>
        </w:rPr>
        <w:t>deltaD</w:t>
      </w:r>
      <w:proofErr w:type="spellEnd"/>
      <w:r w:rsidRPr="00DA373F">
        <w:rPr>
          <w:rStyle w:val="VerbatimChar"/>
          <w:lang w:val="en-US"/>
        </w:rPr>
        <w:t xml:space="preserve"> += sign * weight * (</w:t>
      </w:r>
      <w:proofErr w:type="spellStart"/>
      <w:r w:rsidRPr="00DA373F">
        <w:rPr>
          <w:rStyle w:val="VerbatimChar"/>
          <w:lang w:val="en-US"/>
        </w:rPr>
        <w:t>gaugedB_j</w:t>
      </w:r>
      <w:proofErr w:type="spellEnd"/>
      <w:r w:rsidRPr="00DA373F">
        <w:rPr>
          <w:rStyle w:val="VerbatimChar"/>
          <w:lang w:val="en-US"/>
        </w:rPr>
        <w:t xml:space="preserve"> - </w:t>
      </w:r>
      <w:proofErr w:type="spellStart"/>
      <w:r w:rsidRPr="00DA373F">
        <w:rPr>
          <w:rStyle w:val="VerbatimChar"/>
          <w:lang w:val="en-US"/>
        </w:rPr>
        <w:t>spinorB</w:t>
      </w:r>
      <w:proofErr w:type="spellEnd"/>
      <w:r w:rsidRPr="00DA373F">
        <w:rPr>
          <w:rStyle w:val="VerbatimChar"/>
          <w:lang w:val="en-US"/>
        </w:rPr>
        <w:t>[</w:t>
      </w:r>
      <w:proofErr w:type="spellStart"/>
      <w:r w:rsidRPr="00DA373F">
        <w:rPr>
          <w:rStyle w:val="VerbatimChar"/>
          <w:lang w:val="en-US"/>
        </w:rPr>
        <w:t>i</w:t>
      </w:r>
      <w:proofErr w:type="spellEnd"/>
      <w:r w:rsidRPr="00DA373F">
        <w:rPr>
          <w:rStyle w:val="VerbatimChar"/>
          <w:lang w:val="en-US"/>
        </w:rPr>
        <w:t>]);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break;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case 1: // </w:t>
      </w:r>
      <w:r>
        <w:rPr>
          <w:rStyle w:val="VerbatimChar"/>
        </w:rPr>
        <w:t>γ</w:t>
      </w:r>
      <w:r w:rsidRPr="00DA373F">
        <w:rPr>
          <w:rStyle w:val="VerbatimChar"/>
          <w:lang w:val="en-US"/>
        </w:rPr>
        <w:t>¹ (</w:t>
      </w:r>
      <w:r>
        <w:rPr>
          <w:rStyle w:val="VerbatimChar"/>
        </w:rPr>
        <w:t>как</w:t>
      </w:r>
      <w:r w:rsidRPr="00DA373F">
        <w:rPr>
          <w:rStyle w:val="VerbatimChar"/>
          <w:lang w:val="en-US"/>
        </w:rPr>
        <w:t xml:space="preserve"> X)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...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ca</w:t>
      </w:r>
      <w:r w:rsidRPr="00DA373F">
        <w:rPr>
          <w:rStyle w:val="VerbatimChar"/>
          <w:lang w:val="en-US"/>
        </w:rPr>
        <w:t xml:space="preserve">se 2: // </w:t>
      </w:r>
      <w:r>
        <w:rPr>
          <w:rStyle w:val="VerbatimChar"/>
        </w:rPr>
        <w:t>γ</w:t>
      </w:r>
      <w:r w:rsidRPr="00DA373F">
        <w:rPr>
          <w:rStyle w:val="VerbatimChar"/>
          <w:lang w:val="en-US"/>
        </w:rPr>
        <w:t>² (</w:t>
      </w:r>
      <w:r>
        <w:rPr>
          <w:rStyle w:val="VerbatimChar"/>
        </w:rPr>
        <w:t>как</w:t>
      </w:r>
      <w:r w:rsidRPr="00DA373F">
        <w:rPr>
          <w:rStyle w:val="VerbatimChar"/>
          <w:lang w:val="en-US"/>
        </w:rPr>
        <w:t xml:space="preserve"> Y </w:t>
      </w:r>
      <w:r>
        <w:rPr>
          <w:rStyle w:val="VerbatimChar"/>
        </w:rPr>
        <w:t>с</w:t>
      </w:r>
      <w:r w:rsidRPr="00DA373F">
        <w:rPr>
          <w:rStyle w:val="VerbatimChar"/>
          <w:lang w:val="en-US"/>
        </w:rPr>
        <w:t xml:space="preserve"> </w:t>
      </w:r>
      <w:proofErr w:type="spellStart"/>
      <w:r w:rsidRPr="00DA373F">
        <w:rPr>
          <w:rStyle w:val="VerbatimChar"/>
          <w:lang w:val="en-US"/>
        </w:rPr>
        <w:t>iSign</w:t>
      </w:r>
      <w:proofErr w:type="spellEnd"/>
      <w:r w:rsidRPr="00DA373F">
        <w:rPr>
          <w:rStyle w:val="VerbatimChar"/>
          <w:lang w:val="en-US"/>
        </w:rPr>
        <w:t>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...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case 3: // </w:t>
      </w:r>
      <w:r>
        <w:rPr>
          <w:rStyle w:val="VerbatimChar"/>
        </w:rPr>
        <w:t>γ</w:t>
      </w:r>
      <w:r w:rsidRPr="00DA373F">
        <w:rPr>
          <w:rStyle w:val="VerbatimChar"/>
          <w:lang w:val="en-US"/>
        </w:rPr>
        <w:t>³ (</w:t>
      </w:r>
      <w:r>
        <w:rPr>
          <w:rStyle w:val="VerbatimChar"/>
        </w:rPr>
        <w:t>второе</w:t>
      </w:r>
      <w:r w:rsidRPr="00DA373F">
        <w:rPr>
          <w:rStyle w:val="VerbatimChar"/>
          <w:lang w:val="en-US"/>
        </w:rPr>
        <w:t xml:space="preserve"> Y </w:t>
      </w:r>
      <w:r>
        <w:rPr>
          <w:rStyle w:val="VerbatimChar"/>
        </w:rPr>
        <w:t>с</w:t>
      </w:r>
      <w:r w:rsidRPr="00DA373F">
        <w:rPr>
          <w:rStyle w:val="VerbatimChar"/>
          <w:lang w:val="en-US"/>
        </w:rPr>
        <w:t xml:space="preserve"> </w:t>
      </w:r>
      <w:proofErr w:type="spellStart"/>
      <w:r w:rsidRPr="00DA373F">
        <w:rPr>
          <w:rStyle w:val="VerbatimChar"/>
          <w:lang w:val="en-US"/>
        </w:rPr>
        <w:t>iSign</w:t>
      </w:r>
      <w:proofErr w:type="spellEnd"/>
      <w:r w:rsidRPr="00DA373F">
        <w:rPr>
          <w:rStyle w:val="VerbatimChar"/>
          <w:lang w:val="en-US"/>
        </w:rPr>
        <w:t>)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 xml:space="preserve">        ...</w:t>
      </w:r>
      <w:r w:rsidRPr="00DA373F">
        <w:rPr>
          <w:lang w:val="en-US"/>
        </w:rPr>
        <w:br/>
      </w:r>
      <w:r w:rsidRPr="00DA373F">
        <w:rPr>
          <w:rStyle w:val="VerbatimChar"/>
          <w:lang w:val="en-US"/>
        </w:rPr>
        <w:t>}</w:t>
      </w:r>
    </w:p>
    <w:p w14:paraId="22F81712" w14:textId="77777777" w:rsidR="00B21277" w:rsidRDefault="00DA373F">
      <w:pPr>
        <w:pStyle w:val="FirstParagraph"/>
      </w:pPr>
      <w:r>
        <w:t xml:space="preserve">Для существующего кода достаточно оставить две ветки (mu=0 и mu=1) и дополнить их вычислением </w:t>
      </w:r>
      <w:r>
        <w:rPr>
          <w:rStyle w:val="VerbatimChar"/>
        </w:rPr>
        <w:t>mu</w:t>
      </w:r>
      <w:r>
        <w:t xml:space="preserve"> через спектральные координаты. Однако для четырёхмерного эмерджентно</w:t>
      </w:r>
      <w:r>
        <w:t>го пространства понадобится реализация всех четырёх γ‑матриц.</w:t>
      </w:r>
    </w:p>
    <w:p w14:paraId="2299D120" w14:textId="77777777" w:rsidR="00B21277" w:rsidRDefault="00DA373F">
      <w:pPr>
        <w:pStyle w:val="Compact"/>
        <w:numPr>
          <w:ilvl w:val="0"/>
          <w:numId w:val="8"/>
        </w:numPr>
      </w:pPr>
      <w:r>
        <w:rPr>
          <w:b/>
          <w:bCs/>
        </w:rPr>
        <w:t>Кэширование ориентаций</w:t>
      </w:r>
      <w:r>
        <w:t xml:space="preserve">: чтобы не вычислять спектральную ориентацию на каждом шаге, можно создать структуру </w:t>
      </w:r>
      <w:r>
        <w:rPr>
          <w:rStyle w:val="VerbatimChar"/>
        </w:rPr>
        <w:t>edgeOrientation[i,j]</w:t>
      </w:r>
      <w:r>
        <w:t xml:space="preserve"> и обновлять её только после перерасчёта спектральных координат.</w:t>
      </w:r>
    </w:p>
    <w:p w14:paraId="01F88C53" w14:textId="77777777" w:rsidR="00B21277" w:rsidRDefault="00DA373F">
      <w:pPr>
        <w:pStyle w:val="3"/>
      </w:pPr>
      <w:bookmarkStart w:id="12" w:name="связь-с-rqгипотезой-2"/>
      <w:bookmarkEnd w:id="11"/>
      <w:r>
        <w:t>Св</w:t>
      </w:r>
      <w:r>
        <w:t>язь с RQ‑гипотезой</w:t>
      </w:r>
    </w:p>
    <w:p w14:paraId="2D5C7C47" w14:textId="0916AC3D" w:rsidR="00B21277" w:rsidRDefault="00DA373F" w:rsidP="00DA373F">
      <w:pPr>
        <w:pStyle w:val="FirstParagraph"/>
      </w:pPr>
      <w:r>
        <w:t>Использование спектральных координат удовлетворяет принципу фоновой независимости: координаты и направления возникают из свойств графа, а не из внешнего выбора. Такое определение γ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матриц</w:t>
      </w:r>
      <w:r>
        <w:t xml:space="preserve"> </w:t>
      </w:r>
      <w:r>
        <w:rPr>
          <w:rFonts w:ascii="Calibri" w:hAnsi="Calibri" w:cs="Calibri"/>
        </w:rPr>
        <w:t>согласуется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дискретизацией</w:t>
      </w:r>
      <w:r>
        <w:t xml:space="preserve"> </w:t>
      </w:r>
      <w:r>
        <w:rPr>
          <w:rFonts w:ascii="Calibri" w:hAnsi="Calibri" w:cs="Calibri"/>
        </w:rPr>
        <w:t>Дираковского</w:t>
      </w:r>
      <w:r>
        <w:t xml:space="preserve"> </w:t>
      </w:r>
      <w:r>
        <w:rPr>
          <w:rFonts w:ascii="Calibri" w:hAnsi="Calibri" w:cs="Calibri"/>
        </w:rPr>
        <w:t>операто</w:t>
      </w:r>
      <w:r>
        <w:t>ра и позволяет моделировать эмерджентную геометрию без жёсткого связывания с индексами узлов.</w:t>
      </w:r>
      <w:bookmarkEnd w:id="1"/>
      <w:bookmarkEnd w:id="2"/>
      <w:bookmarkEnd w:id="9"/>
      <w:bookmarkEnd w:id="12"/>
    </w:p>
    <w:sectPr w:rsidR="00B2127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A4CB2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70E8F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82246BF"/>
    <w:multiLevelType w:val="multilevel"/>
    <w:tmpl w:val="B854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52CC3"/>
    <w:multiLevelType w:val="multilevel"/>
    <w:tmpl w:val="DB1E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77"/>
    <w:rsid w:val="00B21277"/>
    <w:rsid w:val="00DA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A4A0"/>
  <w15:docId w15:val="{1033EA29-86BB-4B1F-93A1-E14EEFCB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semiHidden/>
    <w:unhideWhenUsed/>
    <w:rsid w:val="00DA373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customStyle="1" w:styleId="math-inline">
    <w:name w:val="math-inline"/>
    <w:basedOn w:val="a1"/>
    <w:rsid w:val="00DA373F"/>
  </w:style>
  <w:style w:type="character" w:styleId="HTML">
    <w:name w:val="HTML Code"/>
    <w:basedOn w:val="a1"/>
    <w:uiPriority w:val="99"/>
    <w:semiHidden/>
    <w:unhideWhenUsed/>
    <w:rsid w:val="00DA373F"/>
    <w:rPr>
      <w:rFonts w:ascii="Courier New" w:eastAsia="Times New Roman" w:hAnsi="Courier New" w:cs="Courier New"/>
      <w:sz w:val="20"/>
      <w:szCs w:val="20"/>
    </w:rPr>
  </w:style>
  <w:style w:type="character" w:customStyle="1" w:styleId="ng-tns-c1472294775-38">
    <w:name w:val="ng-tns-c1472294775-38"/>
    <w:basedOn w:val="a1"/>
    <w:rsid w:val="00DA373F"/>
  </w:style>
  <w:style w:type="paragraph" w:styleId="HTML0">
    <w:name w:val="HTML Preformatted"/>
    <w:basedOn w:val="a"/>
    <w:link w:val="HTML1"/>
    <w:uiPriority w:val="99"/>
    <w:semiHidden/>
    <w:unhideWhenUsed/>
    <w:rsid w:val="00DA3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A373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basedOn w:val="a1"/>
    <w:rsid w:val="00DA373F"/>
  </w:style>
  <w:style w:type="character" w:customStyle="1" w:styleId="hljs-title">
    <w:name w:val="hljs-title"/>
    <w:basedOn w:val="a1"/>
    <w:rsid w:val="00DA373F"/>
  </w:style>
  <w:style w:type="character" w:customStyle="1" w:styleId="hljs-comment">
    <w:name w:val="hljs-comment"/>
    <w:basedOn w:val="a1"/>
    <w:rsid w:val="00DA373F"/>
  </w:style>
  <w:style w:type="character" w:customStyle="1" w:styleId="hljs-doctag">
    <w:name w:val="hljs-doctag"/>
    <w:basedOn w:val="a1"/>
    <w:rsid w:val="00DA373F"/>
  </w:style>
  <w:style w:type="character" w:customStyle="1" w:styleId="hljs-function">
    <w:name w:val="hljs-function"/>
    <w:basedOn w:val="a1"/>
    <w:rsid w:val="00DA373F"/>
  </w:style>
  <w:style w:type="character" w:customStyle="1" w:styleId="hljs-builtin">
    <w:name w:val="hljs-built_in"/>
    <w:basedOn w:val="a1"/>
    <w:rsid w:val="00DA373F"/>
  </w:style>
  <w:style w:type="character" w:customStyle="1" w:styleId="hljs-params">
    <w:name w:val="hljs-params"/>
    <w:basedOn w:val="a1"/>
    <w:rsid w:val="00DA373F"/>
  </w:style>
  <w:style w:type="character" w:customStyle="1" w:styleId="hljs-number">
    <w:name w:val="hljs-number"/>
    <w:basedOn w:val="a1"/>
    <w:rsid w:val="00DA373F"/>
  </w:style>
  <w:style w:type="character" w:customStyle="1" w:styleId="ng-tns-c1472294775-39">
    <w:name w:val="ng-tns-c1472294775-39"/>
    <w:basedOn w:val="a1"/>
    <w:rsid w:val="00DA373F"/>
  </w:style>
  <w:style w:type="character" w:customStyle="1" w:styleId="hljs-meta">
    <w:name w:val="hljs-meta"/>
    <w:basedOn w:val="a1"/>
    <w:rsid w:val="00DA373F"/>
  </w:style>
  <w:style w:type="character" w:customStyle="1" w:styleId="hljs-string">
    <w:name w:val="hljs-string"/>
    <w:basedOn w:val="a1"/>
    <w:rsid w:val="00DA373F"/>
  </w:style>
  <w:style w:type="character" w:customStyle="1" w:styleId="hljs-literal">
    <w:name w:val="hljs-literal"/>
    <w:basedOn w:val="a1"/>
    <w:rsid w:val="00DA3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0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2072</Words>
  <Characters>11816</Characters>
  <Application>Microsoft Office Word</Application>
  <DocSecurity>0</DocSecurity>
  <Lines>98</Lines>
  <Paragraphs>27</Paragraphs>
  <ScaleCrop>false</ScaleCrop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Jurik Ja</dc:creator>
  <cp:keywords/>
  <cp:lastModifiedBy>Jurik Ja</cp:lastModifiedBy>
  <cp:revision>2</cp:revision>
  <dcterms:created xsi:type="dcterms:W3CDTF">2026-02-20T08:11:00Z</dcterms:created>
  <dcterms:modified xsi:type="dcterms:W3CDTF">2026-02-20T08:11:00Z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