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B587" w14:textId="1151C74D" w:rsidR="0093066A" w:rsidRPr="0093066A" w:rsidRDefault="002B7CDD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66A">
        <w:rPr>
          <w:rFonts w:ascii="Times New Roman" w:hAnsi="Times New Roman" w:cs="Times New Roman"/>
          <w:b/>
          <w:bCs/>
          <w:sz w:val="28"/>
          <w:szCs w:val="28"/>
        </w:rPr>
        <w:t xml:space="preserve">E. E COMENDADOR MIGUEL MALUHY </w:t>
      </w:r>
    </w:p>
    <w:p w14:paraId="2EC7197F" w14:textId="0935A5CC" w:rsidR="0093066A" w:rsidRDefault="002B7CDD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66A">
        <w:rPr>
          <w:rFonts w:ascii="Times New Roman" w:hAnsi="Times New Roman" w:cs="Times New Roman"/>
          <w:b/>
          <w:bCs/>
          <w:sz w:val="28"/>
          <w:szCs w:val="28"/>
        </w:rPr>
        <w:t>CURSO TÉCNICO DE DESENVOLVIMENTO DE SISTEMAS</w:t>
      </w:r>
    </w:p>
    <w:p w14:paraId="2C2A40BD" w14:textId="6C0264A1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B69C1" w14:textId="3C074558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C24C5" w14:textId="77777777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354AE" w14:textId="4E447758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E9E3" w14:textId="1C97804F" w:rsidR="0093066A" w:rsidRDefault="0093066A" w:rsidP="00930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21E2D" w14:textId="7D64232D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742CD" w14:textId="77777777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53417" w14:textId="01AFF915" w:rsidR="0093066A" w:rsidRDefault="002B7CDD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 ATENDIMENTO EM RESTAURANTES</w:t>
      </w:r>
    </w:p>
    <w:p w14:paraId="6824D9DD" w14:textId="68C6DFA1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E165B" w14:textId="702C65FD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19F4E" w14:textId="4059720A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8C977" w14:textId="4BF49A31" w:rsidR="0093066A" w:rsidRPr="002B7CDD" w:rsidRDefault="002B7CDD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CDD">
        <w:rPr>
          <w:rFonts w:ascii="Times New Roman" w:hAnsi="Times New Roman" w:cs="Times New Roman"/>
          <w:b/>
          <w:bCs/>
          <w:sz w:val="28"/>
          <w:szCs w:val="28"/>
        </w:rPr>
        <w:t xml:space="preserve">Caio Luan Marcolino, Luiz Gustavo Mesquita, Rhayssa Victória Ribeiro Santos E Thalita Dos Santos Chuartz </w:t>
      </w:r>
    </w:p>
    <w:p w14:paraId="455DC1D9" w14:textId="0E02CEED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91B83" w14:textId="6A313A04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BABF4" w14:textId="72509D2F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B037F" w14:textId="50B1D682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F1BFB" w14:textId="14615576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84B35" w14:textId="400A2B10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2D38F" w14:textId="77777777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0D73F" w14:textId="521E8379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68EE6" w14:textId="4BC4F481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4E8E1" w14:textId="5ADAB522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3C4E0" w14:textId="6C46BCA8" w:rsidR="0093066A" w:rsidRPr="0093066A" w:rsidRDefault="002B7CDD" w:rsidP="0093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6A">
        <w:rPr>
          <w:rFonts w:ascii="Times New Roman" w:hAnsi="Times New Roman" w:cs="Times New Roman"/>
          <w:sz w:val="24"/>
          <w:szCs w:val="24"/>
        </w:rPr>
        <w:t>SÃO PAULO – SP</w:t>
      </w:r>
    </w:p>
    <w:p w14:paraId="2AC4CBCF" w14:textId="1E2F3BA4" w:rsidR="0093066A" w:rsidRPr="0093066A" w:rsidRDefault="002B7CDD" w:rsidP="0093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6A">
        <w:rPr>
          <w:rFonts w:ascii="Times New Roman" w:hAnsi="Times New Roman" w:cs="Times New Roman"/>
          <w:sz w:val="24"/>
          <w:szCs w:val="24"/>
        </w:rPr>
        <w:t>2023</w:t>
      </w:r>
    </w:p>
    <w:p w14:paraId="79E0098A" w14:textId="22DAF37D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BBBB" w14:textId="026E112C" w:rsidR="0093066A" w:rsidRPr="0093066A" w:rsidRDefault="0093066A" w:rsidP="00930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6A">
        <w:rPr>
          <w:rFonts w:ascii="Times New Roman" w:hAnsi="Times New Roman" w:cs="Times New Roman"/>
          <w:sz w:val="28"/>
          <w:szCs w:val="28"/>
        </w:rPr>
        <w:t>Caio Luan Marcolino, Luiz Gustavo Mesquita, Rhayssa Victória Ribeiro Santos e Thalita Dos Santos Chuartz</w:t>
      </w:r>
    </w:p>
    <w:p w14:paraId="1F503694" w14:textId="634A90EC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6A0AD" w14:textId="53958892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51CBD" w14:textId="1B4C4505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099CC" w14:textId="2A18FDCE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D8162" w14:textId="5276ED32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44F37" w14:textId="77777777" w:rsidR="00FC56C2" w:rsidRDefault="00FC56C2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BEFD4" w14:textId="579C8496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74FE7" w14:textId="09E1097E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5875D" w14:textId="1E416128" w:rsidR="0093066A" w:rsidRDefault="0093066A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 atendimento em restaurantes</w:t>
      </w:r>
    </w:p>
    <w:p w14:paraId="4D38EEC8" w14:textId="1C2D51CA" w:rsidR="00FC56C2" w:rsidRDefault="00FC56C2" w:rsidP="0093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F8BF" w14:textId="1F96E19C" w:rsidR="00FC56C2" w:rsidRDefault="00FC56C2" w:rsidP="00FC56C2">
      <w:pPr>
        <w:ind w:left="2832"/>
        <w:rPr>
          <w:rFonts w:ascii="Times New Roman" w:hAnsi="Times New Roman" w:cs="Times New Roman"/>
        </w:rPr>
      </w:pPr>
      <w:r>
        <w:t>Pré-projeto de Trabalho de Conclusão de Curso apresentado na escola E. E Comendador Miguel Maluhy como requisito básico para a conclusão do Curso Técnico de Desenvolvimento de Sistemas.</w:t>
      </w:r>
    </w:p>
    <w:p w14:paraId="7A59F14A" w14:textId="77777777" w:rsidR="00FC56C2" w:rsidRPr="00FC56C2" w:rsidRDefault="00FC56C2" w:rsidP="00FC56C2">
      <w:pPr>
        <w:ind w:left="2832"/>
        <w:rPr>
          <w:rFonts w:ascii="Times New Roman" w:hAnsi="Times New Roman" w:cs="Times New Roman"/>
        </w:rPr>
      </w:pPr>
    </w:p>
    <w:p w14:paraId="46425212" w14:textId="678A98FE" w:rsidR="00FC56C2" w:rsidRDefault="00FC56C2" w:rsidP="00FC56C2">
      <w:pPr>
        <w:ind w:left="2832"/>
        <w:rPr>
          <w:rFonts w:ascii="Times New Roman" w:hAnsi="Times New Roman" w:cs="Times New Roman"/>
        </w:rPr>
      </w:pPr>
      <w:r w:rsidRPr="00FC56C2">
        <w:rPr>
          <w:rFonts w:ascii="Times New Roman" w:hAnsi="Times New Roman" w:cs="Times New Roman"/>
        </w:rPr>
        <w:t>Orientador (a): Pedro Henrique Machado Santos</w:t>
      </w:r>
    </w:p>
    <w:p w14:paraId="4B1C44E1" w14:textId="168B4834" w:rsidR="00FC56C2" w:rsidRDefault="00FC56C2" w:rsidP="00FC56C2">
      <w:pPr>
        <w:ind w:left="2832"/>
        <w:rPr>
          <w:rFonts w:ascii="Times New Roman" w:hAnsi="Times New Roman" w:cs="Times New Roman"/>
        </w:rPr>
      </w:pPr>
    </w:p>
    <w:p w14:paraId="785DABE8" w14:textId="3C98EC40" w:rsidR="00FC56C2" w:rsidRDefault="00FC56C2" w:rsidP="00FC56C2">
      <w:pPr>
        <w:ind w:left="2832"/>
        <w:rPr>
          <w:rFonts w:ascii="Times New Roman" w:hAnsi="Times New Roman" w:cs="Times New Roman"/>
        </w:rPr>
      </w:pPr>
    </w:p>
    <w:p w14:paraId="51AC2E96" w14:textId="55841A71" w:rsidR="00FC56C2" w:rsidRDefault="00FC56C2" w:rsidP="00FC56C2">
      <w:pPr>
        <w:ind w:left="2832"/>
        <w:rPr>
          <w:rFonts w:ascii="Times New Roman" w:hAnsi="Times New Roman" w:cs="Times New Roman"/>
        </w:rPr>
      </w:pPr>
    </w:p>
    <w:p w14:paraId="47F734BF" w14:textId="71AF591A" w:rsidR="00FC56C2" w:rsidRDefault="00FC56C2" w:rsidP="00FC56C2">
      <w:pPr>
        <w:ind w:left="2832"/>
        <w:rPr>
          <w:rFonts w:ascii="Times New Roman" w:hAnsi="Times New Roman" w:cs="Times New Roman"/>
        </w:rPr>
      </w:pPr>
    </w:p>
    <w:p w14:paraId="6EFA32DA" w14:textId="0F7DD181" w:rsidR="00FC56C2" w:rsidRDefault="00FC56C2" w:rsidP="00FC56C2">
      <w:pPr>
        <w:rPr>
          <w:rFonts w:ascii="Times New Roman" w:hAnsi="Times New Roman" w:cs="Times New Roman"/>
        </w:rPr>
      </w:pPr>
    </w:p>
    <w:p w14:paraId="68DB0286" w14:textId="34FCC584" w:rsidR="00FC56C2" w:rsidRDefault="00FC56C2" w:rsidP="00FC56C2">
      <w:pPr>
        <w:rPr>
          <w:rFonts w:ascii="Times New Roman" w:hAnsi="Times New Roman" w:cs="Times New Roman"/>
        </w:rPr>
      </w:pPr>
    </w:p>
    <w:p w14:paraId="603235F0" w14:textId="014C21FE" w:rsidR="00FC56C2" w:rsidRDefault="00FC56C2" w:rsidP="00FC56C2">
      <w:pPr>
        <w:rPr>
          <w:rFonts w:ascii="Times New Roman" w:hAnsi="Times New Roman" w:cs="Times New Roman"/>
        </w:rPr>
      </w:pPr>
    </w:p>
    <w:p w14:paraId="60C0ACAB" w14:textId="5AACFA15" w:rsidR="00FC56C2" w:rsidRDefault="00FC56C2" w:rsidP="00FC56C2">
      <w:pPr>
        <w:rPr>
          <w:rFonts w:ascii="Times New Roman" w:hAnsi="Times New Roman" w:cs="Times New Roman"/>
        </w:rPr>
      </w:pPr>
    </w:p>
    <w:p w14:paraId="3902D464" w14:textId="3C9AD539" w:rsidR="00FC56C2" w:rsidRDefault="00FC56C2" w:rsidP="00FC56C2">
      <w:pPr>
        <w:rPr>
          <w:rFonts w:ascii="Times New Roman" w:hAnsi="Times New Roman" w:cs="Times New Roman"/>
        </w:rPr>
      </w:pPr>
    </w:p>
    <w:p w14:paraId="7B69690E" w14:textId="15F0329A" w:rsidR="00FC56C2" w:rsidRDefault="00FC56C2" w:rsidP="00FC56C2">
      <w:pPr>
        <w:rPr>
          <w:rFonts w:ascii="Times New Roman" w:hAnsi="Times New Roman" w:cs="Times New Roman"/>
        </w:rPr>
      </w:pPr>
    </w:p>
    <w:p w14:paraId="3AD202CE" w14:textId="25C26FE8" w:rsidR="00FC56C2" w:rsidRDefault="00FC56C2" w:rsidP="00FC56C2">
      <w:pPr>
        <w:rPr>
          <w:rFonts w:ascii="Times New Roman" w:hAnsi="Times New Roman" w:cs="Times New Roman"/>
        </w:rPr>
      </w:pPr>
    </w:p>
    <w:p w14:paraId="5201208F" w14:textId="1397E72A" w:rsidR="00FC56C2" w:rsidRDefault="002B7CDD" w:rsidP="00FC5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6C2">
        <w:rPr>
          <w:rFonts w:ascii="Times New Roman" w:hAnsi="Times New Roman" w:cs="Times New Roman"/>
          <w:sz w:val="24"/>
          <w:szCs w:val="24"/>
        </w:rPr>
        <w:t>SÃO PAULO – SP</w:t>
      </w:r>
    </w:p>
    <w:p w14:paraId="1ABEEE23" w14:textId="547E4C88" w:rsidR="0093066A" w:rsidRDefault="002B7CDD" w:rsidP="00512FF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6C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6B62A3C" w14:textId="428C6359" w:rsidR="00ED036E" w:rsidRPr="00D56CFE" w:rsidRDefault="007000FA" w:rsidP="00845A4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CFE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1BF566A0" w14:textId="77777777" w:rsidR="00ED036E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CFE">
        <w:rPr>
          <w:rFonts w:ascii="Times New Roman" w:hAnsi="Times New Roman" w:cs="Times New Roman"/>
          <w:b/>
          <w:bCs/>
          <w:sz w:val="24"/>
          <w:szCs w:val="24"/>
        </w:rPr>
        <w:t>1. INTRODUÇÃO TEMA E PROBLEMATIZAÇÃO</w:t>
      </w:r>
      <w:r w:rsidRPr="004374F3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3234FFDD" w14:textId="03CC62C9" w:rsidR="002E3673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CFE">
        <w:rPr>
          <w:rFonts w:ascii="Times New Roman" w:hAnsi="Times New Roman" w:cs="Times New Roman"/>
          <w:b/>
          <w:bCs/>
          <w:sz w:val="24"/>
          <w:szCs w:val="24"/>
        </w:rPr>
        <w:t>2. JUSTIFICATIVA</w:t>
      </w:r>
      <w:r w:rsidRPr="004374F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</w:t>
      </w:r>
      <w:r w:rsidR="00B1073F">
        <w:rPr>
          <w:rFonts w:ascii="Times New Roman" w:hAnsi="Times New Roman" w:cs="Times New Roman"/>
          <w:sz w:val="24"/>
          <w:szCs w:val="24"/>
        </w:rPr>
        <w:t>....</w:t>
      </w:r>
    </w:p>
    <w:p w14:paraId="1A292FA9" w14:textId="47BF021F" w:rsidR="002E3673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CFE">
        <w:rPr>
          <w:rFonts w:ascii="Times New Roman" w:hAnsi="Times New Roman" w:cs="Times New Roman"/>
          <w:b/>
          <w:bCs/>
          <w:sz w:val="24"/>
          <w:szCs w:val="24"/>
        </w:rPr>
        <w:t>3. OBJETIVOS</w:t>
      </w:r>
      <w:r w:rsidRPr="004374F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</w:t>
      </w:r>
      <w:r w:rsidR="00B1073F">
        <w:rPr>
          <w:rFonts w:ascii="Times New Roman" w:hAnsi="Times New Roman" w:cs="Times New Roman"/>
          <w:sz w:val="24"/>
          <w:szCs w:val="24"/>
        </w:rPr>
        <w:t>......</w:t>
      </w:r>
    </w:p>
    <w:p w14:paraId="462C3708" w14:textId="77777777" w:rsidR="00AE25DB" w:rsidRPr="004374F3" w:rsidRDefault="007000FA" w:rsidP="00845A47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74F3">
        <w:rPr>
          <w:rFonts w:ascii="Times New Roman" w:hAnsi="Times New Roman" w:cs="Times New Roman"/>
          <w:sz w:val="24"/>
          <w:szCs w:val="24"/>
        </w:rPr>
        <w:t>3.1 GERAL .....................................................................................................</w:t>
      </w:r>
    </w:p>
    <w:p w14:paraId="49BA4EF1" w14:textId="77777777" w:rsidR="00AE25DB" w:rsidRPr="004374F3" w:rsidRDefault="007000FA" w:rsidP="00845A47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74F3">
        <w:rPr>
          <w:rFonts w:ascii="Times New Roman" w:hAnsi="Times New Roman" w:cs="Times New Roman"/>
          <w:sz w:val="24"/>
          <w:szCs w:val="24"/>
        </w:rPr>
        <w:t>3.2 ESPECÍFICOS..........................................................................................</w:t>
      </w:r>
    </w:p>
    <w:p w14:paraId="5F89DCBA" w14:textId="77777777" w:rsidR="00AE25DB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CFE">
        <w:rPr>
          <w:rFonts w:ascii="Times New Roman" w:hAnsi="Times New Roman" w:cs="Times New Roman"/>
          <w:b/>
          <w:bCs/>
          <w:sz w:val="24"/>
          <w:szCs w:val="24"/>
        </w:rPr>
        <w:t>4. METODOLOGIA DA PESQUISA</w:t>
      </w:r>
      <w:r w:rsidRPr="004374F3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14:paraId="733B3C7C" w14:textId="6AB398EA" w:rsidR="00AE25DB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963">
        <w:rPr>
          <w:rFonts w:ascii="Times New Roman" w:hAnsi="Times New Roman" w:cs="Times New Roman"/>
          <w:b/>
          <w:bCs/>
          <w:sz w:val="24"/>
          <w:szCs w:val="24"/>
        </w:rPr>
        <w:t>5. CRONOGRAMA</w:t>
      </w:r>
      <w:r w:rsidRPr="004374F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</w:t>
      </w:r>
      <w:r w:rsidR="00B1073F">
        <w:rPr>
          <w:rFonts w:ascii="Times New Roman" w:hAnsi="Times New Roman" w:cs="Times New Roman"/>
          <w:sz w:val="24"/>
          <w:szCs w:val="24"/>
        </w:rPr>
        <w:t>...</w:t>
      </w:r>
    </w:p>
    <w:p w14:paraId="0C4AE08A" w14:textId="6A641858" w:rsidR="00512FF2" w:rsidRPr="004374F3" w:rsidRDefault="007000FA" w:rsidP="00845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963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4374F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</w:t>
      </w:r>
      <w:r w:rsidR="00B1073F">
        <w:rPr>
          <w:rFonts w:ascii="Times New Roman" w:hAnsi="Times New Roman" w:cs="Times New Roman"/>
          <w:sz w:val="24"/>
          <w:szCs w:val="24"/>
        </w:rPr>
        <w:t>...</w:t>
      </w:r>
    </w:p>
    <w:p w14:paraId="37C34FD7" w14:textId="61B6E669" w:rsidR="0093066A" w:rsidRDefault="0093066A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22F73" w14:textId="0ED3186F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D2301" w14:textId="3714BE8C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ECAE4" w14:textId="4B1A51FD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8237D" w14:textId="58063E50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15CFB" w14:textId="1BFFC84E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40F8F" w14:textId="1CC5B5C5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B11B8" w14:textId="5A43A0CD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CB3F5" w14:textId="1E10B5E4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EB749" w14:textId="6F6A1B9F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29421" w14:textId="61E9A003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C6DC0" w14:textId="23FB56B6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A5689" w14:textId="6516BE7A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64023" w14:textId="03275530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BB715" w14:textId="51AB4D4A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C721B" w14:textId="1D3085A2" w:rsidR="00585866" w:rsidRDefault="00585866" w:rsidP="00AE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D69B3" w14:textId="77777777" w:rsidR="00D9734C" w:rsidRDefault="00D9734C" w:rsidP="00AE25DB"/>
    <w:p w14:paraId="69836BB2" w14:textId="4876AB7B" w:rsidR="00585866" w:rsidRPr="00377474" w:rsidRDefault="00D9734C" w:rsidP="00D63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7474">
        <w:rPr>
          <w:rFonts w:ascii="Times New Roman" w:hAnsi="Times New Roman" w:cs="Times New Roman"/>
          <w:b/>
          <w:bCs/>
          <w:sz w:val="28"/>
          <w:szCs w:val="28"/>
        </w:rPr>
        <w:t>1. INTRODUÇÃO TEMA E PROBLEMATIZAÇÃO</w:t>
      </w:r>
    </w:p>
    <w:p w14:paraId="4F4C6467" w14:textId="33E301CC" w:rsidR="00585866" w:rsidRDefault="00585866" w:rsidP="00D63D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8C341" w14:textId="1B920083" w:rsidR="00676BB2" w:rsidRPr="00C85C61" w:rsidRDefault="0096563D" w:rsidP="00D63D8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C61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Nos últimos anos, temos testemunhado uma transformação significativa na forma como a tecnologia impacta a indústria de alimentos e bebidas. Com a crescente digitalização e a busca pela otimização dos processos de atendimento ao cliente, o setor de restaurantes está cada vez mais adotando soluções de autoatendimento. Esta mudança está diretamente relacionada ao avanço da tecnologia, às expectativas dos consumidores e aos desafios operacionais que os restaurantes enfrentam</w:t>
      </w:r>
      <w:r w:rsidRPr="00C85C61">
        <w:rPr>
          <w:rFonts w:ascii="Segoe UI" w:hAnsi="Segoe UI" w:cs="Segoe UI"/>
          <w:color w:val="374151"/>
          <w:shd w:val="clear" w:color="auto" w:fill="F7F7F8"/>
        </w:rPr>
        <w:t>.</w:t>
      </w:r>
    </w:p>
    <w:p w14:paraId="6CD954F2" w14:textId="683F083C" w:rsidR="00585866" w:rsidRDefault="00ED1983" w:rsidP="006F188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C85C61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No contexto de estabelecimentos de alimentação, o autoatendimento refere-se à capacidade dos clientes de realizar pedidos, personalizar suas refeições, pagar contas e até mesmo fornecer feedback sem a intervenção direta de um garçom ou atendente de balcão. Esse modelo, muitas vezes habilitado por meio de aplicativos móveis, quiosques de autoatendimento e sistemas integrados, promete inúmeras vantagens, como maior eficiência, redução de erros de pedido e um atendimento mais rápido.</w:t>
      </w:r>
    </w:p>
    <w:p w14:paraId="552BD391" w14:textId="71BA80F3" w:rsidR="0032051C" w:rsidRDefault="0032051C" w:rsidP="00D63D8D">
      <w:pPr>
        <w:shd w:val="clear" w:color="auto" w:fill="FFFFFF" w:themeFill="background1"/>
        <w:spacing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2051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Entretanto, a adoção generalizada do autoatendimento em restaurantes levanta questões </w:t>
      </w:r>
      <w:r w:rsidRPr="00AB591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significativas que merecem uma análise mais aprofundada. Este Trabalho de Conclusão</w:t>
      </w:r>
      <w:r w:rsidRPr="0032051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de Curso (TCC) tem como objetivo explorar e problematizar o uso de sistemas de autoatendimento em estabelecimentos de alimentos e bebidas, com foco especial no setor de restaurantes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24254D2" w14:textId="33484D0B" w:rsidR="000718BC" w:rsidRDefault="00DC4C96" w:rsidP="00D63D8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 w:rsidRPr="00DC4C9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Problematização</w:t>
      </w:r>
    </w:p>
    <w:p w14:paraId="2FD59AC2" w14:textId="77777777" w:rsidR="00582748" w:rsidRPr="000718BC" w:rsidRDefault="00582748" w:rsidP="00D63D8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</w:p>
    <w:p w14:paraId="0FA0CCC5" w14:textId="1837C0AE" w:rsidR="00AB12D1" w:rsidRPr="00D13F80" w:rsidRDefault="00B9751B" w:rsidP="00D63D8D">
      <w:pPr>
        <w:pStyle w:val="PargrafodaLista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Experiência </w:t>
      </w:r>
      <w:r w:rsidR="009332A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do Cliente vs. Autom</w:t>
      </w:r>
      <w:r w:rsidR="00C13352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</w:t>
      </w:r>
      <w:r w:rsidR="009332A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ção</w:t>
      </w:r>
      <w:r w:rsidR="00C13352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Extrema:</w:t>
      </w:r>
      <w:r w:rsidR="009332A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="00550FAB" w:rsidRPr="00D13F8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 autoatendimento pode melhorar a experiência do cliente, oferecendo maior conveniência e personalização. No entanto, até que ponto a automação pode substituir a interação humana e o toque pessoal que muitos clientes valorizam em restaurantes? Quais são os limites do autoatendimento antes que ele prejudique a experiência?</w:t>
      </w:r>
    </w:p>
    <w:p w14:paraId="00A17F4E" w14:textId="6FB8123A" w:rsidR="00D97510" w:rsidRPr="00D13F80" w:rsidRDefault="003347DA" w:rsidP="00FA5F5E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  <w:r>
        <w:rPr>
          <w:color w:val="374151"/>
        </w:rPr>
        <w:t>Desafios na Implementação: A</w:t>
      </w:r>
      <w:r w:rsidR="00D97510" w:rsidRPr="00D13F80">
        <w:rPr>
          <w:color w:val="374151"/>
        </w:rPr>
        <w:t xml:space="preserve"> implementação de sistemas de autoatendimento pode ser cara e complexa. Além disso, os restaurantes podem enfrentar desafios relacionados à aceitação dos funcionários e à integração com sistemas existentes. Como os restaurantes superam esses obstáculos e garantem uma transição suave para o autoatendimento?</w:t>
      </w:r>
    </w:p>
    <w:p w14:paraId="19D24671" w14:textId="77777777" w:rsidR="00D97510" w:rsidRPr="00D13F80" w:rsidRDefault="00D97510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720"/>
        <w:rPr>
          <w:color w:val="374151"/>
        </w:rPr>
      </w:pPr>
    </w:p>
    <w:p w14:paraId="79EEA562" w14:textId="4CE5E0AD" w:rsidR="00D97510" w:rsidRPr="00D13F80" w:rsidRDefault="00C1029E" w:rsidP="00D63E2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  <w:r>
        <w:rPr>
          <w:color w:val="374151"/>
        </w:rPr>
        <w:t xml:space="preserve">Segurança e </w:t>
      </w:r>
      <w:r w:rsidR="00522CF2">
        <w:rPr>
          <w:color w:val="374151"/>
        </w:rPr>
        <w:t xml:space="preserve">Privacidade dos Dados: </w:t>
      </w:r>
      <w:r>
        <w:rPr>
          <w:color w:val="374151"/>
        </w:rPr>
        <w:t>A</w:t>
      </w:r>
      <w:r w:rsidR="00D97510" w:rsidRPr="00D13F80">
        <w:rPr>
          <w:color w:val="374151"/>
        </w:rPr>
        <w:t xml:space="preserve"> coleta de informações dos clientes por meio de sistemas de autoatendimento levanta questões importantes sobre segurança e privacidade dos dados. Como os restaurantes garantem a proteção das informações pessoais dos clientes em um ambiente de autoatendimento?</w:t>
      </w:r>
    </w:p>
    <w:p w14:paraId="7324B9C3" w14:textId="77777777" w:rsidR="003C37CF" w:rsidRPr="00D13F80" w:rsidRDefault="003C37CF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</w:p>
    <w:p w14:paraId="35686A62" w14:textId="1D2E9625" w:rsidR="003C37CF" w:rsidRPr="00D13F80" w:rsidRDefault="00392E3A" w:rsidP="00D63E2A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  <w:r>
        <w:rPr>
          <w:color w:val="374151"/>
        </w:rPr>
        <w:t>Desigualdades Digitais: A</w:t>
      </w:r>
      <w:r w:rsidR="003C37CF" w:rsidRPr="00D13F80">
        <w:rPr>
          <w:color w:val="374151"/>
        </w:rPr>
        <w:t xml:space="preserve"> migração para o autoatendimento assume que todos os clientes têm acesso a dispositivos móveis e são proficientes em tecnologia. Isso pode criar desigualdades no acesso aos serviços de restaurantes. Como os estabelecimentos abordam essa questão?</w:t>
      </w:r>
    </w:p>
    <w:p w14:paraId="4387D2ED" w14:textId="77777777" w:rsidR="003C37CF" w:rsidRPr="00D13F80" w:rsidRDefault="003C37CF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</w:p>
    <w:p w14:paraId="605C36AA" w14:textId="20A266FB" w:rsidR="00355227" w:rsidRPr="00D13F80" w:rsidRDefault="00392E3A" w:rsidP="00D63E2A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rPr>
          <w:color w:val="374151"/>
        </w:rPr>
      </w:pPr>
      <w:r>
        <w:rPr>
          <w:color w:val="374151"/>
        </w:rPr>
        <w:t>Impacto</w:t>
      </w:r>
      <w:r w:rsidR="00DC4C96">
        <w:rPr>
          <w:color w:val="374151"/>
        </w:rPr>
        <w:t xml:space="preserve"> nas Operações e na Força de Trabalho: </w:t>
      </w:r>
      <w:r w:rsidR="003C37CF" w:rsidRPr="00D13F80">
        <w:rPr>
          <w:color w:val="374151"/>
        </w:rPr>
        <w:t>À medida que os restaurantes adotam o autoatendimento, há mudanças significativas nas operações e na necessidade de funcionários. Isso pode resultar em perda de empregos ou na necessidade de treinamento de habilidades adicionais. Como o autoatendimento afeta a força de trabalho e as operações dos restaurantes?</w:t>
      </w:r>
    </w:p>
    <w:p w14:paraId="791ECF87" w14:textId="77777777" w:rsidR="00355227" w:rsidRPr="00D13F80" w:rsidRDefault="00355227" w:rsidP="00734711">
      <w:pPr>
        <w:pStyle w:val="PargrafodaLista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49811C13" w14:textId="65E8CEEA" w:rsidR="00355227" w:rsidRDefault="00355227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  <w:r w:rsidRPr="00D13F80">
        <w:rPr>
          <w:color w:val="374151"/>
          <w:shd w:val="clear" w:color="auto" w:fill="F7F7F8"/>
        </w:rPr>
        <w:t>Este TCC busca analisar essas questões e fornecer uma compreensão mais profunda das implicações do autoatendimento em restaurantes. Além disso, pretende explorar as melhores práticas, soluções e estratégias para maximizar os benefícios do autoatendimento enquanto minimiza seus desafios e impactos negativos.</w:t>
      </w:r>
    </w:p>
    <w:p w14:paraId="2F56DE12" w14:textId="2EA5B6EB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266728C5" w14:textId="5E93C769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6655E9AC" w14:textId="08F26638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56483A0D" w14:textId="2BE7D80B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7857F73C" w14:textId="61B49F72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6955D2EB" w14:textId="1C8980E7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6222D73D" w14:textId="6DA81746" w:rsidR="00DA7D5B" w:rsidRDefault="00DA7D5B" w:rsidP="0073471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6AA19644" w14:textId="77777777" w:rsidR="001E3635" w:rsidRDefault="001E3635" w:rsidP="006E52A6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374151"/>
          <w:shd w:val="clear" w:color="auto" w:fill="F7F7F8"/>
        </w:rPr>
      </w:pPr>
    </w:p>
    <w:p w14:paraId="27760D86" w14:textId="639165FE" w:rsidR="00CA2E1D" w:rsidRPr="00FA474A" w:rsidRDefault="00DA7D5B" w:rsidP="00FA474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7F7F8"/>
        </w:rPr>
      </w:pPr>
      <w:r w:rsidRPr="00FA474A">
        <w:rPr>
          <w:rFonts w:ascii="Times New Roman" w:hAnsi="Times New Roman" w:cs="Times New Roman"/>
          <w:b/>
          <w:bCs/>
          <w:sz w:val="28"/>
          <w:szCs w:val="28"/>
          <w:shd w:val="clear" w:color="auto" w:fill="F7F7F8"/>
        </w:rPr>
        <w:t>2. J</w:t>
      </w:r>
      <w:r w:rsidR="00200A1B">
        <w:rPr>
          <w:rFonts w:ascii="Times New Roman" w:hAnsi="Times New Roman" w:cs="Times New Roman"/>
          <w:b/>
          <w:bCs/>
          <w:sz w:val="28"/>
          <w:szCs w:val="28"/>
          <w:shd w:val="clear" w:color="auto" w:fill="F7F7F8"/>
        </w:rPr>
        <w:t>USTIFICATIVA</w:t>
      </w:r>
    </w:p>
    <w:p w14:paraId="1100B0C0" w14:textId="77777777" w:rsidR="000C733F" w:rsidRPr="006E52A6" w:rsidRDefault="000C733F" w:rsidP="006E52A6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b/>
          <w:bCs/>
          <w:color w:val="374151"/>
          <w:sz w:val="28"/>
          <w:szCs w:val="28"/>
          <w:shd w:val="clear" w:color="auto" w:fill="F7F7F8"/>
        </w:rPr>
      </w:pPr>
    </w:p>
    <w:p w14:paraId="2F866D0F" w14:textId="70354260" w:rsidR="00CA2E1D" w:rsidRDefault="00CA2E1D" w:rsidP="006E52A6">
      <w:pPr>
        <w:pStyle w:val="NormalWeb"/>
        <w:spacing w:before="0" w:beforeAutospacing="0" w:after="0" w:afterAutospacing="0" w:line="360" w:lineRule="auto"/>
      </w:pPr>
      <w:r w:rsidRPr="00F0422C">
        <w:t>A escolha de abordar o tema do autoatendimento em restaurantes neste Trabalho de Conclusão de Curso (TCC) é respaldada por uma série de razões fundamentais, que destacam a relevância e a importância do assunto no contexto atual. A justificativa para este TCC baseia-se nos seguintes pontos:</w:t>
      </w:r>
    </w:p>
    <w:p w14:paraId="46405DFA" w14:textId="77777777" w:rsidR="00AF53DF" w:rsidRPr="007C3FA9" w:rsidRDefault="00AF53DF" w:rsidP="006E52A6">
      <w:pPr>
        <w:pStyle w:val="NormalWeb"/>
        <w:spacing w:before="0" w:beforeAutospacing="0" w:after="0" w:afterAutospacing="0" w:line="360" w:lineRule="auto"/>
      </w:pPr>
    </w:p>
    <w:p w14:paraId="042716DA" w14:textId="4ACD1A85" w:rsidR="00F0422C" w:rsidRPr="000C733F" w:rsidRDefault="00705C9C" w:rsidP="006E52A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color w:val="0F0F0F"/>
        </w:rPr>
        <w:t xml:space="preserve">Tendência de Mercado: </w:t>
      </w:r>
      <w:r w:rsidR="007C3FA9" w:rsidRPr="007C3FA9">
        <w:rPr>
          <w:color w:val="0F0F0F"/>
        </w:rPr>
        <w:t>Observa-se uma clara tendência de adoção de tecnologias de autoatendimento na indústria de restaurantes. Empresas líderes do setor estão investindo significativamente em soluções digitais para melhorar a eficiência operacional e a experiência do cliente. Compreender as implicações dessa tendência é essencial para profissionais e estudantes no campo de Análise e Desenvolvimento de Sistemas.</w:t>
      </w:r>
    </w:p>
    <w:p w14:paraId="397F3C8E" w14:textId="77777777" w:rsidR="000C733F" w:rsidRPr="00B50948" w:rsidRDefault="000C733F" w:rsidP="000C733F">
      <w:pPr>
        <w:pStyle w:val="NormalWeb"/>
        <w:spacing w:before="0" w:beforeAutospacing="0" w:after="0" w:afterAutospacing="0" w:line="360" w:lineRule="auto"/>
        <w:ind w:left="1440"/>
        <w:rPr>
          <w:b/>
          <w:bCs/>
          <w:sz w:val="28"/>
          <w:szCs w:val="28"/>
        </w:rPr>
      </w:pPr>
    </w:p>
    <w:p w14:paraId="139AA4DF" w14:textId="09CF9628" w:rsidR="000C733F" w:rsidRPr="000C733F" w:rsidRDefault="00B50948" w:rsidP="000C73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color w:val="0F0F0F"/>
        </w:rPr>
        <w:t xml:space="preserve">Impacto </w:t>
      </w:r>
      <w:r w:rsidR="00932B43">
        <w:rPr>
          <w:color w:val="0F0F0F"/>
        </w:rPr>
        <w:t>na Experiência do Cliente:</w:t>
      </w:r>
      <w:r>
        <w:rPr>
          <w:color w:val="0F0F0F"/>
        </w:rPr>
        <w:t xml:space="preserve"> </w:t>
      </w:r>
      <w:r w:rsidRPr="00B50948">
        <w:rPr>
          <w:color w:val="0F0F0F"/>
        </w:rPr>
        <w:t>A experiência do cliente é uma prioridade para os estabelecimentos de alimentos e bebidas. O autoatendimento tem o potencial de transformar essa experiência, proporcionando conveniência, personalização e eficiência. Entretanto, é crucial investigar até que ponto essa automação pode afetar positivamente ou negativamente a satisfação e fidelização do cliente.</w:t>
      </w:r>
    </w:p>
    <w:p w14:paraId="5D4DFAC8" w14:textId="77777777" w:rsidR="000C733F" w:rsidRPr="00932B43" w:rsidRDefault="000C733F" w:rsidP="000C733F">
      <w:pPr>
        <w:pStyle w:val="NormalWeb"/>
        <w:spacing w:before="0" w:beforeAutospacing="0" w:after="0" w:afterAutospacing="0" w:line="360" w:lineRule="auto"/>
        <w:ind w:left="1440"/>
        <w:rPr>
          <w:b/>
          <w:bCs/>
          <w:sz w:val="28"/>
          <w:szCs w:val="28"/>
        </w:rPr>
      </w:pPr>
    </w:p>
    <w:p w14:paraId="4B961CC4" w14:textId="2EB3CD2A" w:rsidR="00B16DE7" w:rsidRPr="000C733F" w:rsidRDefault="008A34BF" w:rsidP="006E52A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color w:val="0F0F0F"/>
        </w:rPr>
        <w:t xml:space="preserve">Questões Éticas e de Privacidade: </w:t>
      </w:r>
      <w:r w:rsidR="00177C53" w:rsidRPr="00177C53">
        <w:rPr>
          <w:color w:val="0F0F0F"/>
        </w:rPr>
        <w:t>A coleta de dados pessoais no processo de autoatendimento levanta questões éticas e de privacidade. Investigar como os restaurantes lidam com essas preocupações é essencial em um contexto de crescente preocupação com a segurança e o uso ético da informação.</w:t>
      </w:r>
    </w:p>
    <w:p w14:paraId="42D2890B" w14:textId="77777777" w:rsidR="000C733F" w:rsidRPr="00B16DE7" w:rsidRDefault="000C733F" w:rsidP="000C733F">
      <w:pPr>
        <w:pStyle w:val="NormalWeb"/>
        <w:spacing w:before="0" w:beforeAutospacing="0" w:after="0" w:afterAutospacing="0" w:line="360" w:lineRule="auto"/>
        <w:ind w:left="1440"/>
        <w:rPr>
          <w:b/>
          <w:bCs/>
          <w:sz w:val="28"/>
          <w:szCs w:val="28"/>
        </w:rPr>
      </w:pPr>
    </w:p>
    <w:p w14:paraId="0BA4D11D" w14:textId="01E1E780" w:rsidR="000C733F" w:rsidRPr="000C733F" w:rsidRDefault="0053130F" w:rsidP="000C73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color w:val="0F0F0F"/>
        </w:rPr>
        <w:t xml:space="preserve">Impacto Social e Econômico: </w:t>
      </w:r>
      <w:r w:rsidRPr="0053130F">
        <w:rPr>
          <w:color w:val="0F0F0F"/>
        </w:rPr>
        <w:t>A automação no setor de restaurantes não apenas influencia a experiência do cliente, mas também tem implicações sociais e econômicas, incluindo o potencial impacto na força de trabalho e nas oportunidades de emprego. Essa análise é fundamental para compreender as ramificações mais amplas do autoatendimento na sociedade.</w:t>
      </w:r>
    </w:p>
    <w:p w14:paraId="3247E83A" w14:textId="77777777" w:rsidR="000C733F" w:rsidRPr="00B16DE7" w:rsidRDefault="000C733F" w:rsidP="000C733F">
      <w:pPr>
        <w:pStyle w:val="NormalWeb"/>
        <w:spacing w:before="0" w:beforeAutospacing="0" w:after="0" w:afterAutospacing="0" w:line="360" w:lineRule="auto"/>
        <w:ind w:left="1440"/>
        <w:rPr>
          <w:b/>
          <w:bCs/>
          <w:sz w:val="28"/>
          <w:szCs w:val="28"/>
        </w:rPr>
      </w:pPr>
    </w:p>
    <w:p w14:paraId="20FEDF46" w14:textId="4CF7096B" w:rsidR="00B033FC" w:rsidRPr="000C733F" w:rsidRDefault="00B16DE7" w:rsidP="006E52A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349D4">
        <w:rPr>
          <w:color w:val="0F0F0F"/>
        </w:rPr>
        <w:t>Contribuição para Soluções</w:t>
      </w:r>
      <w:r w:rsidR="007349D4" w:rsidRPr="007349D4">
        <w:rPr>
          <w:color w:val="0F0F0F"/>
        </w:rPr>
        <w:t xml:space="preserve"> Sustentáveis: </w:t>
      </w:r>
      <w:r w:rsidRPr="007349D4">
        <w:rPr>
          <w:color w:val="0F0F0F"/>
        </w:rPr>
        <w:t>Ao explorar o autoatendimento, o TCC busca não apenas identificar problemas, mas também propor soluções sustentáveis. Isso pode envolver a integração eficiente de tecnologias, práticas que respeitam a privacidade do cliente e estratégias que equilibram eficiência operacional com considerações éticas e sociais.</w:t>
      </w:r>
    </w:p>
    <w:p w14:paraId="3C313D71" w14:textId="77777777" w:rsidR="000C733F" w:rsidRDefault="000C733F" w:rsidP="000C733F">
      <w:pPr>
        <w:pStyle w:val="NormalWeb"/>
        <w:spacing w:before="0" w:beforeAutospacing="0" w:after="0" w:afterAutospacing="0" w:line="360" w:lineRule="auto"/>
        <w:ind w:left="1440"/>
        <w:rPr>
          <w:b/>
          <w:bCs/>
          <w:sz w:val="28"/>
          <w:szCs w:val="28"/>
        </w:rPr>
      </w:pPr>
    </w:p>
    <w:p w14:paraId="0767656A" w14:textId="540E9222" w:rsidR="00B033FC" w:rsidRDefault="006E52A6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  <w:r w:rsidRPr="006E52A6">
        <w:rPr>
          <w:color w:val="0F0F0F"/>
        </w:rPr>
        <w:t>Ao abordar esses aspectos, o TCC busca preencher uma lacuna na compreensão atual do impacto do autoatendimento em restaurantes, oferecendo insights valiosos para profissionais da área, pesquisadores, empresários do setor de alimentos e bebidas e demais interessados nesse fenômeno em constante evolução.</w:t>
      </w:r>
    </w:p>
    <w:p w14:paraId="4E08FD9D" w14:textId="49F65304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9DB9846" w14:textId="486D6469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7B1E5B7" w14:textId="6EC66196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4B9ABBF7" w14:textId="0A29D1F8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168C567" w14:textId="2B69BDA3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29CD90E" w14:textId="263FADF7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74019D94" w14:textId="7D072BD6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729BD16" w14:textId="3747B0B6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453070A" w14:textId="1041EB12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4BE3BC3F" w14:textId="7AB9AB41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FEBCBCF" w14:textId="53F68CF4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48A54CB" w14:textId="39E3B5A8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6FBCB390" w14:textId="35418ABB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E7405AC" w14:textId="340A53E1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B40A1A7" w14:textId="49863F03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E2C2A89" w14:textId="3F689872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AAD1C9D" w14:textId="4E2F8CA6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569CA84" w14:textId="1FE72213" w:rsidR="001E3635" w:rsidRDefault="001E3635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8C80BCE" w14:textId="77777777" w:rsidR="00FE3E6B" w:rsidRDefault="00FE3E6B" w:rsidP="006E52A6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46D02BA" w14:textId="291BE01F" w:rsidR="001E3635" w:rsidRDefault="001E3635" w:rsidP="006E52A6">
      <w:pPr>
        <w:pStyle w:val="NormalWeb"/>
        <w:spacing w:before="0" w:beforeAutospacing="0" w:after="0" w:afterAutospacing="0" w:line="360" w:lineRule="auto"/>
        <w:rPr>
          <w:b/>
          <w:bCs/>
          <w:color w:val="0F0F0F"/>
          <w:sz w:val="28"/>
          <w:szCs w:val="28"/>
        </w:rPr>
      </w:pPr>
      <w:r w:rsidRPr="00FE3E6B">
        <w:rPr>
          <w:b/>
          <w:bCs/>
          <w:color w:val="0F0F0F"/>
          <w:sz w:val="28"/>
          <w:szCs w:val="28"/>
        </w:rPr>
        <w:t xml:space="preserve">3. </w:t>
      </w:r>
      <w:r w:rsidR="00FE3E6B" w:rsidRPr="00FE3E6B">
        <w:rPr>
          <w:b/>
          <w:bCs/>
          <w:color w:val="0F0F0F"/>
          <w:sz w:val="28"/>
          <w:szCs w:val="28"/>
        </w:rPr>
        <w:t>O</w:t>
      </w:r>
      <w:r w:rsidR="00F8275B">
        <w:rPr>
          <w:b/>
          <w:bCs/>
          <w:color w:val="0F0F0F"/>
          <w:sz w:val="28"/>
          <w:szCs w:val="28"/>
        </w:rPr>
        <w:t>BJETIVOS</w:t>
      </w:r>
    </w:p>
    <w:p w14:paraId="10B5F04C" w14:textId="77777777" w:rsidR="006D3DDE" w:rsidRDefault="006D3DDE" w:rsidP="006E52A6">
      <w:pPr>
        <w:pStyle w:val="NormalWeb"/>
        <w:spacing w:before="0" w:beforeAutospacing="0" w:after="0" w:afterAutospacing="0" w:line="360" w:lineRule="auto"/>
        <w:rPr>
          <w:b/>
          <w:bCs/>
          <w:color w:val="0F0F0F"/>
          <w:sz w:val="28"/>
          <w:szCs w:val="28"/>
        </w:rPr>
      </w:pPr>
    </w:p>
    <w:p w14:paraId="60A812F4" w14:textId="0674783E" w:rsidR="00FE3E6B" w:rsidRDefault="00A213DD" w:rsidP="006D3DDE">
      <w:pPr>
        <w:pStyle w:val="NormalWeb"/>
        <w:spacing w:before="0" w:beforeAutospacing="0" w:after="0" w:afterAutospacing="0" w:line="360" w:lineRule="auto"/>
        <w:ind w:left="708"/>
        <w:rPr>
          <w:color w:val="0F0F0F"/>
        </w:rPr>
      </w:pPr>
      <w:r w:rsidRPr="00B35F38">
        <w:rPr>
          <w:color w:val="0F0F0F"/>
        </w:rPr>
        <w:t>3.1</w:t>
      </w:r>
      <w:r w:rsidR="006D3DDE">
        <w:rPr>
          <w:color w:val="0F0F0F"/>
        </w:rPr>
        <w:t xml:space="preserve"> G</w:t>
      </w:r>
      <w:r w:rsidR="00D82496">
        <w:rPr>
          <w:color w:val="0F0F0F"/>
        </w:rPr>
        <w:t>ERAL</w:t>
      </w:r>
    </w:p>
    <w:p w14:paraId="0732A972" w14:textId="604248C5" w:rsidR="006D3DDE" w:rsidRPr="0029059F" w:rsidRDefault="0029059F" w:rsidP="006D3DDE">
      <w:pPr>
        <w:pStyle w:val="NormalWeb"/>
        <w:spacing w:before="0" w:beforeAutospacing="0" w:after="0" w:afterAutospacing="0" w:line="360" w:lineRule="auto"/>
        <w:ind w:left="708"/>
        <w:rPr>
          <w:color w:val="0F0F0F"/>
        </w:rPr>
      </w:pPr>
      <w:r w:rsidRPr="0029059F">
        <w:rPr>
          <w:color w:val="0F0F0F"/>
        </w:rPr>
        <w:t>Investigar e analisar os impactos do sistema de autoatendimento em restaurantes, com ênfase na área de Análises e Desenvolvimento de Sistemas, a fim de compreender as implicações tecnológicas, operacionais, éticas e sociais desse modelo emergente.</w:t>
      </w:r>
    </w:p>
    <w:p w14:paraId="40FA4FC3" w14:textId="5DD2C83A" w:rsidR="00FE3E6B" w:rsidRDefault="00FE3E6B" w:rsidP="006E52A6">
      <w:pPr>
        <w:pStyle w:val="NormalWeb"/>
        <w:spacing w:before="0" w:beforeAutospacing="0" w:after="0" w:afterAutospacing="0" w:line="360" w:lineRule="auto"/>
        <w:rPr>
          <w:b/>
          <w:bCs/>
          <w:color w:val="0F0F0F"/>
          <w:sz w:val="28"/>
          <w:szCs w:val="28"/>
        </w:rPr>
      </w:pPr>
    </w:p>
    <w:p w14:paraId="7A58317C" w14:textId="6E9573DE" w:rsidR="00FE3E6B" w:rsidRDefault="00D82496" w:rsidP="00F603A4">
      <w:pPr>
        <w:pStyle w:val="NormalWeb"/>
        <w:spacing w:before="0" w:beforeAutospacing="0" w:after="0" w:afterAutospacing="0" w:line="360" w:lineRule="auto"/>
        <w:ind w:left="708"/>
      </w:pPr>
      <w:r w:rsidRPr="00DF0712">
        <w:t>3.2 ESPECÍFICO</w:t>
      </w:r>
    </w:p>
    <w:p w14:paraId="58B1496D" w14:textId="39F60328" w:rsidR="00A51843" w:rsidRDefault="00A71A33" w:rsidP="00A51843">
      <w:pPr>
        <w:pStyle w:val="NormalWeb"/>
        <w:spacing w:before="0" w:beforeAutospacing="0" w:after="0" w:afterAutospacing="0" w:line="360" w:lineRule="auto"/>
        <w:ind w:left="708"/>
      </w:pPr>
      <w:r>
        <w:t xml:space="preserve">Analisar as Tendências </w:t>
      </w:r>
      <w:r w:rsidR="00A51843">
        <w:t>Tecnológicas em Autoatendimento:</w:t>
      </w:r>
    </w:p>
    <w:p w14:paraId="2DE3DD2A" w14:textId="049065BF" w:rsidR="00A51843" w:rsidRDefault="009D2880" w:rsidP="00A5184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>
        <w:t>Identificar e examinar as tecnologias emergentes utilizadas em sistemas de autoatendimento em restaurantes.</w:t>
      </w:r>
    </w:p>
    <w:p w14:paraId="329C030A" w14:textId="6F3FA73C" w:rsidR="009D2880" w:rsidRDefault="00976CC3" w:rsidP="00A5184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Avaliar a evolução dessas tecnologias e seu impacto na experiência do cliente </w:t>
      </w:r>
      <w:r w:rsidR="00467DF0">
        <w:t>e na eficiência operacional.</w:t>
      </w:r>
    </w:p>
    <w:p w14:paraId="46A2C648" w14:textId="133C3157" w:rsidR="0074521E" w:rsidRDefault="0074521E" w:rsidP="00F603A4">
      <w:pPr>
        <w:pStyle w:val="NormalWeb"/>
        <w:spacing w:before="0" w:beforeAutospacing="0" w:after="0" w:afterAutospacing="0" w:line="360" w:lineRule="auto"/>
        <w:ind w:left="708"/>
      </w:pPr>
    </w:p>
    <w:p w14:paraId="073D9C38" w14:textId="4DFCE638" w:rsidR="000B3EEE" w:rsidRDefault="000B3EEE" w:rsidP="00F603A4">
      <w:pPr>
        <w:pStyle w:val="NormalWeb"/>
        <w:spacing w:before="0" w:beforeAutospacing="0" w:after="0" w:afterAutospacing="0" w:line="360" w:lineRule="auto"/>
        <w:ind w:left="708"/>
      </w:pPr>
      <w:r>
        <w:t>Avaliar a Experiência do Cliente em Sistemas de A</w:t>
      </w:r>
      <w:r w:rsidR="00115D1A">
        <w:t>utoatendimento</w:t>
      </w:r>
      <w:r w:rsidR="0001126C">
        <w:t>:</w:t>
      </w:r>
    </w:p>
    <w:p w14:paraId="7A18D060" w14:textId="7B27A8BF" w:rsidR="0001126C" w:rsidRDefault="0001126C" w:rsidP="0001126C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>
        <w:t xml:space="preserve">Investigar a percepção dos clientes em relação à adoção de sistemas </w:t>
      </w:r>
      <w:r w:rsidR="002B6950">
        <w:t>de autoatendimento.</w:t>
      </w:r>
    </w:p>
    <w:p w14:paraId="12CF3A6D" w14:textId="08CE72F5" w:rsidR="00133E64" w:rsidRDefault="002B6950" w:rsidP="00133E6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>
        <w:t>Analisar</w:t>
      </w:r>
      <w:r w:rsidR="009E27C9">
        <w:t xml:space="preserve"> os aspectos positivos e negativos da experiência </w:t>
      </w:r>
      <w:r w:rsidR="0085319D">
        <w:t>do cliente nesse contexto.</w:t>
      </w:r>
    </w:p>
    <w:p w14:paraId="731CDA8C" w14:textId="77777777" w:rsidR="008C5E05" w:rsidRDefault="008C5E05" w:rsidP="008C5E05">
      <w:pPr>
        <w:pStyle w:val="NormalWeb"/>
        <w:spacing w:before="0" w:beforeAutospacing="0" w:after="0" w:afterAutospacing="0" w:line="360" w:lineRule="auto"/>
        <w:ind w:left="1428"/>
      </w:pPr>
    </w:p>
    <w:p w14:paraId="02607B4A" w14:textId="4F05336E" w:rsidR="00133E64" w:rsidRDefault="008C5E05" w:rsidP="008C5E05">
      <w:pPr>
        <w:pStyle w:val="NormalWeb"/>
        <w:spacing w:before="0" w:beforeAutospacing="0" w:after="0" w:afterAutospacing="0" w:line="360" w:lineRule="auto"/>
        <w:ind w:left="708"/>
      </w:pPr>
      <w:r>
        <w:t>Abordar Questões Éticas e de Privacidade de Dados:</w:t>
      </w:r>
    </w:p>
    <w:p w14:paraId="1592E917" w14:textId="260BDF2D" w:rsidR="00025475" w:rsidRDefault="00025475" w:rsidP="00025475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Analisar como os restaurantes lidam com a coleta, armazenamento e uso </w:t>
      </w:r>
      <w:r w:rsidR="00C5612B">
        <w:t>ético de dados pessoais no contexto do autoatendimento.</w:t>
      </w:r>
    </w:p>
    <w:p w14:paraId="307D7559" w14:textId="68A85D68" w:rsidR="00C5612B" w:rsidRDefault="00C5612B" w:rsidP="00025475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</w:pPr>
      <w:r>
        <w:t>Propor</w:t>
      </w:r>
      <w:r w:rsidR="002F431E">
        <w:t xml:space="preserve"> diretrizes éticas para a implementação responsável de sistemas de autoatendimento.</w:t>
      </w:r>
    </w:p>
    <w:p w14:paraId="4873A129" w14:textId="39001C12" w:rsidR="00F66A52" w:rsidRDefault="00F66A52" w:rsidP="00F66A52">
      <w:pPr>
        <w:pStyle w:val="NormalWeb"/>
        <w:spacing w:before="0" w:beforeAutospacing="0" w:after="0" w:afterAutospacing="0" w:line="360" w:lineRule="auto"/>
      </w:pPr>
    </w:p>
    <w:p w14:paraId="5441BD79" w14:textId="2085DD5A" w:rsidR="00F66A52" w:rsidRDefault="00F66A52" w:rsidP="00F66A52">
      <w:pPr>
        <w:pStyle w:val="NormalWeb"/>
        <w:spacing w:before="0" w:beforeAutospacing="0" w:after="0" w:afterAutospacing="0" w:line="360" w:lineRule="auto"/>
        <w:ind w:left="708"/>
      </w:pPr>
      <w:r>
        <w:t>Investigar o Impacto Social</w:t>
      </w:r>
      <w:r w:rsidR="00D1683A">
        <w:t xml:space="preserve"> e Econ</w:t>
      </w:r>
      <w:r w:rsidR="005913C5">
        <w:t>ô</w:t>
      </w:r>
      <w:r w:rsidR="00D1683A">
        <w:t>mico do Autoatendimento</w:t>
      </w:r>
    </w:p>
    <w:p w14:paraId="50D5E6B2" w14:textId="394BEDB6" w:rsidR="00F66A52" w:rsidRDefault="00ED78BE" w:rsidP="00DE0698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 xml:space="preserve">Avaliar o impacto do autoatendimento na força de trabalho e nas oportunidades </w:t>
      </w:r>
      <w:r w:rsidR="00026CE4">
        <w:t>de emprego no setor de restaurantes</w:t>
      </w:r>
      <w:r w:rsidR="002829B4">
        <w:t>.</w:t>
      </w:r>
    </w:p>
    <w:p w14:paraId="6006E05B" w14:textId="51CB6545" w:rsidR="005913C5" w:rsidRDefault="002829B4" w:rsidP="00D542E9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 xml:space="preserve">Analisar as implicações econômicas, incluindo custos </w:t>
      </w:r>
      <w:r w:rsidR="00717392">
        <w:t>e be</w:t>
      </w:r>
      <w:r w:rsidR="00310458">
        <w:t>nefícios para os estabelecimentos.</w:t>
      </w:r>
    </w:p>
    <w:p w14:paraId="11AEB377" w14:textId="4F56BCC1" w:rsidR="00D542E9" w:rsidRDefault="00D542E9" w:rsidP="00A826CA">
      <w:pPr>
        <w:pStyle w:val="NormalWeb"/>
        <w:spacing w:before="0" w:beforeAutospacing="0" w:after="0" w:afterAutospacing="0" w:line="360" w:lineRule="auto"/>
      </w:pPr>
    </w:p>
    <w:p w14:paraId="4D94134D" w14:textId="56CCFE77" w:rsidR="00A826CA" w:rsidRDefault="00A826CA" w:rsidP="00A826CA">
      <w:pPr>
        <w:pStyle w:val="NormalWeb"/>
        <w:spacing w:before="0" w:beforeAutospacing="0" w:after="0" w:afterAutospacing="0" w:line="360" w:lineRule="auto"/>
        <w:ind w:left="708"/>
      </w:pPr>
      <w:r>
        <w:t>Proporcionar Recomendações</w:t>
      </w:r>
      <w:r w:rsidR="003A5B6B">
        <w:t xml:space="preserve"> para uma Imp</w:t>
      </w:r>
      <w:r w:rsidR="00E9509B">
        <w:t>lementação Sustentável:</w:t>
      </w:r>
    </w:p>
    <w:p w14:paraId="114AFF6A" w14:textId="2E7C6130" w:rsidR="006B0C98" w:rsidRDefault="006B0C98" w:rsidP="006B0C9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 xml:space="preserve">Desenvolver recomendações práticas e estratégias </w:t>
      </w:r>
      <w:r w:rsidR="00FF5CA7">
        <w:t>para uma implementação sustentável de sis</w:t>
      </w:r>
      <w:r w:rsidR="00E30360">
        <w:t>t</w:t>
      </w:r>
      <w:r w:rsidR="00FF5CA7">
        <w:t>emas de autoatendimento</w:t>
      </w:r>
      <w:r w:rsidR="00E30360">
        <w:t>.</w:t>
      </w:r>
    </w:p>
    <w:p w14:paraId="74A94953" w14:textId="1010692B" w:rsidR="00E30360" w:rsidRDefault="00E30360" w:rsidP="006B0C9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>Considerar as dimensões tecnológicas</w:t>
      </w:r>
      <w:r w:rsidR="00D44C39">
        <w:t>, operacionais, éticas e sociais na proposição de soluções.</w:t>
      </w:r>
      <w:r>
        <w:t xml:space="preserve"> </w:t>
      </w:r>
    </w:p>
    <w:p w14:paraId="6CB60E12" w14:textId="2E8556F3" w:rsidR="0073287B" w:rsidRDefault="0073287B" w:rsidP="0073287B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0F0F0F"/>
          <w:bdr w:val="single" w:sz="2" w:space="0" w:color="D9D9E3" w:frame="1"/>
        </w:rPr>
      </w:pPr>
    </w:p>
    <w:p w14:paraId="4C657DEC" w14:textId="558644EC" w:rsidR="0073287B" w:rsidRDefault="0073287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  <w:r w:rsidRPr="0073287B">
        <w:rPr>
          <w:color w:val="0F0F0F"/>
        </w:rPr>
        <w:t>Ao atingir esses objetivos, o TCC visa fornecer uma visão abrangente e aprofundada sobre o impacto do autoatendimento em restaurantes, contribuindo para a compreensão e o desenvolvimento responsável dessa tendência tecnológica na indústria de alimentos e bebidas.</w:t>
      </w:r>
    </w:p>
    <w:p w14:paraId="1B0EE55B" w14:textId="01EDACA5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604F329" w14:textId="56F12EBB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7D9AADAC" w14:textId="32059559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B3F4689" w14:textId="6581A905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A3E07F2" w14:textId="78C3B4AA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6F6D13A" w14:textId="45C54E19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D51FF7B" w14:textId="0DC2E8D4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96ACA03" w14:textId="60D48305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3B33DEB" w14:textId="1E5B37D1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C78FF6E" w14:textId="38EBE2C6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4C67882A" w14:textId="3ADFA2FA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07C23FE" w14:textId="257D9294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D6D004B" w14:textId="39B136DB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E9241D4" w14:textId="2BF44CCA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632B500" w14:textId="7256B61C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03954CB5" w14:textId="11AC6B09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E93035A" w14:textId="08F44753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E60F466" w14:textId="088CBE35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A699FDE" w14:textId="6126CC5B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87AAE8E" w14:textId="05873BDB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300FF1DD" w14:textId="6EBE72B0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1B42CE1D" w14:textId="6CE9F1E5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57022863" w14:textId="204C5A06" w:rsidR="00B8465B" w:rsidRDefault="00B8465B" w:rsidP="0073287B">
      <w:pPr>
        <w:pStyle w:val="NormalWeb"/>
        <w:spacing w:before="0" w:beforeAutospacing="0" w:after="0" w:afterAutospacing="0" w:line="360" w:lineRule="auto"/>
        <w:rPr>
          <w:color w:val="0F0F0F"/>
        </w:rPr>
      </w:pPr>
    </w:p>
    <w:p w14:paraId="2C265E2A" w14:textId="4D889791" w:rsidR="00B8465B" w:rsidRDefault="00EA10E1" w:rsidP="0073287B">
      <w:pPr>
        <w:pStyle w:val="NormalWeb"/>
        <w:spacing w:before="0" w:beforeAutospacing="0" w:after="0" w:afterAutospacing="0" w:line="360" w:lineRule="auto"/>
        <w:rPr>
          <w:b/>
          <w:bCs/>
          <w:color w:val="0F0F0F"/>
          <w:sz w:val="28"/>
          <w:szCs w:val="28"/>
        </w:rPr>
      </w:pPr>
      <w:r w:rsidRPr="00F8275B">
        <w:rPr>
          <w:b/>
          <w:bCs/>
          <w:color w:val="0F0F0F"/>
          <w:sz w:val="28"/>
          <w:szCs w:val="28"/>
        </w:rPr>
        <w:t>4. M</w:t>
      </w:r>
      <w:r w:rsidR="00F8275B" w:rsidRPr="00F8275B">
        <w:rPr>
          <w:b/>
          <w:bCs/>
          <w:color w:val="0F0F0F"/>
          <w:sz w:val="28"/>
          <w:szCs w:val="28"/>
        </w:rPr>
        <w:t>ETODOLOGIA DA PESQUISA</w:t>
      </w:r>
    </w:p>
    <w:p w14:paraId="0C2B7690" w14:textId="7A702077" w:rsidR="005E70C7" w:rsidRDefault="005E70C7" w:rsidP="0073287B">
      <w:pPr>
        <w:pStyle w:val="NormalWeb"/>
        <w:spacing w:before="0" w:beforeAutospacing="0" w:after="0" w:afterAutospacing="0" w:line="360" w:lineRule="auto"/>
        <w:rPr>
          <w:b/>
          <w:bCs/>
          <w:color w:val="0F0F0F"/>
          <w:sz w:val="28"/>
          <w:szCs w:val="28"/>
        </w:rPr>
      </w:pPr>
    </w:p>
    <w:p w14:paraId="3A9A713D" w14:textId="77777777" w:rsidR="005E70C7" w:rsidRPr="00F8275B" w:rsidRDefault="005E70C7" w:rsidP="0073287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</w:p>
    <w:p w14:paraId="5AE63B07" w14:textId="21124F17" w:rsidR="00F66A52" w:rsidRDefault="00F66A52" w:rsidP="00F66A52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0F0F0F"/>
          <w:bdr w:val="single" w:sz="2" w:space="0" w:color="D9D9E3" w:frame="1"/>
        </w:rPr>
      </w:pPr>
    </w:p>
    <w:p w14:paraId="6B42AF54" w14:textId="77777777" w:rsidR="0085319D" w:rsidRPr="00BB3EE5" w:rsidRDefault="0085319D" w:rsidP="0085319D">
      <w:pPr>
        <w:pStyle w:val="NormalWeb"/>
        <w:spacing w:before="0" w:beforeAutospacing="0" w:after="0" w:afterAutospacing="0" w:line="360" w:lineRule="auto"/>
      </w:pPr>
    </w:p>
    <w:sectPr w:rsidR="0085319D" w:rsidRPr="00BB3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EB8A" w14:textId="77777777" w:rsidR="004B36D9" w:rsidRDefault="004B36D9" w:rsidP="00582748">
      <w:pPr>
        <w:spacing w:after="0" w:line="240" w:lineRule="auto"/>
      </w:pPr>
      <w:r>
        <w:separator/>
      </w:r>
    </w:p>
  </w:endnote>
  <w:endnote w:type="continuationSeparator" w:id="0">
    <w:p w14:paraId="5DFA6DCD" w14:textId="77777777" w:rsidR="004B36D9" w:rsidRDefault="004B36D9" w:rsidP="0058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DCD7" w14:textId="77777777" w:rsidR="004B36D9" w:rsidRDefault="004B36D9" w:rsidP="00582748">
      <w:pPr>
        <w:spacing w:after="0" w:line="240" w:lineRule="auto"/>
      </w:pPr>
      <w:r>
        <w:separator/>
      </w:r>
    </w:p>
  </w:footnote>
  <w:footnote w:type="continuationSeparator" w:id="0">
    <w:p w14:paraId="1ADD0F41" w14:textId="77777777" w:rsidR="004B36D9" w:rsidRDefault="004B36D9" w:rsidP="0058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4FF"/>
    <w:multiLevelType w:val="hybridMultilevel"/>
    <w:tmpl w:val="B224AA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071B86"/>
    <w:multiLevelType w:val="multilevel"/>
    <w:tmpl w:val="51F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D0E29"/>
    <w:multiLevelType w:val="multilevel"/>
    <w:tmpl w:val="E96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A1D4F"/>
    <w:multiLevelType w:val="multilevel"/>
    <w:tmpl w:val="50CA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12104"/>
    <w:multiLevelType w:val="hybridMultilevel"/>
    <w:tmpl w:val="8D6A97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4613D"/>
    <w:multiLevelType w:val="multilevel"/>
    <w:tmpl w:val="5FD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E6382"/>
    <w:multiLevelType w:val="hybridMultilevel"/>
    <w:tmpl w:val="9F423B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294772"/>
    <w:multiLevelType w:val="hybridMultilevel"/>
    <w:tmpl w:val="CCB6E69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D73FF5"/>
    <w:multiLevelType w:val="multilevel"/>
    <w:tmpl w:val="C1A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1B056C"/>
    <w:multiLevelType w:val="hybridMultilevel"/>
    <w:tmpl w:val="58426AB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40041635"/>
    <w:multiLevelType w:val="hybridMultilevel"/>
    <w:tmpl w:val="68CA96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A55776"/>
    <w:multiLevelType w:val="multilevel"/>
    <w:tmpl w:val="30A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A7766"/>
    <w:multiLevelType w:val="multilevel"/>
    <w:tmpl w:val="C33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DF7894"/>
    <w:multiLevelType w:val="hybridMultilevel"/>
    <w:tmpl w:val="35F2DB6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2725DC"/>
    <w:multiLevelType w:val="hybridMultilevel"/>
    <w:tmpl w:val="A6988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1643"/>
    <w:multiLevelType w:val="multilevel"/>
    <w:tmpl w:val="6EF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B7356"/>
    <w:multiLevelType w:val="hybridMultilevel"/>
    <w:tmpl w:val="D5D2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F056D"/>
    <w:multiLevelType w:val="hybridMultilevel"/>
    <w:tmpl w:val="AB5A07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577BFA"/>
    <w:multiLevelType w:val="multilevel"/>
    <w:tmpl w:val="D97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4B69A1"/>
    <w:multiLevelType w:val="hybridMultilevel"/>
    <w:tmpl w:val="10F6311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D35BBA"/>
    <w:multiLevelType w:val="hybridMultilevel"/>
    <w:tmpl w:val="6CF461B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167311">
    <w:abstractNumId w:val="11"/>
  </w:num>
  <w:num w:numId="2" w16cid:durableId="26225504">
    <w:abstractNumId w:val="14"/>
  </w:num>
  <w:num w:numId="3" w16cid:durableId="23868970">
    <w:abstractNumId w:val="15"/>
  </w:num>
  <w:num w:numId="4" w16cid:durableId="2146046780">
    <w:abstractNumId w:val="3"/>
  </w:num>
  <w:num w:numId="5" w16cid:durableId="691340613">
    <w:abstractNumId w:val="16"/>
  </w:num>
  <w:num w:numId="6" w16cid:durableId="24140043">
    <w:abstractNumId w:val="20"/>
  </w:num>
  <w:num w:numId="7" w16cid:durableId="193927097">
    <w:abstractNumId w:val="7"/>
  </w:num>
  <w:num w:numId="8" w16cid:durableId="341711390">
    <w:abstractNumId w:val="19"/>
  </w:num>
  <w:num w:numId="9" w16cid:durableId="384573475">
    <w:abstractNumId w:val="4"/>
  </w:num>
  <w:num w:numId="10" w16cid:durableId="577911215">
    <w:abstractNumId w:val="13"/>
  </w:num>
  <w:num w:numId="11" w16cid:durableId="1374885558">
    <w:abstractNumId w:val="2"/>
  </w:num>
  <w:num w:numId="12" w16cid:durableId="1209030931">
    <w:abstractNumId w:val="8"/>
  </w:num>
  <w:num w:numId="13" w16cid:durableId="1469938208">
    <w:abstractNumId w:val="17"/>
  </w:num>
  <w:num w:numId="14" w16cid:durableId="1860772956">
    <w:abstractNumId w:val="12"/>
  </w:num>
  <w:num w:numId="15" w16cid:durableId="1359506277">
    <w:abstractNumId w:val="6"/>
  </w:num>
  <w:num w:numId="16" w16cid:durableId="935862269">
    <w:abstractNumId w:val="1"/>
  </w:num>
  <w:num w:numId="17" w16cid:durableId="1227183790">
    <w:abstractNumId w:val="10"/>
  </w:num>
  <w:num w:numId="18" w16cid:durableId="873152623">
    <w:abstractNumId w:val="18"/>
  </w:num>
  <w:num w:numId="19" w16cid:durableId="2043508357">
    <w:abstractNumId w:val="9"/>
  </w:num>
  <w:num w:numId="20" w16cid:durableId="1336957602">
    <w:abstractNumId w:val="5"/>
  </w:num>
  <w:num w:numId="21" w16cid:durableId="126087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6A"/>
    <w:rsid w:val="0001126C"/>
    <w:rsid w:val="000235FB"/>
    <w:rsid w:val="00025475"/>
    <w:rsid w:val="00026CE4"/>
    <w:rsid w:val="000718BC"/>
    <w:rsid w:val="000B3EEE"/>
    <w:rsid w:val="000C733F"/>
    <w:rsid w:val="000D69AD"/>
    <w:rsid w:val="00115D1A"/>
    <w:rsid w:val="00133E64"/>
    <w:rsid w:val="00166858"/>
    <w:rsid w:val="00177C53"/>
    <w:rsid w:val="001E1293"/>
    <w:rsid w:val="001E3635"/>
    <w:rsid w:val="00200A1B"/>
    <w:rsid w:val="00243DEA"/>
    <w:rsid w:val="0027427F"/>
    <w:rsid w:val="002829B4"/>
    <w:rsid w:val="0029059F"/>
    <w:rsid w:val="002B6950"/>
    <w:rsid w:val="002B69F3"/>
    <w:rsid w:val="002B7CDD"/>
    <w:rsid w:val="002E3673"/>
    <w:rsid w:val="002F431E"/>
    <w:rsid w:val="00310458"/>
    <w:rsid w:val="00311FC5"/>
    <w:rsid w:val="0032051C"/>
    <w:rsid w:val="003347DA"/>
    <w:rsid w:val="00355227"/>
    <w:rsid w:val="00377474"/>
    <w:rsid w:val="00392E3A"/>
    <w:rsid w:val="003A5B6B"/>
    <w:rsid w:val="003C37CF"/>
    <w:rsid w:val="004374F3"/>
    <w:rsid w:val="004655FB"/>
    <w:rsid w:val="00467DF0"/>
    <w:rsid w:val="004B36D9"/>
    <w:rsid w:val="00512FF2"/>
    <w:rsid w:val="00522CF2"/>
    <w:rsid w:val="0053130F"/>
    <w:rsid w:val="00550FAB"/>
    <w:rsid w:val="00582748"/>
    <w:rsid w:val="00585866"/>
    <w:rsid w:val="005913C5"/>
    <w:rsid w:val="005E0B7F"/>
    <w:rsid w:val="005E70C7"/>
    <w:rsid w:val="00631D3E"/>
    <w:rsid w:val="006452D1"/>
    <w:rsid w:val="00676BB2"/>
    <w:rsid w:val="006B0C98"/>
    <w:rsid w:val="006C4245"/>
    <w:rsid w:val="006D3DDE"/>
    <w:rsid w:val="006E52A6"/>
    <w:rsid w:val="006F188E"/>
    <w:rsid w:val="007000FA"/>
    <w:rsid w:val="00705C9C"/>
    <w:rsid w:val="00717392"/>
    <w:rsid w:val="0072148E"/>
    <w:rsid w:val="0073287B"/>
    <w:rsid w:val="00734711"/>
    <w:rsid w:val="007349D4"/>
    <w:rsid w:val="0074521E"/>
    <w:rsid w:val="007A7AFA"/>
    <w:rsid w:val="007C3FA9"/>
    <w:rsid w:val="007E33C7"/>
    <w:rsid w:val="00845A47"/>
    <w:rsid w:val="0085319D"/>
    <w:rsid w:val="00877F3A"/>
    <w:rsid w:val="008A34BF"/>
    <w:rsid w:val="008C5E05"/>
    <w:rsid w:val="0093066A"/>
    <w:rsid w:val="00932B43"/>
    <w:rsid w:val="009332AE"/>
    <w:rsid w:val="0096563D"/>
    <w:rsid w:val="00974517"/>
    <w:rsid w:val="00976CC3"/>
    <w:rsid w:val="009D2880"/>
    <w:rsid w:val="009E27C9"/>
    <w:rsid w:val="00A06D77"/>
    <w:rsid w:val="00A213DD"/>
    <w:rsid w:val="00A51843"/>
    <w:rsid w:val="00A71A33"/>
    <w:rsid w:val="00A826CA"/>
    <w:rsid w:val="00AB12D1"/>
    <w:rsid w:val="00AB591C"/>
    <w:rsid w:val="00AC1019"/>
    <w:rsid w:val="00AE25DB"/>
    <w:rsid w:val="00AF53DF"/>
    <w:rsid w:val="00B033FC"/>
    <w:rsid w:val="00B1073F"/>
    <w:rsid w:val="00B16DE7"/>
    <w:rsid w:val="00B252C1"/>
    <w:rsid w:val="00B27129"/>
    <w:rsid w:val="00B35F38"/>
    <w:rsid w:val="00B50948"/>
    <w:rsid w:val="00B8465B"/>
    <w:rsid w:val="00B9751B"/>
    <w:rsid w:val="00BB3EE5"/>
    <w:rsid w:val="00BF5355"/>
    <w:rsid w:val="00C1029E"/>
    <w:rsid w:val="00C11044"/>
    <w:rsid w:val="00C13352"/>
    <w:rsid w:val="00C34C5E"/>
    <w:rsid w:val="00C5612B"/>
    <w:rsid w:val="00C66EDA"/>
    <w:rsid w:val="00C7179F"/>
    <w:rsid w:val="00C85C61"/>
    <w:rsid w:val="00CA2E1D"/>
    <w:rsid w:val="00CA6050"/>
    <w:rsid w:val="00D13F80"/>
    <w:rsid w:val="00D1683A"/>
    <w:rsid w:val="00D44C39"/>
    <w:rsid w:val="00D542E9"/>
    <w:rsid w:val="00D56CFE"/>
    <w:rsid w:val="00D63D8D"/>
    <w:rsid w:val="00D63E2A"/>
    <w:rsid w:val="00D82496"/>
    <w:rsid w:val="00D9734C"/>
    <w:rsid w:val="00D97510"/>
    <w:rsid w:val="00DA559F"/>
    <w:rsid w:val="00DA7D5B"/>
    <w:rsid w:val="00DC4C96"/>
    <w:rsid w:val="00DD0E66"/>
    <w:rsid w:val="00DD6EF9"/>
    <w:rsid w:val="00DE0698"/>
    <w:rsid w:val="00DF0712"/>
    <w:rsid w:val="00DF5DCD"/>
    <w:rsid w:val="00E1424E"/>
    <w:rsid w:val="00E1475D"/>
    <w:rsid w:val="00E30360"/>
    <w:rsid w:val="00E81F13"/>
    <w:rsid w:val="00E91963"/>
    <w:rsid w:val="00E9509B"/>
    <w:rsid w:val="00EA10E1"/>
    <w:rsid w:val="00ED036E"/>
    <w:rsid w:val="00ED1983"/>
    <w:rsid w:val="00ED78BE"/>
    <w:rsid w:val="00F0422C"/>
    <w:rsid w:val="00F603A4"/>
    <w:rsid w:val="00F66A52"/>
    <w:rsid w:val="00F8275B"/>
    <w:rsid w:val="00FA474A"/>
    <w:rsid w:val="00FA5F5E"/>
    <w:rsid w:val="00FA6717"/>
    <w:rsid w:val="00FB042D"/>
    <w:rsid w:val="00FC56C2"/>
    <w:rsid w:val="00FD1A25"/>
    <w:rsid w:val="00FE2B2D"/>
    <w:rsid w:val="00FE3E6B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756E"/>
  <w15:chartTrackingRefBased/>
  <w15:docId w15:val="{FB2E0123-2955-4954-A950-4D0DBC0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F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6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706DF4885A84DAE25FFF3FD892629" ma:contentTypeVersion="8" ma:contentTypeDescription="Crie um novo documento." ma:contentTypeScope="" ma:versionID="01bedaff4901b9c206f871a165f10b8c">
  <xsd:schema xmlns:xsd="http://www.w3.org/2001/XMLSchema" xmlns:xs="http://www.w3.org/2001/XMLSchema" xmlns:p="http://schemas.microsoft.com/office/2006/metadata/properties" xmlns:ns3="5395d067-d352-4990-ac4e-f495dc49d90b" xmlns:ns4="7d348e37-3d08-4d9c-9b5d-2cac077afb61" targetNamespace="http://schemas.microsoft.com/office/2006/metadata/properties" ma:root="true" ma:fieldsID="ad336e9b924e9e01643876224aa5281d" ns3:_="" ns4:_="">
    <xsd:import namespace="5395d067-d352-4990-ac4e-f495dc49d90b"/>
    <xsd:import namespace="7d348e37-3d08-4d9c-9b5d-2cac077afb6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d067-d352-4990-ac4e-f495dc49d90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48e37-3d08-4d9c-9b5d-2cac077af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95d067-d352-4990-ac4e-f495dc49d90b" xsi:nil="true"/>
  </documentManagement>
</p:properties>
</file>

<file path=customXml/itemProps1.xml><?xml version="1.0" encoding="utf-8"?>
<ds:datastoreItem xmlns:ds="http://schemas.openxmlformats.org/officeDocument/2006/customXml" ds:itemID="{8C70EC93-22F4-409A-A800-7145107BD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57611-0775-4F54-B342-58ABE326B47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B97D4FA-F648-4CDE-AF20-6DDFEB46D72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395d067-d352-4990-ac4e-f495dc49d90b"/>
    <ds:schemaRef ds:uri="7d348e37-3d08-4d9c-9b5d-2cac077afb61"/>
  </ds:schemaRefs>
</ds:datastoreItem>
</file>

<file path=customXml/itemProps4.xml><?xml version="1.0" encoding="utf-8"?>
<ds:datastoreItem xmlns:ds="http://schemas.openxmlformats.org/officeDocument/2006/customXml" ds:itemID="{EE0C4343-0EF5-4DFE-AC93-B14FC4512F35}">
  <ds:schemaRefs>
    <ds:schemaRef ds:uri="http://schemas.microsoft.com/office/2006/metadata/properties"/>
    <ds:schemaRef ds:uri="http://www.w3.org/2000/xmlns/"/>
    <ds:schemaRef ds:uri="5395d067-d352-4990-ac4e-f495dc49d90b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DOS SANTOS CHUARTZ</dc:creator>
  <cp:keywords/>
  <dc:description/>
  <cp:lastModifiedBy>THALITA DOS SANTOS CHUARTZ</cp:lastModifiedBy>
  <cp:revision>2</cp:revision>
  <dcterms:created xsi:type="dcterms:W3CDTF">2023-11-23T21:34:00Z</dcterms:created>
  <dcterms:modified xsi:type="dcterms:W3CDTF">2023-11-23T21:34:00Z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0x010100073706DF4885A84DAE25FFF3FD892629</vt:lpwstr>
  </property>
</Properties>
</file>