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1. User is prompted to enter a number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2. User enters a number using keyboard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3. the computer goes through all the values and decides which ones are larger 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  then the entered value, if it's larger it will display them to the user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1110"/>
        <w:gridCol w:w="1395"/>
        <w:gridCol w:w="2035"/>
        <w:gridCol w:w="1875"/>
        <w:gridCol w:w="2085"/>
        <w:tblGridChange w:id="0">
          <w:tblGrid>
            <w:gridCol w:w="856"/>
            <w:gridCol w:w="1110"/>
            <w:gridCol w:w="1395"/>
            <w:gridCol w:w="2035"/>
            <w:gridCol w:w="1875"/>
            <w:gridCol w:w="2085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Test Case #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Input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30,20,50,2,44,3,12,90,32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(all values except -1)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30,20,50,2,44,3,12,90,32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No values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No value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-10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-10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30,20,50,2,-1,44,3,12,90,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(All values)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30,20,50,2,-1,44,3,12,90,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“Two”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“Two”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Error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2"/>
                <w:szCs w:val="12"/>
                <w:rtl w:val="0"/>
              </w:rPr>
              <w:t xml:space="preserve">30,20,50,2,44,3,12,90,32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This is still a logic error, the string defaulted to 0 so it gave us the incorrect value</w:t>
            </w:r>
          </w:p>
        </w:tc>
      </w:tr>
    </w:tbl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