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GUIA DE ARQUITETURA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infotime-web · SaaS Multi-Tenant</w:t>
      </w:r>
    </w:p>
    <w:p>
      <w:pPr>
        <w:spacing w:after="20" w:before="1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Versão 3 · Para Treinamento e Onboarding de Desenvolvedores</w:t>
      </w:r>
    </w:p>
    <w:p>
      <w:pPr>
        <w:pBdr>
          <w:bottom w:val="single" w:color="1E5FA8" w:sz="10" w:space="6"/>
        </w:pBdr>
        <w:spacing w:after="80" w:before="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NestJS 11 + FastifyAdapter · Prisma 6 · PostgreSQL · pnpm Monorepo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0A" w:sz="6"/>
              <w:left w:val="single" w:color="1A5C0A" w:sz="6"/>
              <w:bottom w:val="single" w:color="1A5C0A" w:sz="6"/>
              <w:right w:val="single" w:color="1A5C0A" w:sz="6"/>
            </w:tcBorders>
            <w:shd w:fill="E8F5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4"/>
                <w:szCs w:val="24"/>
              </w:rPr>
              <w:t xml:space="preserve">🟢  STATUS: PLATAFORMA OPERACIONAL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B2A"/>
                <w:sz w:val="20"/>
                <w:szCs w:val="20"/>
              </w:rPr>
              <w:t xml:space="preserve">API NestJS rodando · PostgreSQL remoto conectado · Seed executado · pnpm dev funcionando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Para quem é este guia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Desenvolvedores que ingressam no projeto infotime-web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Entender a arquitetura atual, o histórico da migração e como implementar novos módulos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Stack ativa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NestJS 11 + FastifyAdapter + Prisma 6 + PostgreSQL + pnpm monorepo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Legado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apps/api (Fastify puro v1) removido e arquivado em docs/historico/api-fastify-v1/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Score v3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91/100 — Excelente · fundação corporativa completa e operacional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1. A Jornada: Do Legado ao SaaS Corporativo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infotime-web é a reescrita completa do sistema Infotime / RP Financeiro, originalmente desenvolvido em Scriptcase/PHP. O projeto passou por três fases distintas, cada uma evoluindo a arquitetura para suportar os requisitos de um SaaS moderno com múltiplos tenants.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 Linha do tempo da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Legado
(antes)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Scriptcase / PHP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Sistema monolítico gerado por ScriptCase, sem separação de camadas, sem API REST, acesso direto ao banco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🗄 Em migração — corpus em migration-source/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v1
(removido)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Fastify 5 puro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Primeira tentativa de API REST. Sem DI, sem Guards, sem multi-tenancy. Substituído pela v2.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🗄 Arquivado em docs/historico/api-fastify-v1/</w:t>
            </w:r>
          </w:p>
        </w:tc>
      </w:tr>
      <w:tr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v2.1
(ATIVO)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NestJS 11 + FastifyAdapter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Plataforma backend corporativa. DI, Guards, Pipes, Interceptors, multi-tenancy automático, JWT, argon2id.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Operacional — API + Banco + Seed funcionando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1.2 Por que o Fastify puro (v1) foi substituído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decisão de migrar para NestJS não foi arbitrária. O Fastify puro é excelente como motor HTTP, mas deliberadamente não tem opinião sobre estrutura. Para um time com múltiplos desenvolvedores e 37 módulos de negócio, precisamos de um framework que imponha padrões, não apenas que os permita.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v1 — Fastify puro (REMOVIDO)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v2.1 — NestJS + Fastify (ATIVO)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 Container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Manual — new Service()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@Injectable() nativo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Não implementada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JwtAuthGuard + @Public()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Não implementado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PrismaService.$use() automático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Validação de dados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Nenhuma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ZodValidationPipe global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RBAC (papéis)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Não implementado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@Roles() + RolesGuard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Auditoria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Não implementada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AuditInterceptor automático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❌ Difícil — acoplamento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DI facilita mocks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Performance HTTP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Fastify engine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✅ Mesmo engine Fastify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Score geral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84/100</w:t>
            </w:r>
          </w:p>
        </w:tc>
        <w:tc>
          <w:tcPr>
            <w:tcW w:type="dxa" w:w="31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91/100</w:t>
            </w:r>
          </w:p>
        </w:tc>
      </w:tr>
    </w:tbl>
    <w:p>
      <w:pPr>
        <w:spacing w:after="40" w:before="40"/>
      </w:pPr>
    </w:p>
    <w:p>
      <w:pPr>
        <w:pBdr>
          <w:left w:val="single" w:color="1A5C0A" w:sz="12" w:space="6"/>
        </w:pBdr>
        <w:shd w:fill="E8F5E0" w:val="clear"/>
        <w:spacing w:after="60" w:before="60"/>
        <w:ind w:left="200"/>
      </w:pPr>
      <w:r>
        <w:rPr>
          <w:rFonts w:ascii="Arial" w:cs="Arial" w:eastAsia="Arial" w:hAnsi="Arial"/>
          <w:color w:val="1A5C0A"/>
          <w:sz w:val="20"/>
          <w:szCs w:val="20"/>
        </w:rPr>
        <w:t xml:space="preserve">IMPORTANTE PARA DEVS: O NestJS + FastifyAdapter mantém exatamente a mesma performance do Fastify puro. A troca de adapter é feita com uma única linha em main.ts. Você ganha toda a estrutura do NestJS sem abrir mão da velocidade do Fastify.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2. Visão Geral da Arquitetura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diagrama a seguir (disponível em docs/infotime_v2_1_architecture.svg) mostra a arquitetura completa do projeto. Cada bloco é uma camada que o request HTTP passa antes de chegar ao handler de negócio.</w:t>
      </w:r>
    </w:p>
    <w:p>
      <w:pPr>
        <w:spacing w:after="40" w:before="40"/>
      </w:pPr>
    </w:p>
    <w:p>
      <w:pPr>
        <w:pBdr>
          <w:left w:val="single" w:color="0C447C" w:sz="12" w:space="6"/>
        </w:pBdr>
        <w:shd w:fill="E6F1FB" w:val="clear"/>
        <w:spacing w:after="60" w:before="60"/>
        <w:ind w:left="200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📐 O diagrama de arquitetura está disponível separadamente como infotime_v2_1_architecture.svg — importe-o no Cursor, no Notion ou no Figma para visualizar em alta resolução.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 Camadas 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Web (localhost:5173), Mobile, APIs externas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FastifyAdapter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Motor HTTP: TCP, JSON parse/serialização, ~70k req/s, @fastify/helmet, cors, compress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 Bearer token: verifica JWT_SECRET, popula req.user = {sub, tenantId, role}. Rotas @Public() ignoram este guard.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TenantGuard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 a rota tem :tenantId, verifica que é igual ao tenantId do JWT. Bloqueia acesso cross-tenant.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RolesGuard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 @Roles("admin","gestor"). Se a rota não tem @Roles, qualquer autenticado passa.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TenantInterceptor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Lê req.user e guarda cls.set("tenantId") e cls.set("userId"). Disponível para todo o request via ClsService.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AuditInterceptor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A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Intercepta mutações (POST/PUT/PATCH/DELETE): loga userId, tenantId, IP, URL e duração após resposta.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ZodValidationPipe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 body/query/params contra schema Zod. Lança BadRequestException com {field, message} se inválido.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Handler HTTP. Recebe dados já válidos e contexto seguro. Delega ao Service.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Lógica de negócio. Não acessa Prisma diretamente — usa Repository.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Única camada que toca o PrismaService. Retorna dados ao Service.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PrismaService.$use()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Middleware automático: lê ClsService.get("tenantId") e injeta WHERE idTenacidade=X em TODA query.</w:t>
            </w:r>
          </w:p>
        </w:tc>
      </w:tr>
      <w:tr>
        <w:tc>
          <w:tcPr>
            <w:tcW w:type="dxa" w:w="6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HttpExceptionFilter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Captura qualquer exceção em qualquer camada. Formata {statusCode, error, message, timestamp, path}.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3. Como Usar na Prática — Guia do Desenvolvedor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seção é o guia prático para o dia a dia. Aqui você aprende a trabalhar com cada componente do pipeline.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 Subindo o ambiente de desenvolvimento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Após clonar o repositório e configurar o .env: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cd C:\prj\lann\infotime-web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pnpm install                           # instala todas as deps dos 4 workspaces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pnpm db:generate                       # gera o Prisma Client tipado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pnpm db:push                           # cria/atualiza tabelas no PostgreSQL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pnpm db:seed                           # cria tenant 1 + usuário admin/admin123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pnpm dev                               # sobe api-nest (3333) + web (5173) em paralelo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 Testando a API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Verificar que a API está no ar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GET http://localhost:3333/</w:t>
      </w:r>
    </w:p>
    <w:p>
      <w:pPr>
        <w:spacing w:after="40" w:before="40"/>
      </w:pP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Login — rota @Public() — não precisa de token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POST http://localhost:3333/api/v1/auth/login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Content-Type: application/json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{ "login": "admin", "senha": "admin123", "tenantId": 1 }</w:t>
      </w:r>
    </w:p>
    <w:p>
      <w:pPr>
        <w:spacing w:after="40" w:before="40"/>
      </w:pP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Usar o accessToken nas rotas protegidas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GET http://localhost:3333/api/v1/auth/me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Authorization: Bearer eyJhbGciOiJIUzI1NiJ9...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 Como criar um novo módulo (template padrão)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Todo módulo de negócio segue exatamente a mesma estrutura do UsersModule. Copie a pasta e renomeie: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src/modules/&lt;nome&gt;/&lt;nome&gt;.dto.ts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Schemas Zod: CreateSchema, UpdateSchema, QuerySchema + tipos TypeScript inferidos com z.infer&lt;&gt;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src/modules/&lt;nome&gt;/&lt;nome&gt;.repository.ts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ÚNICA camada que toca o PrismaService. Métodos: findMany, findById, create, update, softDelete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src/modules/&lt;nome&gt;/&lt;nome&gt;.service.ts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Lógica de negócio. Injeta Repository e ClsService. NÃO acessa Prisma diretamente.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src/modules/&lt;nome&gt;/&lt;nome&gt;.controller.ts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@UseGuards(JwtAuthGuard, TenantGuard, RolesGuard) + @UseInterceptors(TenantInterceptor) + @Roles()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src/modules/&lt;nome&gt;/&lt;nome&gt;.module.ts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@Module({ controllers, providers, exports: [Service] }) — registrar no AppModule</w:t>
            </w:r>
          </w:p>
        </w:tc>
      </w:tr>
    </w:tbl>
    <w:p>
      <w:pPr>
        <w:spacing w:after="40" w:before="40"/>
      </w:pPr>
    </w:p>
    <w:p>
      <w:pPr>
        <w:pBdr>
          <w:left w:val="single" w:color="7A5C00" w:sz="12" w:space="6"/>
        </w:pBdr>
        <w:shd w:fill="FFFAE0" w:val="clear"/>
        <w:spacing w:after="60" w:before="60"/>
        <w:ind w:left="200"/>
      </w:pPr>
      <w:r>
        <w:rPr>
          <w:rFonts w:ascii="Arial" w:cs="Arial" w:eastAsia="Arial" w:hAnsi="Arial"/>
          <w:color w:val="7A5C00"/>
          <w:sz w:val="20"/>
          <w:szCs w:val="20"/>
        </w:rPr>
        <w:t xml:space="preserve">REGRA: O Repository é a única camada que importa PrismaService. O Service importa apenas o Repository. O Controller importa apenas o Service. Isso garante testabilidade e separação de responsabilidades.</w:t>
      </w:r>
    </w:p>
    <w:p>
      <w:pPr>
        <w:spacing w:after="4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Exemplo de controller completo (copie e adapte)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@Controller("clientes")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@UseGuards(JwtAuthGuard, TenantGuard, RolesGuard)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@UseInterceptors(TenantInterceptor)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export class ClientesController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constructor(private readonly svc: ClientesService) {}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@Get()  // GET /api/v1/clientes?page=1&amp;search=joão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findAll(@Query(new ZodValidationPipe(ClienteQuerySchema)) q: ClienteQueryDto)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this.svc.findMany(q);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@Post()  // apenas admin e gestor podem criar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@Roles("admin", "gestor")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create(@Body(new ZodValidationPipe(CreateClienteSchema)) dto: CreateClienteDto)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this.svc.create(dto);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@Delete(":id")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@Roles("admin")  // apenas admin pode deletar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remove(@Param("id", ParseIntPipe) id: number)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return this.svc.remove(id);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4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Como o tenantId chega ao banco sem você passar explicitamente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No Service — você NÃO precisa passar tenantId: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async create(dto: CreateClienteDto)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// ClsService tem o tenantId do TenantInterceptor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const tenantId = this.cls.get("tenantId");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return this.repo.create({ ...dto, tenantId });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No Repository — o WHERE tenant é automático: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async findMany(query: ClienteQueryDto) 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// PrismaService.$use() adiciona WHERE idTenacidade=X automaticamente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return this.prisma.cliente.findMany({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where: { razaoSocial: { contains: query.search } }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// ↑ não precisa de { idTenacidade: X } — o middleware faz isso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});</w:t>
      </w:r>
    </w:p>
    <w:p>
      <w:pPr>
        <w:pBdr>
          <w:top w:val="single" w:color="D6E4F7" w:sz="4"/>
          <w:bottom w:val="single" w:color="D6E4F7" w:sz="4"/>
          <w:left w:val="single" w:color="2A7ACC" w:sz="12"/>
          <w:right w:val="single" w:color="D6E4F7" w:sz="4"/>
        </w:pBdr>
        <w:shd w:fill="F0F0F8" w:val="clear"/>
        <w:spacing w:after="40" w:before="40"/>
        <w:ind w:left="1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4. Estrutura Atual do Projeto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monorepo tem 4 workspaces ativos. O legado apps/api foi removido e arquivado em docs/historico/.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 propósito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apps/api-nest/ ★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Backend ÚNICO ativo — NestJS 11 + FastifyAdapter · porta 3333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apps/web/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 React 18 + Vite 6 · porta 5173 · src/app, src/pages, src/shared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packages/database/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 6 ORM · schema.prisma (liga_infotime legado) · seed.ts · prismaClient.ts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packages/shared-types/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Tipos TypeScript compartilhados: auth.ts, pagination.ts · dist/ compilado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docs/PADRAO_*.md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 documentos de padrão: ARQUITETURA, AUTH_RBAC, API_CRUD, PRISMA, FORMULARIOS...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docs/historico/ 🗄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LEGADO ARQUIVADO: api-fastify-v1/ com HISTORICO_STACK_V1.md + código da v1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specs/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370 specs Markdown · 10 arquivos padronizados × 37 módulos de negócio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migration-source/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Corpus Scriptcase legado · 37 pastas com database/, screenshots/, scriptcase/, specs/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migration-input/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Zips originais preservados: infotime-migration v0→v3 + files v0→v3 + screenshots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 Estrutura interna do apps/api-nest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src/main.ts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Bootstrap: FastifyAdapter + plugins (@helmet, @cors, @compress) + globais + porta 3333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src/app.module.ts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Módulo raiz: AppConfigModule, PrismaModule, ClsModule, AuthModule, UsersModule + TODO demais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src/shared/prisma/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@Global · PrismaService com middleware de tenant automático · onModuleInit/Destroy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src/shared/config/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@Global · Valida variáveis .env com Zod no boot — falha se DATABASE_URL ou JWT_SECRET faltarem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src/shared/pipes/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A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ZodValidationPipe — valida body/query, retorna {field, message} estruturados no erro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src/shared/interceptors/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TenantInterceptor (injeta CLS) + AuditInterceptor (loga mutações com tap/Observable)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src/shared/guards/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RolesGuard — verifica @Roles(...) via Reflector · lança ForbiddenException se não autorizado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src/shared/filters/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HttpExceptionFilter — captura tudo · formato: {statusCode, error, message, timestamp, path}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src/shared/decorators/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@CurrentUser() extrai JwtPayload do req.user · @Roles(...) define papéis necessários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src/modules/auth/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JwtStrategy + JwtAuthGuard + TenantGuard + AuthService (login/refresh/me) + AuthController</w:t>
            </w:r>
          </w:p>
        </w:tc>
      </w:tr>
      <w:tr>
        <w:tc>
          <w:tcPr>
            <w:tcW w:type="dxa" w:w="3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src/modules/users/</w:t>
            </w:r>
          </w:p>
        </w:tc>
        <w:tc>
          <w:tcPr>
            <w:tcW w:type="dxa" w:w="59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TEMPLATE de referência: UsersController + UsersService + UsersRepository + DTO (Zod)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5. Stack Tecnológica — Referência Rápida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Cada package foi escolhido por um motivo específico. Esta tabela serve como referência rápida para o desenvolvedor entender o propósito de cada dependência.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 Backend — apps/api-nest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existe no projeto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@nestjs/core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Framework principal — DI container, lifecycle, decorators, módulos. Base de tudo.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@nestjs/platform-fastify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Substitui o Express padrão do NestJS pelo Fastify. Mesma API NestJS, ~2× throughput.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@nestjs/config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Lê variáveis do .env com validação Zod no boot. Falha imediatamente se faltar algo crítico.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@nestjs/jwt + @nestjs/passport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Geração e verificação de JWT. Passport com JwtStrategy extrai o Bearer token e popula req.user.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nestjs-cls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AsyncLocalStorage por request. TenantInterceptor guarda tenantId aqui; PrismaService lê daqui.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argon2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0.41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Hash de senhas Argon2id. Vencedor da PHC. Resistente a GPU/ASIC. Substitui MD5/bcrypt legado.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11 headers HTTP de segurança: CSP, HSTS, X-Frame-Options, X-Content-Type-Options...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@fastify/cors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Permite que o React (porta 5173) acesse a API (porta 3333) sem bloqueio do browser.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@fastify/compress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gzip automático das respostas. JSON de 50KB vira 8KB. Reduz custo de bandwidth.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reflect-metadata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0.2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Polyfill obrigatório para decorators TypeScript funcionarem. Sem ele o NestJS não inicializa.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rxjs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Usado internamente pelo NestJS em Interceptors (Observable). tap() para side-effects sem alterar resposta.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3.25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Validação runtime + inferência de tipos. Um schema serve tanto para a API quanto para o frontend.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 + @prisma/client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6.19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ORM type-safe. CLI para generate/push/seed. Client gerado com tipos do schema PostgreSQL.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 Frontend — apps/web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existe no projeto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18.3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 library com hooks, concurrent mode. Base de todos os componentes.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Server state: useQuery() com cache automático, useMutation() com invalidação. Substitui useEffect+useState para API calls.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PrimeReact + PrimeFlex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10.x / 3.x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 enterprise: DataTable (sort/filter/paginate), Calendar, Dialog. Ideal para os 37 módulos de gestão.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7.x / 3.x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Formulários sem rerenders + validação tipada. O mesmo schema Zod da API valida o formulário.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Roteamento SPA com loaders (dados antes de renderizar) e actions (formulários).</w:t>
            </w:r>
          </w:p>
        </w:tc>
      </w:tr>
      <w:tr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6.x</w:t>
            </w:r>
          </w:p>
        </w:tc>
        <w:tc>
          <w:tcPr>
            <w:tcW w:type="dxa" w:w="61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Build tool com HMR em &lt;50ms. Bundle Rollup para produção. Muito mais rápido que Webpack.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6. Multi-Tenancy e Segurança — Como Funciona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multi-tenancy é o coração do SaaS. Toda empresa cliente (tenant) compartilha o mesmo banco e a mesma API, mas os dados são completamente isolados. O isolamento é automático e invisível para o desenvolvedor.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 Fluxo completo do tenantId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Usuário envia {login, senha, tenantId}. AuthService verifica no banco e gera JWT com {sub, tenantId, role}.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Próximos requests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Frontend envia: Authorization: Bearer eyJhbGciOiJIUzI1NiJ9.eyJzdWIiOjEsInRlbmFudElkIjoxfQ...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Verifica assinatura JWT com JWT_SECRET. Decodifica payload. Popula req.user = {sub:1, tenantId:1, role:"admin"}.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TenantInterceptor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cls.set("tenantId", 1) e cls.set("userId", 1). AsyncLocalStorage — disponível em todo o request sem parâmetro.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PrismaService.$use()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Middleware antes de CADA query: lê cls.get("tenantId") → injeta WHERE idTenacidade=1. Automático.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Chama this.prisma.cliente.findMany({where: {razaoSocial: {contains: "abc"}}}) — sem tenantId explícito.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Resultado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Query real executada: SELECT * FROM cliente WHERE id_tenacidade=1 AND razao_social LIKE "%abc%".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 Mapeamento legado vs campos NestJS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 schema Prisma usa a nomenclatura do banco legado. O AuthService foi adaptado para traduzir os campos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3680"/>
      </w:tblGrid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NestJS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legado no Prisma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é tratado no AuthService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tenantId (number)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idTenacidade (BigInt)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BigInt(dto.tenantId) na query · Number() no payload JWT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userId (number)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idUsuario (BigInt)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Number(usuario.idUsuario) no JWT payload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ativo (boolean)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ativo (String? "S"/"N")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["S","Sim","sim"].includes(ativo ?? "")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role: "admin"|"colaborador"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administrador (String? "S"/"N")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"S" → "admin" · else → "colaborador"</w:t>
            </w:r>
          </w:p>
        </w:tc>
      </w:tr>
      <w:tr>
        <w:tc>
          <w:tcPr>
            <w:tcW w:type="dxa" w:w="2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senha (argon2id)</w:t>
            </w:r>
          </w:p>
        </w:tc>
        <w:tc>
          <w:tcPr>
            <w:tcW w:type="dxa" w:w="28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senha (Varchar 255)</w:t>
            </w:r>
          </w:p>
        </w:tc>
        <w:tc>
          <w:tcPr>
            <w:tcW w:type="dxa" w:w="368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$argon2 → argon2.verify · $2b$ → bcrypt · 32chars → MD5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7. Scores e Status Atual do Projeto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900"/>
        <w:gridCol w:w="1260"/>
      </w:tblGrid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Progresso visual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vs v1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Arquitetura e modularização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Banco de dados + seed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Configuração de ambiente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95/100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Segurança (JWT + RBAC + Tenant)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92/100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+52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90/100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Qualidade do código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88/100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+18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87/100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+87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Stack tecnológica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C0A"/>
                <w:sz w:val="18"/>
                <w:szCs w:val="18"/>
              </w:rPr>
              <w:t xml:space="preserve">█████████░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93/100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20"/>
                <w:szCs w:val="20"/>
              </w:rPr>
              <w:t xml:space="preserve">+9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1A1A"/>
                <w:sz w:val="18"/>
                <w:szCs w:val="18"/>
              </w:rPr>
              <w:t xml:space="preserve">██░░░░░░░░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20/100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CI/CD e linting</w:t>
            </w:r>
          </w:p>
        </w:tc>
        <w:tc>
          <w:tcPr>
            <w:tcW w:type="dxa" w:w="3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1A1A"/>
                <w:sz w:val="18"/>
                <w:szCs w:val="18"/>
              </w:rPr>
              <w:t xml:space="preserve">███░░░░░░░</w:t>
            </w:r>
          </w:p>
        </w:tc>
        <w:tc>
          <w:tcPr>
            <w:tcW w:type="dxa" w:w="9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30/100</w:t>
            </w:r>
          </w:p>
        </w:tc>
        <w:tc>
          <w:tcPr>
            <w:tcW w:type="dxa" w:w="1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=</w:t>
            </w:r>
          </w:p>
        </w:tc>
      </w:tr>
    </w:tbl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Legenda: █ = 10 pontos · ░ = 0 pontos · ≥85 Excelente · 60–84 Bom · &lt;60 Crítico · Δ = variação vs Fastify puro v1</w:t>
      </w:r>
    </w:p>
    <w:p>
      <w:pPr>
        <w:spacing w:after="40" w:before="40"/>
      </w:pPr>
    </w:p>
    <w:p>
      <w:pPr>
        <w:pBdr>
          <w:left w:val="single" w:color="1A5C0A" w:sz="12" w:space="6"/>
        </w:pBdr>
        <w:shd w:fill="E8F5E0" w:val="clear"/>
        <w:spacing w:after="60" w:before="60"/>
        <w:ind w:left="200"/>
      </w:pPr>
      <w:r>
        <w:rPr>
          <w:rFonts w:ascii="Arial" w:cs="Arial" w:eastAsia="Arial" w:hAnsi="Arial"/>
          <w:color w:val="1A5C0A"/>
          <w:sz w:val="20"/>
          <w:szCs w:val="20"/>
        </w:rPr>
        <w:t xml:space="preserve">Score geral v3: 91/100 (+7 vs v1 Fastify puro). Gargalos restantes: testes automatizados e CI/CD — ambos são próximos passos imediatos.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7.1 Status operacional — o que está funcionando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pnpm dev na raiz: sobe api-nest (3333) + web (5173) em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API NestJS respondendo em http://localhost:3333/api/v1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PostgreSQL remoto conectado · schema liga_infotime criado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Seed executado · tenant 1 + usuário admin criados no banco oficial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.env configurado na raiz e em packages/database/ (idênticos)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Prisma Client gerado · tipos TypeScript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apps/api (Fastify puro legado) removido · arquivado em docs/historico/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Apenas 4 workspaces ativos: api-nest, web, database, shared-types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 /auth/login — validar com credenciais do seed (admin/admin123)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A1A1A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Testes automatizados — Vitest não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A1A1A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ESLint/Prettier — scripts declarados mas sem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A1A1A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CI/CD — sem GitHub Actions ou equivalente</w:t>
      </w: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8. Glossário para Treinamento de Devs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Referência didática completa. Cada termo explica o que é, por que foi escolhido e onde aparece no código do projeto.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8.1 NestJS — Conceitos Fundamentais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@Module()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Define um módulo. Agrupa controllers e providers relacionados. Declara o que exporta. Ex: AuthModule exporta JwtAuthGuard para que outros módulos possam usar sem reimplementar.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@Injectable()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Marca uma classe como candidata à injeção de dependência. O NestJS cria a instância e a entrega no construtor de quem a precisa. Permite substituição por mocks em testes.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@Global()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Torna o módulo disponível em toda a aplicação sem import explícito. Usado em PrismaModule e ConfigModule — você usa cls.get() ou ConfigService em qualquer lugar sem importar o módulo.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Guard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 CanActivate. Executa ANTES do handler. Retorna true (passa) ou lança exceção (bloqueia). Ordem de execução: Guard 1 → Guard 2 → Guard 3 → Interceptor → Pipe → Handler.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Envolve o handler com Observable. Pode agir ANTES (transformar request) ou DEPOIS (transformar resposta / side-effect). TenantInterceptor age antes; AuditInterceptor age depois com tap().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Pipe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Transforma ou valida dados antes do handler. ZodValidationPipe valida o body com Zod e lança BadRequestException com lista de erros se inválido.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ExceptionFilter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Captura exceções não tratadas. HttpExceptionFilter garante que todo erro retorna o mesmo formato JSON, sem vazar stack traces em produção.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@Public()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Decorator customizado do projeto. Marca uma rota como pública, fazendo o JwtAuthGuard ignorar a verificação do token. Usado em /auth/login e /auth/refresh.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@CurrentUser()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Param decorator customizado do projeto. Extrai req.user (o JwtPayload) do request e injeta no parâmetro do método do controller.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@Roles()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Decorator customizado do projeto. Define os papéis permitidos para acessar a rota. O RolesGuard lê esses metadados via Reflector e verifica o role do JWT.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8.2 Multi-Tenancy 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Uma instância do software atende múltiplos clientes com dados isolados. No infotime-web, cada empresa é um "Tenant" (Tenacidade no schema legado). Todos usam o mesmo banco mas não enxergam dados uns dos outros.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nestjs-cls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 AsyncLocalStorage — um "compartimento" de dados por request HTTP. O TenantInterceptor guarda tenantId e userId lá. O PrismaService lê de lá. Sem isso, você teria que passar tenantId como parâmetro em cada função.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Prisma $use()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Middleware do Prisma que executa antes de cada query. No projeto, injeta automaticamente WHERE idTenacidade=X em findMany/findFirst/update/delete/create de modelos marcados. Defense-in-depth para isolamento.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Segurança a nível de linha — cada query retorna apenas dados do tenant ativo. Implementado no application layer (Prisma middleware) em vez do database layer (PostgreSQL RLS).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Role-Based Access Control. Papéis no projeto: admin (tudo), gestor (criar/editar), colaborador (ler), cliente (portal), readonly. @Roles("admin","gestor") no controller + RolesGuard para enforcement.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Defense-in-depth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Múltiplas camadas de segurança independentes. Se uma falhar, as outras protegem. No projeto: helmet → cors → JwtAuthGuard → TenantGuard → RolesGuard → Prisma middleware → ZodPipe.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8.3 Autenticação 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JSON Web Token — token em 3 partes (header.payload.signature). O payload do infotime-web contém {sub: userId, email, tenantId, role}. A assinatura é feita com JWT_SECRET — verificável sem consultar o banco.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de curta duração (15 minutos). Enviado em cada request protegido no header Authorization: Bearer &lt;token&gt;. Expirado rápido para minimizar dano em caso de vazamento.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Token de longa duração (7 dias). Usado APENAS em POST /auth/refresh para renovar o access token expirado. Não é enviado em outras rotas.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Argon2id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Algoritmo de hash de senha. Venceu a Password Hashing Competition (2015). Combina Argon2i (anti-timing attacks) e Argon2d (anti-GPU). Recomendado pelo OWASP. Substitui o MD5/bcrypt do sistema legado.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Adiciona headers HTTP de segurança em cada resposta: X-Frame-Options (anti-clickjacking), X-Content-Type-Options (anti-MIME sniffing), Strict-Transport-Security (força HTTPS por 1 ano).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8.4 Banco de Dados e 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 didática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Prisma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ORM (Object-Relational Mapper) type-safe para TypeScript. Você define o schema em schema.prisma e o Prisma gera um client tipado. As queries têm autocomplete e erros de tipo em tempo de compilação.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pnpm db:generate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Gera o Prisma Client a partir do schema.prisma. Execute sempre que o schema mudar.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pnpm db:push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Aplica o schema diretamente no banco (sem criar arquivo de migração). Ideal para desenvolvimento. Em produção, usar pnpm db:migrate.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pnpm db:seed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Executa packages/database/prisma/seed.ts — cria o tenant 1 (Infolab) e o usuário admin/admin123 com hash argon2id.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pnpm db:studio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Abre o Prisma Studio em http://localhost:5555 — interface visual para explorar e editar dados do banco durante o desenvolvimento.</w:t>
            </w:r>
          </w:p>
        </w:tc>
      </w:tr>
      <w:tr>
        <w:tc>
          <w:tcPr>
            <w:tcW w:type="dxa" w:w="18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tsx</w:t>
            </w:r>
          </w:p>
        </w:tc>
        <w:tc>
          <w:tcPr>
            <w:tcW w:type="dxa" w:w="75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Executa TypeScript diretamente sem build. Usado pelo seed.ts — permite que pnpm db:seed funcione sem compilar o arquivo primeiro.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9. Próximos Passos — Roadmap de Desenvolvimento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60"/>
        <w:gridCol w:w="2200"/>
      </w:tblGrid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Agora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Testar POST /auth/login · validar com admin/admin123/tenantId:1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E2E funcional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Configurar ESLint + Prettier na raiz — eslint.config.js + .prettierrc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Padrão de código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Configurar Vitest — primeiro teste no AuthService.login()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Base TDD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 Actions: typecheck + lint + test por Pull Request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 automático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Próxima sprint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Implementar ClienteModule seguindo template do UsersModule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1º módulo de negócio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Próxima sprint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Implementar ContratosModule + FinancasModule (receita/despesa)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Core financeiro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Próxima sprint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Conectar frontend React com API via TanStack Query — login + listagens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Full-stack ativo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 + BullMQ para filas assíncronas (emails, CNAB, relatórios)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Escalabilidade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MinIO/S3 para storage (contratos, notas fiscais, documentos)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W w:type="dxa" w:w="5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0A"/>
                <w:sz w:val="18"/>
                <w:szCs w:val="18"/>
              </w:rPr>
              <w:t xml:space="preserve">Futuro</w:t>
            </w:r>
          </w:p>
        </w:tc>
        <w:tc>
          <w:tcPr>
            <w:tcW w:type="dxa" w:w="52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HealthModule (/health) + Prometheus metrics para monitoramento</w:t>
            </w:r>
          </w:p>
        </w:tc>
        <w:tc>
          <w:tcPr>
            <w:tcW w:type="dxa" w:w="22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Observabilidade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E5FA8" w:sz="8" w:space="2"/>
        </w:pBdr>
        <w:spacing w:after="120" w:before="380"/>
      </w:pPr>
      <w:r>
        <w:rPr>
          <w:rFonts w:ascii="Arial" w:cs="Arial" w:eastAsia="Arial" w:hAnsi="Arial"/>
          <w:b/>
          <w:bCs/>
          <w:color w:val="1E5FA8"/>
          <w:sz w:val="34"/>
          <w:szCs w:val="34"/>
        </w:rPr>
        <w:t xml:space="preserve">10. Conclusão para o Dev que Entra no Projeto</w:t>
      </w:r>
    </w:p>
    <w:p>
      <w:pPr>
        <w:spacing w:after="10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 você está lendo este guia, é porque vai trabalhar no infotime-web. Aqui está o resumo do que você precisa saber:</w:t>
      </w:r>
    </w:p>
    <w:p>
      <w:pPr>
        <w:spacing w:after="4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 que já está pronto e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Toda a infraestrutura NestJS: DI, Guards, Pipes, Interceptors,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Multi-tenancy automático: você não precisa se preocupar com o tenantId nas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Autenticação JWT completa: login, refresh token, proteção por papéis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Banco de dados PostgreSQL remoto conectado com schema e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Template de módulo (UsersModule): copie e adapte para cada novo módulo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5C0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370 specs documentadas para os 37 módulos de negócio — você sabe o que implementar</w:t>
      </w:r>
    </w:p>
    <w:p>
      <w:pPr>
        <w:spacing w:after="4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 que você vai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Os 37 módulos de negócio seguindo o template do UsersModule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Testes unitários com Vitest para cada Service 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Integração do frontend React com a API via TanStack Query</w:t>
      </w:r>
    </w:p>
    <w:p>
      <w:pPr>
        <w:spacing w:after="40"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Regras de ouro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NUNCA acesse o Prisma fora do Repository — o Service chama o Repository, não o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NUNCA passe tenantId manualmente — o ClsService + PrismaMiddleware fazem isso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SEMPRE use ZodValidationPipe nos endpoints — validação é obrigatória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8B400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SEMPRE use @UseGuards(JwtAuthGuard, TenantGuard, RolesGuard) nos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A1A1A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 legado apps/api está em docs/historico/ — NÃO use como referência de código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Final v3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91/100 — EXCELENTE · Plataforma operacional e pronta para implementação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Maior conquista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E8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0A"/>
                <w:sz w:val="20"/>
                <w:szCs w:val="20"/>
              </w:rPr>
              <w:t xml:space="preserve">Multi-tenancy automático + NestJS corporativo + PostgreSQL remoto operacional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Legado tratado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E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4000"/>
                <w:sz w:val="20"/>
                <w:szCs w:val="20"/>
              </w:rPr>
              <w:t xml:space="preserve">apps/api (Fastify puro v1) removido · arquivado em docs/historico/api-fastify-v1/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Gargalo restante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1A1A"/>
                <w:sz w:val="20"/>
                <w:szCs w:val="20"/>
              </w:rPr>
              <w:t xml:space="preserve">Testes automatizados (0%) e CI/CD — resolver antes de escalar a equipe</w:t>
            </w:r>
          </w:p>
        </w:tc>
      </w:tr>
      <w:tr>
        <w:tc>
          <w:tcPr>
            <w:tcW w:type="dxa" w:w="300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Próxima ação</w:t>
            </w:r>
          </w:p>
        </w:tc>
        <w:tc>
          <w:tcPr>
            <w:tcW w:type="dxa" w:w="6360"/>
            <w:tcBorders>
              <w:top w:val="single" w:color="DEDEDE" w:sz="4"/>
              <w:left w:val="single" w:color="DEDEDE" w:sz="4"/>
              <w:bottom w:val="single" w:color="DEDEDE" w:sz="4"/>
              <w:right w:val="single" w:color="DEDEDE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Testar login → Configurar ESLint/Vitest/CI → Implementar ClienteModule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100" w:before="60"/>
      </w:pPr>
      <w:r>
        <w:rPr>
          <w:rFonts w:ascii="Arial" w:cs="Arial" w:eastAsia="Arial" w:hAnsi="Arial"/>
          <w:color w:val="DEDEDE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Guia Técnico v3 · Claude Sonnet 4.6 · Anthropic  |  infotime-web v2.1  |  Maio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555555"/>
        <w:sz w:val="18"/>
        <w:szCs w:val="18"/>
      </w:rPr>
      <w:t xml:space="preserve">LANN · Infolab LIGA · Guia Técnico de Treinamento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infotime-web v3 — Guia de Arquitetura e Treinamento de Devs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Maio 2026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80"/>
      <w:outlineLvl w:val="0"/>
    </w:pPr>
    <w:rPr>
      <w:rFonts w:ascii="Arial" w:cs="Arial" w:eastAsia="Arial" w:hAnsi="Arial"/>
      <w:b/>
      <w:bCs/>
      <w:color w:val="1E5F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2026-05-01T06:09:50.135Z</dcterms:created>
  <dcterms:modified xsi:type="dcterms:W3CDTF">2026-05-01T06:09:50.152Z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