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318" w:type="dxa"/>
        <w:tblInd w:w="-289" w:type="dxa"/>
        <w:tblLook w:val="04A0" w:firstRow="1" w:lastRow="0" w:firstColumn="1" w:lastColumn="0" w:noHBand="0" w:noVBand="1"/>
      </w:tblPr>
      <w:tblGrid>
        <w:gridCol w:w="9640"/>
        <w:gridCol w:w="4678"/>
      </w:tblGrid>
      <w:tr w:rsidR="0061748D" w14:paraId="78105FE4" w14:textId="77777777" w:rsidTr="002C5DAD">
        <w:trPr>
          <w:trHeight w:val="278"/>
        </w:trPr>
        <w:tc>
          <w:tcPr>
            <w:tcW w:w="9640" w:type="dxa"/>
          </w:tcPr>
          <w:p w14:paraId="31C367F3" w14:textId="7617A58C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  <w:r w:rsidR="008F5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Luiz Paulo Medeiros da Cunha Júnior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30779EB5" w14:textId="0B40A933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  <w:r w:rsidR="008F5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202310962</w:t>
            </w:r>
          </w:p>
        </w:tc>
      </w:tr>
      <w:tr w:rsidR="0061748D" w14:paraId="70ACDA1E" w14:textId="77777777" w:rsidTr="002C5DAD">
        <w:trPr>
          <w:trHeight w:val="272"/>
        </w:trPr>
        <w:tc>
          <w:tcPr>
            <w:tcW w:w="9640" w:type="dxa"/>
          </w:tcPr>
          <w:p w14:paraId="273B9B60" w14:textId="5D867C69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  <w:r w:rsidR="008F5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Ciência Politica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</w:tcBorders>
          </w:tcPr>
          <w:p w14:paraId="34C47AEE" w14:textId="0279B814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  <w:r w:rsidR="008F5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27/11/2023</w:t>
            </w:r>
          </w:p>
        </w:tc>
      </w:tr>
      <w:tr w:rsidR="008B1050" w14:paraId="76A76D50" w14:textId="77777777" w:rsidTr="002C5DAD">
        <w:trPr>
          <w:trHeight w:val="272"/>
        </w:trPr>
        <w:tc>
          <w:tcPr>
            <w:tcW w:w="14318" w:type="dxa"/>
            <w:gridSpan w:val="2"/>
          </w:tcPr>
          <w:p w14:paraId="4439C0D4" w14:textId="1E4C1028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  <w:r w:rsidR="00C53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5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TADS</w:t>
            </w:r>
          </w:p>
        </w:tc>
      </w:tr>
    </w:tbl>
    <w:p w14:paraId="6B009372" w14:textId="102568FD" w:rsidR="0061748D" w:rsidRDefault="0061748D"/>
    <w:p w14:paraId="06396D08" w14:textId="46A54793" w:rsidR="0061748D" w:rsidRDefault="008B1050" w:rsidP="003B61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050">
        <w:rPr>
          <w:rFonts w:ascii="Times New Roman" w:hAnsi="Times New Roman" w:cs="Times New Roman"/>
          <w:b/>
          <w:bCs/>
          <w:sz w:val="24"/>
          <w:szCs w:val="24"/>
        </w:rPr>
        <w:t>ATPS – ATIVIDADE TEÓRICO-PRÁTICA SUPERVISIONADA</w:t>
      </w:r>
    </w:p>
    <w:p w14:paraId="1CAA6F74" w14:textId="1191CD7D" w:rsidR="0061748D" w:rsidRDefault="0061748D">
      <w:pPr>
        <w:rPr>
          <w:rFonts w:ascii="Times New Roman" w:hAnsi="Times New Roman" w:cs="Times New Roman"/>
          <w:sz w:val="24"/>
          <w:szCs w:val="24"/>
        </w:rPr>
      </w:pPr>
    </w:p>
    <w:p w14:paraId="58076AE3" w14:textId="64305D24" w:rsidR="003B6178" w:rsidRPr="006376AE" w:rsidRDefault="008F54C7" w:rsidP="008F54C7">
      <w:pPr>
        <w:jc w:val="center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6376AE">
        <w:rPr>
          <w:rFonts w:ascii="Arial" w:hAnsi="Arial" w:cs="Arial"/>
          <w:b/>
          <w:bCs/>
          <w:sz w:val="26"/>
          <w:szCs w:val="26"/>
          <w:shd w:val="clear" w:color="auto" w:fill="FFFFFF"/>
        </w:rPr>
        <w:t>O modelo de Estado adotado no ordenamento político e jurídico brasileiro institui o sistema partidário, célula elementar do exercício de direitos políticos e do sistema eleitoral democrático.</w:t>
      </w:r>
    </w:p>
    <w:p w14:paraId="18772B0B" w14:textId="15C75EB0" w:rsidR="006376AE" w:rsidRPr="006376AE" w:rsidRDefault="00B67BE2" w:rsidP="006376A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s</w:t>
      </w:r>
      <w:r w:rsidR="006376AE" w:rsidRPr="006376AE">
        <w:rPr>
          <w:rFonts w:ascii="Arial" w:hAnsi="Arial" w:cs="Arial"/>
          <w:sz w:val="22"/>
          <w:szCs w:val="22"/>
        </w:rPr>
        <w:t xml:space="preserve">istemas eleitorais é </w:t>
      </w:r>
      <w:r>
        <w:rPr>
          <w:rFonts w:ascii="Arial" w:hAnsi="Arial" w:cs="Arial"/>
          <w:sz w:val="22"/>
          <w:szCs w:val="22"/>
        </w:rPr>
        <w:t>import</w:t>
      </w:r>
      <w:r w:rsidR="00D91B0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nte</w:t>
      </w:r>
      <w:r w:rsidR="006376AE" w:rsidRPr="006376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</w:t>
      </w:r>
      <w:r w:rsidR="006376AE" w:rsidRPr="006376AE">
        <w:rPr>
          <w:rFonts w:ascii="Arial" w:hAnsi="Arial" w:cs="Arial"/>
          <w:sz w:val="22"/>
          <w:szCs w:val="22"/>
        </w:rPr>
        <w:t xml:space="preserve">o Brasil,  adota um sistema democrático representativo. </w:t>
      </w:r>
      <w:r w:rsidR="00992439">
        <w:rPr>
          <w:rFonts w:ascii="Arial" w:hAnsi="Arial" w:cs="Arial"/>
          <w:sz w:val="22"/>
          <w:szCs w:val="22"/>
        </w:rPr>
        <w:t xml:space="preserve">Formam </w:t>
      </w:r>
      <w:r w:rsidR="006376AE" w:rsidRPr="006376AE">
        <w:rPr>
          <w:rFonts w:ascii="Arial" w:hAnsi="Arial" w:cs="Arial"/>
          <w:sz w:val="22"/>
          <w:szCs w:val="22"/>
        </w:rPr>
        <w:t>conjuntos de regras que governam a maneira como as eleições são organizadas</w:t>
      </w:r>
      <w:r w:rsidR="00992439">
        <w:rPr>
          <w:rFonts w:ascii="Arial" w:hAnsi="Arial" w:cs="Arial"/>
          <w:sz w:val="22"/>
          <w:szCs w:val="22"/>
        </w:rPr>
        <w:t>,</w:t>
      </w:r>
      <w:r w:rsidR="006376AE" w:rsidRPr="006376AE">
        <w:rPr>
          <w:rFonts w:ascii="Arial" w:hAnsi="Arial" w:cs="Arial"/>
          <w:sz w:val="22"/>
          <w:szCs w:val="22"/>
        </w:rPr>
        <w:t xml:space="preserve"> como os votos dos cidadãos são convertidos em mandatos políticos</w:t>
      </w:r>
      <w:r w:rsidR="00992439">
        <w:rPr>
          <w:rFonts w:ascii="Arial" w:hAnsi="Arial" w:cs="Arial"/>
          <w:sz w:val="22"/>
          <w:szCs w:val="22"/>
        </w:rPr>
        <w:t>, d</w:t>
      </w:r>
      <w:r w:rsidR="006376AE" w:rsidRPr="006376AE">
        <w:rPr>
          <w:rFonts w:ascii="Arial" w:hAnsi="Arial" w:cs="Arial"/>
          <w:sz w:val="22"/>
          <w:szCs w:val="22"/>
        </w:rPr>
        <w:t xml:space="preserve">esempenham um papel fundamental na busca pela representatividade eficaz da vontade popular e no fortalecimento das instituições democráticas. </w:t>
      </w:r>
    </w:p>
    <w:p w14:paraId="6AB52069" w14:textId="7E6A96A7" w:rsidR="006376AE" w:rsidRPr="006376AE" w:rsidRDefault="006376AE" w:rsidP="006376AE">
      <w:pPr>
        <w:pStyle w:val="NormalWeb"/>
        <w:rPr>
          <w:rFonts w:ascii="Arial" w:hAnsi="Arial" w:cs="Arial"/>
          <w:sz w:val="22"/>
          <w:szCs w:val="22"/>
        </w:rPr>
      </w:pPr>
      <w:r w:rsidRPr="006376AE">
        <w:rPr>
          <w:rFonts w:ascii="Arial" w:hAnsi="Arial" w:cs="Arial"/>
          <w:sz w:val="22"/>
          <w:szCs w:val="22"/>
        </w:rPr>
        <w:t>O sistema majoritário é adotado em eleições</w:t>
      </w:r>
      <w:r w:rsidR="00376E11">
        <w:rPr>
          <w:rFonts w:ascii="Arial" w:hAnsi="Arial" w:cs="Arial"/>
          <w:sz w:val="22"/>
          <w:szCs w:val="22"/>
        </w:rPr>
        <w:t xml:space="preserve"> ,</w:t>
      </w:r>
      <w:r w:rsidRPr="006376AE">
        <w:rPr>
          <w:rFonts w:ascii="Arial" w:hAnsi="Arial" w:cs="Arial"/>
          <w:sz w:val="22"/>
          <w:szCs w:val="22"/>
        </w:rPr>
        <w:t>o candidato que obtém</w:t>
      </w:r>
      <w:r w:rsidR="00376E11">
        <w:rPr>
          <w:rFonts w:ascii="Arial" w:hAnsi="Arial" w:cs="Arial"/>
          <w:sz w:val="22"/>
          <w:szCs w:val="22"/>
        </w:rPr>
        <w:t xml:space="preserve"> o número maior de votos </w:t>
      </w:r>
      <w:r w:rsidRPr="006376AE">
        <w:rPr>
          <w:rFonts w:ascii="Arial" w:hAnsi="Arial" w:cs="Arial"/>
          <w:sz w:val="22"/>
          <w:szCs w:val="22"/>
        </w:rPr>
        <w:t xml:space="preserve">, mais da metade dos votos ou a maior quantidade de votos em relação aos concorrentes, é declarado vencedor. No Brasil, o sistema majoritário é empregado tanto para a escolha de representantes </w:t>
      </w:r>
      <w:r w:rsidR="00A06F45" w:rsidRPr="006376AE">
        <w:rPr>
          <w:rFonts w:ascii="Arial" w:hAnsi="Arial" w:cs="Arial"/>
          <w:sz w:val="22"/>
          <w:szCs w:val="22"/>
        </w:rPr>
        <w:t>quanto para o Poder Executivo</w:t>
      </w:r>
      <w:r w:rsidRPr="006376AE">
        <w:rPr>
          <w:rFonts w:ascii="Arial" w:hAnsi="Arial" w:cs="Arial"/>
          <w:sz w:val="22"/>
          <w:szCs w:val="22"/>
        </w:rPr>
        <w:t xml:space="preserve"> </w:t>
      </w:r>
      <w:r w:rsidR="00A06F45">
        <w:rPr>
          <w:rFonts w:ascii="Arial" w:hAnsi="Arial" w:cs="Arial"/>
          <w:sz w:val="22"/>
          <w:szCs w:val="22"/>
        </w:rPr>
        <w:t xml:space="preserve">ou </w:t>
      </w:r>
      <w:r w:rsidRPr="006376AE">
        <w:rPr>
          <w:rFonts w:ascii="Arial" w:hAnsi="Arial" w:cs="Arial"/>
          <w:sz w:val="22"/>
          <w:szCs w:val="22"/>
        </w:rPr>
        <w:t>Poder Legislativo, como deputados federais e estaduais, incluindo a presidência da República, governadores de estados e prefeitos de municípios.</w:t>
      </w:r>
      <w:r w:rsidR="006F437A">
        <w:rPr>
          <w:rFonts w:ascii="Arial" w:hAnsi="Arial" w:cs="Arial"/>
          <w:sz w:val="22"/>
          <w:szCs w:val="22"/>
        </w:rPr>
        <w:t xml:space="preserve"> Esse sistema</w:t>
      </w:r>
      <w:r w:rsidRPr="006376AE">
        <w:rPr>
          <w:rFonts w:ascii="Arial" w:hAnsi="Arial" w:cs="Arial"/>
          <w:sz w:val="22"/>
          <w:szCs w:val="22"/>
        </w:rPr>
        <w:t xml:space="preserve"> é elogiado por sua simplicidade e pela ênfase na escolha de candidatos individuais, permitindo que os eleitores expressem sua preferência por pessoas em vez de partidos. No entanto, o sistema pode gerar distorções, uma vez que um candidato pode vencer com uma minoria dos votos se houver muitos concorrentes. Além disso, o sistema não garante uma representação proporcional das opiniões políticas da sociedade.</w:t>
      </w:r>
    </w:p>
    <w:p w14:paraId="1831C08D" w14:textId="77777777" w:rsidR="006376AE" w:rsidRPr="006376AE" w:rsidRDefault="006376AE" w:rsidP="006376AE">
      <w:pPr>
        <w:pStyle w:val="NormalWeb"/>
        <w:rPr>
          <w:rFonts w:ascii="Arial" w:hAnsi="Arial" w:cs="Arial"/>
          <w:sz w:val="22"/>
          <w:szCs w:val="22"/>
        </w:rPr>
      </w:pPr>
      <w:r w:rsidRPr="006376AE">
        <w:rPr>
          <w:rFonts w:ascii="Arial" w:hAnsi="Arial" w:cs="Arial"/>
          <w:sz w:val="22"/>
          <w:szCs w:val="22"/>
        </w:rPr>
        <w:t>No sistema proporcional, a representação no legislativo é distribuída de acordo com a proporção dos votos recebidos por cada partido político. Isso permite que diversos partidos sejam representados, refletindo a diversidade de opiniões e tendências na sociedade. No Brasil, o sistema proporcional é aplicado para a eleição de deputados federais, estaduais, distritais e vereadores.</w:t>
      </w:r>
    </w:p>
    <w:p w14:paraId="47B4A45C" w14:textId="77777777" w:rsidR="006376AE" w:rsidRPr="006376AE" w:rsidRDefault="006376AE" w:rsidP="006376AE">
      <w:pPr>
        <w:pStyle w:val="NormalWeb"/>
        <w:rPr>
          <w:rFonts w:ascii="Arial" w:hAnsi="Arial" w:cs="Arial"/>
          <w:sz w:val="22"/>
          <w:szCs w:val="22"/>
        </w:rPr>
      </w:pPr>
      <w:r w:rsidRPr="006376AE">
        <w:rPr>
          <w:rFonts w:ascii="Arial" w:hAnsi="Arial" w:cs="Arial"/>
          <w:sz w:val="22"/>
          <w:szCs w:val="22"/>
        </w:rPr>
        <w:t>O sistema proporcional pode ser implementado de duas maneiras: lista aberta e lista fechada. No sistema de lista aberta, os eleitores votam diretamente nos candidatos de sua escolha. Já no sistema de lista fechada, o eleitor vota no partido, e a ordem dos candidatos eleitos é determinada pelo partido.</w:t>
      </w:r>
    </w:p>
    <w:p w14:paraId="78122DAB" w14:textId="77777777" w:rsidR="006376AE" w:rsidRPr="006376AE" w:rsidRDefault="006376AE" w:rsidP="006376AE">
      <w:pPr>
        <w:pStyle w:val="NormalWeb"/>
        <w:rPr>
          <w:rFonts w:ascii="Arial" w:hAnsi="Arial" w:cs="Arial"/>
          <w:sz w:val="22"/>
          <w:szCs w:val="22"/>
        </w:rPr>
      </w:pPr>
      <w:r w:rsidRPr="006376AE">
        <w:rPr>
          <w:rFonts w:ascii="Arial" w:hAnsi="Arial" w:cs="Arial"/>
          <w:sz w:val="22"/>
          <w:szCs w:val="22"/>
        </w:rPr>
        <w:lastRenderedPageBreak/>
        <w:t>A escolha entre o sistema majoritário e proporcional é frequentemente debatida, com argumentos a favor e contra ambos os sistemas. O sistema majoritário enfatiza a responsabilidade individual dos candidatos e a simplicidade do processo eleitoral. Por outro lado, o sistema proporcional permite a representação de várias opiniões políticas, especialmente de minorias, mas pode resultar em uma fragmentação do legislativo.</w:t>
      </w:r>
    </w:p>
    <w:p w14:paraId="75B6759F" w14:textId="77777777" w:rsidR="006376AE" w:rsidRPr="006376AE" w:rsidRDefault="006376AE" w:rsidP="006376AE">
      <w:pPr>
        <w:pStyle w:val="NormalWeb"/>
        <w:rPr>
          <w:rFonts w:ascii="Arial" w:hAnsi="Arial" w:cs="Arial"/>
          <w:sz w:val="22"/>
          <w:szCs w:val="22"/>
        </w:rPr>
      </w:pPr>
      <w:r w:rsidRPr="006376AE">
        <w:rPr>
          <w:rFonts w:ascii="Arial" w:hAnsi="Arial" w:cs="Arial"/>
          <w:sz w:val="22"/>
          <w:szCs w:val="22"/>
        </w:rPr>
        <w:t>Os sistemas eleitorais são um elemento fundamental no funcionamento das democracias representativas, como a existente no Brasil. A escolha entre sistemas majoritários e proporcionais tem implicações significativas na representatividade e no funcionamento do sistema político. Não há um sistema ideal universalmente, e a escolha depende das necessidades e características de cada sociedade em um determinado momento histórico.</w:t>
      </w:r>
    </w:p>
    <w:p w14:paraId="73CB4DC5" w14:textId="77777777" w:rsidR="006376AE" w:rsidRPr="006376AE" w:rsidRDefault="006376AE" w:rsidP="006376AE">
      <w:pPr>
        <w:pStyle w:val="NormalWeb"/>
        <w:rPr>
          <w:rFonts w:ascii="Arial" w:hAnsi="Arial" w:cs="Arial"/>
          <w:sz w:val="22"/>
          <w:szCs w:val="22"/>
        </w:rPr>
      </w:pPr>
      <w:r w:rsidRPr="006376AE">
        <w:rPr>
          <w:rFonts w:ascii="Arial" w:hAnsi="Arial" w:cs="Arial"/>
          <w:sz w:val="22"/>
          <w:szCs w:val="22"/>
        </w:rPr>
        <w:t>Portanto, compreender os sistemas eleitorais majoritário e proporcional é crucial para os cidadãos e legisladores brasileiros, pois esses sistemas desempenham um papel essencial na organização das eleições, na captação da vontade popular e na representação de diferentes grupos sociais. A escolha entre esses sistemas tem implicações diretas na forma como a democracia é vivenciada e nas relações entre representantes e representados.</w:t>
      </w:r>
    </w:p>
    <w:p w14:paraId="6E39FD5B" w14:textId="77777777" w:rsidR="008F54C7" w:rsidRPr="006376AE" w:rsidRDefault="008F54C7" w:rsidP="008F54C7">
      <w:pPr>
        <w:jc w:val="center"/>
        <w:rPr>
          <w:rFonts w:ascii="Arial" w:hAnsi="Arial" w:cs="Arial"/>
          <w:sz w:val="24"/>
          <w:szCs w:val="24"/>
        </w:rPr>
      </w:pPr>
    </w:p>
    <w:sectPr w:rsidR="008F54C7" w:rsidRPr="006376AE" w:rsidSect="002C5D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5E3E" w14:textId="77777777" w:rsidR="00BA2F5E" w:rsidRDefault="00BA2F5E" w:rsidP="0061748D">
      <w:pPr>
        <w:spacing w:after="0" w:line="240" w:lineRule="auto"/>
      </w:pPr>
      <w:r>
        <w:separator/>
      </w:r>
    </w:p>
  </w:endnote>
  <w:endnote w:type="continuationSeparator" w:id="0">
    <w:p w14:paraId="41DC2723" w14:textId="77777777" w:rsidR="00BA2F5E" w:rsidRDefault="00BA2F5E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92AB" w14:textId="77777777" w:rsidR="00BA2F5E" w:rsidRDefault="00BA2F5E" w:rsidP="0061748D">
      <w:pPr>
        <w:spacing w:after="0" w:line="240" w:lineRule="auto"/>
      </w:pPr>
      <w:r>
        <w:separator/>
      </w:r>
    </w:p>
  </w:footnote>
  <w:footnote w:type="continuationSeparator" w:id="0">
    <w:p w14:paraId="3A9E482A" w14:textId="77777777" w:rsidR="00BA2F5E" w:rsidRDefault="00BA2F5E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786BDFB5" w:rsidR="0061748D" w:rsidRDefault="00000000">
    <w:pPr>
      <w:pStyle w:val="Cabealho"/>
    </w:pPr>
    <w:r>
      <w:rPr>
        <w:noProof/>
      </w:rPr>
      <w:pict w14:anchorId="5D722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9" o:spid="_x0000_s1029" type="#_x0000_t75" style="position:absolute;margin-left:0;margin-top:0;width:842.05pt;height:595.45pt;z-index:-251657216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7E63665E" w:rsidR="0061748D" w:rsidRDefault="00000000">
    <w:pPr>
      <w:pStyle w:val="Cabealho"/>
    </w:pPr>
    <w:r>
      <w:rPr>
        <w:noProof/>
      </w:rPr>
      <w:pict w14:anchorId="465B2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80" o:spid="_x0000_s1030" type="#_x0000_t75" style="position:absolute;margin-left:0;margin-top:0;width:842.05pt;height:595.45pt;z-index:-251656192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37029CCE" w:rsidR="0061748D" w:rsidRDefault="00000000">
    <w:pPr>
      <w:pStyle w:val="Cabealho"/>
    </w:pPr>
    <w:r>
      <w:rPr>
        <w:noProof/>
      </w:rPr>
      <w:pict w14:anchorId="7A465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8" o:spid="_x0000_s1028" type="#_x0000_t75" style="position:absolute;margin-left:0;margin-top:0;width:842.05pt;height:595.45pt;z-index:-251658240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290576"/>
    <w:rsid w:val="00290980"/>
    <w:rsid w:val="002C5DAD"/>
    <w:rsid w:val="00376E11"/>
    <w:rsid w:val="003B6178"/>
    <w:rsid w:val="0061748D"/>
    <w:rsid w:val="006376AE"/>
    <w:rsid w:val="006F437A"/>
    <w:rsid w:val="008B1050"/>
    <w:rsid w:val="008F54C7"/>
    <w:rsid w:val="00992439"/>
    <w:rsid w:val="00A06F45"/>
    <w:rsid w:val="00B24DC5"/>
    <w:rsid w:val="00B67BE2"/>
    <w:rsid w:val="00BA2F5E"/>
    <w:rsid w:val="00C534CF"/>
    <w:rsid w:val="00C6378B"/>
    <w:rsid w:val="00C929A7"/>
    <w:rsid w:val="00D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7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Luiz paulo</cp:lastModifiedBy>
  <cp:revision>11</cp:revision>
  <dcterms:created xsi:type="dcterms:W3CDTF">2023-10-16T23:22:00Z</dcterms:created>
  <dcterms:modified xsi:type="dcterms:W3CDTF">2023-10-16T23:31:00Z</dcterms:modified>
</cp:coreProperties>
</file>