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448" w:rsidRDefault="00243448"/>
    <w:p w:rsidR="00243448" w:rsidRDefault="00243448" w:rsidP="00243448">
      <w:pPr>
        <w:pStyle w:val="Ttulo1"/>
        <w:jc w:val="center"/>
      </w:pPr>
      <w:proofErr w:type="spellStart"/>
      <w:r>
        <w:t>Luminous</w:t>
      </w:r>
      <w:proofErr w:type="spellEnd"/>
    </w:p>
    <w:p w:rsidR="00243448" w:rsidRDefault="00243448" w:rsidP="00243448">
      <w:pPr>
        <w:pStyle w:val="Subttulo"/>
        <w:jc w:val="center"/>
      </w:pPr>
      <w:r>
        <w:t>(Sistema Gerenciador de Iluminação)</w:t>
      </w:r>
    </w:p>
    <w:p w:rsidR="00243448" w:rsidRDefault="00243448" w:rsidP="00243448"/>
    <w:p w:rsidR="00243448" w:rsidRDefault="00243448" w:rsidP="00243448">
      <w:pPr>
        <w:pStyle w:val="SemEspaamento"/>
        <w:jc w:val="center"/>
      </w:pPr>
      <w:r>
        <w:t>André Moura 02201002</w:t>
      </w:r>
    </w:p>
    <w:p w:rsidR="00243448" w:rsidRDefault="00243448" w:rsidP="00243448">
      <w:pPr>
        <w:pStyle w:val="SemEspaamento"/>
        <w:jc w:val="center"/>
      </w:pPr>
      <w:r>
        <w:t>César Almeida 02201010</w:t>
      </w:r>
    </w:p>
    <w:p w:rsidR="00243448" w:rsidRDefault="00243448" w:rsidP="00243448">
      <w:pPr>
        <w:pStyle w:val="SemEspaamento"/>
        <w:jc w:val="center"/>
      </w:pPr>
      <w:r>
        <w:t>Luiza Vitória 02201031</w:t>
      </w:r>
    </w:p>
    <w:p w:rsidR="00243448" w:rsidRDefault="00243448" w:rsidP="00243448">
      <w:pPr>
        <w:pStyle w:val="SemEspaamento"/>
        <w:jc w:val="center"/>
      </w:pPr>
      <w:proofErr w:type="spellStart"/>
      <w:r>
        <w:t>Rhian</w:t>
      </w:r>
      <w:proofErr w:type="spellEnd"/>
      <w:r>
        <w:t xml:space="preserve"> </w:t>
      </w:r>
      <w:proofErr w:type="spellStart"/>
      <w:r>
        <w:t>Bottura</w:t>
      </w:r>
      <w:proofErr w:type="spellEnd"/>
      <w:r>
        <w:t xml:space="preserve"> 02201041</w:t>
      </w:r>
    </w:p>
    <w:p w:rsidR="00243448" w:rsidRDefault="00243448" w:rsidP="00243448">
      <w:pPr>
        <w:pStyle w:val="SemEspaamento"/>
        <w:jc w:val="center"/>
      </w:pPr>
      <w:r>
        <w:t>Vinicius Carvalho 02201025</w:t>
      </w:r>
    </w:p>
    <w:p w:rsidR="00243448" w:rsidRDefault="00243448" w:rsidP="00243448">
      <w:pPr>
        <w:pStyle w:val="SemEspaamento"/>
        <w:jc w:val="center"/>
      </w:pPr>
      <w:r>
        <w:t>Willian Leal 02201026</w:t>
      </w:r>
    </w:p>
    <w:p w:rsidR="00243448" w:rsidRDefault="00243448" w:rsidP="00072562">
      <w:pPr>
        <w:pStyle w:val="SemEspaamento"/>
        <w:jc w:val="both"/>
      </w:pPr>
    </w:p>
    <w:p w:rsidR="00243448" w:rsidRDefault="00243448" w:rsidP="00072562">
      <w:pPr>
        <w:ind w:firstLine="708"/>
        <w:jc w:val="both"/>
        <w:rPr>
          <w:rFonts w:ascii="Arial" w:hAnsi="Arial" w:cs="Arial"/>
          <w:color w:val="000000"/>
          <w:shd w:val="clear" w:color="auto" w:fill="FFFFFF"/>
        </w:rPr>
      </w:pPr>
      <w:r>
        <w:rPr>
          <w:rFonts w:ascii="Arial" w:hAnsi="Arial" w:cs="Arial"/>
          <w:color w:val="000000"/>
          <w:shd w:val="clear" w:color="auto" w:fill="FFFFFF"/>
        </w:rPr>
        <w:t xml:space="preserve">A </w:t>
      </w:r>
      <w:proofErr w:type="spellStart"/>
      <w:r>
        <w:rPr>
          <w:rFonts w:ascii="Arial" w:hAnsi="Arial" w:cs="Arial"/>
          <w:color w:val="000000"/>
          <w:shd w:val="clear" w:color="auto" w:fill="FFFFFF"/>
        </w:rPr>
        <w:t>Luminous</w:t>
      </w:r>
      <w:proofErr w:type="spellEnd"/>
      <w:r>
        <w:rPr>
          <w:rFonts w:ascii="Arial" w:hAnsi="Arial" w:cs="Arial"/>
          <w:color w:val="000000"/>
          <w:shd w:val="clear" w:color="auto" w:fill="FFFFFF"/>
        </w:rPr>
        <w:t xml:space="preserve"> foi fundada em 2020, visando solucionar os problemas de gastos desnecessário de Luz, percebemos que </w:t>
      </w:r>
      <w:proofErr w:type="spellStart"/>
      <w:r>
        <w:rPr>
          <w:rFonts w:ascii="Arial" w:hAnsi="Arial" w:cs="Arial"/>
          <w:color w:val="000000"/>
          <w:shd w:val="clear" w:color="auto" w:fill="FFFFFF"/>
        </w:rPr>
        <w:t>varias</w:t>
      </w:r>
      <w:proofErr w:type="spellEnd"/>
      <w:r>
        <w:rPr>
          <w:rFonts w:ascii="Arial" w:hAnsi="Arial" w:cs="Arial"/>
          <w:color w:val="000000"/>
          <w:shd w:val="clear" w:color="auto" w:fill="FFFFFF"/>
        </w:rPr>
        <w:t xml:space="preserve"> instituições perdem muito dinheiro com gasto de luz, a </w:t>
      </w:r>
      <w:proofErr w:type="spellStart"/>
      <w:r>
        <w:rPr>
          <w:rFonts w:ascii="Arial" w:hAnsi="Arial" w:cs="Arial"/>
          <w:color w:val="000000"/>
          <w:shd w:val="clear" w:color="auto" w:fill="FFFFFF"/>
        </w:rPr>
        <w:t>Luminous</w:t>
      </w:r>
      <w:proofErr w:type="spellEnd"/>
      <w:r>
        <w:rPr>
          <w:rFonts w:ascii="Arial" w:hAnsi="Arial" w:cs="Arial"/>
          <w:color w:val="000000"/>
          <w:shd w:val="clear" w:color="auto" w:fill="FFFFFF"/>
        </w:rPr>
        <w:t xml:space="preserve"> decidiu ajudar instituições a otimizar a utilização da iluminação e poupar gastos.</w:t>
      </w:r>
    </w:p>
    <w:p w:rsidR="00072562" w:rsidRDefault="00072562" w:rsidP="00072562">
      <w:pPr>
        <w:ind w:firstLine="708"/>
        <w:jc w:val="both"/>
        <w:rPr>
          <w:rFonts w:ascii="Arial" w:hAnsi="Arial" w:cs="Arial"/>
          <w:color w:val="000000"/>
          <w:szCs w:val="21"/>
          <w:shd w:val="clear" w:color="auto" w:fill="FFFFFF"/>
        </w:rPr>
      </w:pPr>
      <w:r>
        <w:rPr>
          <w:rFonts w:ascii="Arial" w:hAnsi="Arial" w:cs="Arial"/>
          <w:color w:val="000000"/>
          <w:shd w:val="clear" w:color="auto" w:fill="FFFFFF"/>
        </w:rPr>
        <w:t xml:space="preserve">No gerenciamento será utilizado o sensor de luminosidade LDR, do qual terá como função manter a iluminação numa faixa de </w:t>
      </w:r>
      <w:proofErr w:type="gramStart"/>
      <w:r>
        <w:rPr>
          <w:rFonts w:ascii="Arial" w:hAnsi="Arial" w:cs="Arial"/>
          <w:color w:val="000000"/>
          <w:shd w:val="clear" w:color="auto" w:fill="FFFFFF"/>
        </w:rPr>
        <w:t>Lux(</w:t>
      </w:r>
      <w:proofErr w:type="gramEnd"/>
      <w:r>
        <w:rPr>
          <w:rFonts w:ascii="Arial" w:hAnsi="Arial" w:cs="Arial"/>
          <w:color w:val="000000"/>
          <w:shd w:val="clear" w:color="auto" w:fill="FFFFFF"/>
        </w:rPr>
        <w:t xml:space="preserve">lúmen por metro quadrado) adequada para cada ambiente, ou seja, cada sala terá uma iluminação personalizada por conta de sua necessidade. Trabalhando sempre da faixa limite de 70 Lux </w:t>
      </w:r>
      <w:proofErr w:type="spellStart"/>
      <w:r>
        <w:rPr>
          <w:rFonts w:ascii="Arial" w:hAnsi="Arial" w:cs="Arial"/>
          <w:color w:val="000000"/>
          <w:shd w:val="clear" w:color="auto" w:fill="FFFFFF"/>
        </w:rPr>
        <w:t>ate</w:t>
      </w:r>
      <w:proofErr w:type="spellEnd"/>
      <w:r>
        <w:rPr>
          <w:rFonts w:ascii="Arial" w:hAnsi="Arial" w:cs="Arial"/>
          <w:color w:val="000000"/>
          <w:shd w:val="clear" w:color="auto" w:fill="FFFFFF"/>
        </w:rPr>
        <w:t xml:space="preserve"> 3000 Luz para o ser humano, por conta da variabilidade de necessidade por ambiente</w:t>
      </w:r>
      <w:r w:rsidR="00CE34A9">
        <w:rPr>
          <w:rFonts w:ascii="Arial" w:hAnsi="Arial" w:cs="Arial"/>
          <w:color w:val="000000"/>
          <w:shd w:val="clear" w:color="auto" w:fill="FFFFFF"/>
        </w:rPr>
        <w:t xml:space="preserve">, um exemplo rico seria o da </w:t>
      </w:r>
      <w:r w:rsidR="00CE34A9">
        <w:rPr>
          <w:rStyle w:val="Forte"/>
          <w:rFonts w:ascii="Arial" w:hAnsi="Arial" w:cs="Arial"/>
          <w:b w:val="0"/>
          <w:color w:val="000000"/>
          <w:szCs w:val="21"/>
          <w:shd w:val="clear" w:color="auto" w:fill="FFFFFF"/>
        </w:rPr>
        <w:t>norma NBR</w:t>
      </w:r>
      <w:r w:rsidR="00CE34A9" w:rsidRPr="00CE34A9">
        <w:rPr>
          <w:rStyle w:val="Forte"/>
          <w:rFonts w:ascii="Arial" w:hAnsi="Arial" w:cs="Arial"/>
          <w:b w:val="0"/>
          <w:color w:val="000000"/>
          <w:szCs w:val="21"/>
          <w:shd w:val="clear" w:color="auto" w:fill="FFFFFF"/>
        </w:rPr>
        <w:t xml:space="preserve"> 5413 – </w:t>
      </w:r>
      <w:proofErr w:type="spellStart"/>
      <w:r w:rsidR="00CE34A9" w:rsidRPr="00CE34A9">
        <w:rPr>
          <w:rStyle w:val="Forte"/>
          <w:rFonts w:ascii="Arial" w:hAnsi="Arial" w:cs="Arial"/>
          <w:b w:val="0"/>
          <w:color w:val="000000"/>
          <w:szCs w:val="21"/>
          <w:shd w:val="clear" w:color="auto" w:fill="FFFFFF"/>
        </w:rPr>
        <w:t>Iluminância</w:t>
      </w:r>
      <w:proofErr w:type="spellEnd"/>
      <w:r w:rsidR="00CE34A9" w:rsidRPr="00CE34A9">
        <w:rPr>
          <w:rStyle w:val="Forte"/>
          <w:rFonts w:ascii="Arial" w:hAnsi="Arial" w:cs="Arial"/>
          <w:b w:val="0"/>
          <w:color w:val="000000"/>
          <w:szCs w:val="21"/>
          <w:shd w:val="clear" w:color="auto" w:fill="FFFFFF"/>
        </w:rPr>
        <w:t xml:space="preserve"> de Interiores</w:t>
      </w:r>
      <w:r w:rsidR="00CE34A9" w:rsidRPr="00CE34A9">
        <w:rPr>
          <w:rFonts w:ascii="Arial" w:hAnsi="Arial" w:cs="Arial"/>
          <w:color w:val="000000"/>
          <w:szCs w:val="21"/>
          <w:shd w:val="clear" w:color="auto" w:fill="FFFFFF"/>
        </w:rPr>
        <w:t xml:space="preserve"> estabelece os valores de </w:t>
      </w:r>
      <w:proofErr w:type="spellStart"/>
      <w:r w:rsidR="00CE34A9" w:rsidRPr="00CE34A9">
        <w:rPr>
          <w:rFonts w:ascii="Arial" w:hAnsi="Arial" w:cs="Arial"/>
          <w:color w:val="000000"/>
          <w:szCs w:val="21"/>
          <w:shd w:val="clear" w:color="auto" w:fill="FFFFFF"/>
        </w:rPr>
        <w:t>iluminâncias</w:t>
      </w:r>
      <w:proofErr w:type="spellEnd"/>
      <w:r w:rsidR="00CE34A9" w:rsidRPr="00CE34A9">
        <w:rPr>
          <w:rFonts w:ascii="Arial" w:hAnsi="Arial" w:cs="Arial"/>
          <w:color w:val="000000"/>
          <w:szCs w:val="21"/>
          <w:shd w:val="clear" w:color="auto" w:fill="FFFFFF"/>
        </w:rPr>
        <w:t xml:space="preserve"> médias mínimas em serviço para iluminação artificial em interiores, onde se realizem atividades de comércio, indústria, ensino, esporte e outras</w:t>
      </w:r>
      <w:r w:rsidR="00CE34A9">
        <w:rPr>
          <w:rFonts w:ascii="Arial" w:hAnsi="Arial" w:cs="Arial"/>
          <w:color w:val="000000"/>
          <w:sz w:val="21"/>
          <w:szCs w:val="21"/>
          <w:shd w:val="clear" w:color="auto" w:fill="FFFFFF"/>
        </w:rPr>
        <w:t xml:space="preserve">, que </w:t>
      </w:r>
      <w:r w:rsidR="00CE34A9" w:rsidRPr="00CE34A9">
        <w:rPr>
          <w:rFonts w:ascii="Arial" w:hAnsi="Arial" w:cs="Arial"/>
          <w:color w:val="000000"/>
          <w:szCs w:val="21"/>
          <w:shd w:val="clear" w:color="auto" w:fill="FFFFFF"/>
        </w:rPr>
        <w:t xml:space="preserve">determina que nos escritórios e demais ambientes de trabalho os valores ideais de </w:t>
      </w:r>
      <w:proofErr w:type="spellStart"/>
      <w:r w:rsidR="00CE34A9" w:rsidRPr="00CE34A9">
        <w:rPr>
          <w:rFonts w:ascii="Arial" w:hAnsi="Arial" w:cs="Arial"/>
          <w:color w:val="000000"/>
          <w:szCs w:val="21"/>
          <w:shd w:val="clear" w:color="auto" w:fill="FFFFFF"/>
        </w:rPr>
        <w:t>iluminância</w:t>
      </w:r>
      <w:proofErr w:type="spellEnd"/>
      <w:r w:rsidR="00CE34A9" w:rsidRPr="00CE34A9">
        <w:rPr>
          <w:rFonts w:ascii="Arial" w:hAnsi="Arial" w:cs="Arial"/>
          <w:color w:val="000000"/>
          <w:szCs w:val="21"/>
          <w:shd w:val="clear" w:color="auto" w:fill="FFFFFF"/>
        </w:rPr>
        <w:t xml:space="preserve"> devem ser de 500 </w:t>
      </w:r>
      <w:r w:rsidR="00CE34A9">
        <w:rPr>
          <w:rFonts w:ascii="Arial" w:hAnsi="Arial" w:cs="Arial"/>
          <w:color w:val="000000"/>
          <w:szCs w:val="21"/>
          <w:shd w:val="clear" w:color="auto" w:fill="FFFFFF"/>
        </w:rPr>
        <w:t>até</w:t>
      </w:r>
      <w:r w:rsidR="00CE34A9" w:rsidRPr="00CE34A9">
        <w:rPr>
          <w:rFonts w:ascii="Arial" w:hAnsi="Arial" w:cs="Arial"/>
          <w:color w:val="000000"/>
          <w:szCs w:val="21"/>
          <w:shd w:val="clear" w:color="auto" w:fill="FFFFFF"/>
        </w:rPr>
        <w:t xml:space="preserve"> 1000 lux</w:t>
      </w:r>
      <w:r w:rsidR="00CE34A9">
        <w:rPr>
          <w:rFonts w:ascii="Arial" w:hAnsi="Arial" w:cs="Arial"/>
          <w:color w:val="000000"/>
          <w:szCs w:val="21"/>
          <w:shd w:val="clear" w:color="auto" w:fill="FFFFFF"/>
        </w:rPr>
        <w:t>, dependendo do conjunto técnico.</w:t>
      </w:r>
    </w:p>
    <w:p w:rsidR="00CE34A9" w:rsidRDefault="00CB0D82" w:rsidP="00CB0D82">
      <w:pPr>
        <w:pStyle w:val="NormalWeb"/>
        <w:spacing w:before="240" w:beforeAutospacing="0" w:after="240" w:afterAutospacing="0"/>
        <w:ind w:firstLine="700"/>
        <w:jc w:val="both"/>
        <w:rPr>
          <w:rFonts w:ascii="Arial" w:hAnsi="Arial" w:cs="Arial"/>
          <w:color w:val="000000"/>
          <w:sz w:val="22"/>
          <w:szCs w:val="22"/>
          <w:shd w:val="clear" w:color="auto" w:fill="FFFFFF"/>
        </w:rPr>
      </w:pPr>
      <w:r>
        <w:rPr>
          <w:rFonts w:ascii="Arial" w:hAnsi="Arial" w:cs="Arial"/>
          <w:color w:val="000000"/>
          <w:sz w:val="22"/>
          <w:szCs w:val="22"/>
          <w:shd w:val="clear" w:color="auto" w:fill="FFFFFF"/>
        </w:rPr>
        <w:t>Muitas empresas possuem diferentes necessidades de intensidade de luz em seu interior, devido tanto a localização, quanto ao meio em que trabalham. Porém utilizam muitas vezes a mesma for</w:t>
      </w:r>
      <w:r w:rsidR="00FE3461">
        <w:rPr>
          <w:rFonts w:ascii="Arial" w:hAnsi="Arial" w:cs="Arial"/>
          <w:color w:val="000000"/>
          <w:sz w:val="22"/>
          <w:szCs w:val="22"/>
          <w:shd w:val="clear" w:color="auto" w:fill="FFFFFF"/>
        </w:rPr>
        <w:t>m</w:t>
      </w:r>
      <w:r>
        <w:rPr>
          <w:rFonts w:ascii="Arial" w:hAnsi="Arial" w:cs="Arial"/>
          <w:color w:val="000000"/>
          <w:sz w:val="22"/>
          <w:szCs w:val="22"/>
          <w:shd w:val="clear" w:color="auto" w:fill="FFFFFF"/>
        </w:rPr>
        <w:t xml:space="preserve">a/intensidade de iluminação, o que </w:t>
      </w:r>
      <w:r w:rsidR="00FE3461">
        <w:rPr>
          <w:rFonts w:ascii="Arial" w:hAnsi="Arial" w:cs="Arial"/>
          <w:color w:val="000000"/>
          <w:sz w:val="22"/>
          <w:szCs w:val="22"/>
          <w:shd w:val="clear" w:color="auto" w:fill="FFFFFF"/>
        </w:rPr>
        <w:t>g</w:t>
      </w:r>
      <w:r>
        <w:rPr>
          <w:rFonts w:ascii="Arial" w:hAnsi="Arial" w:cs="Arial"/>
          <w:color w:val="000000"/>
          <w:sz w:val="22"/>
          <w:szCs w:val="22"/>
          <w:shd w:val="clear" w:color="auto" w:fill="FFFFFF"/>
        </w:rPr>
        <w:t xml:space="preserve">era gastos excessivos. Para exemplificar, galpões e depósitos, não necessitam de uma luz muito consistente e podem ter a intensidade de iluminação (medida em lux) variada levando em conta a iluminação natural que pode ser </w:t>
      </w:r>
      <w:r w:rsidR="00FE3461">
        <w:rPr>
          <w:rFonts w:ascii="Arial" w:hAnsi="Arial" w:cs="Arial"/>
          <w:color w:val="000000"/>
          <w:sz w:val="22"/>
          <w:szCs w:val="22"/>
          <w:shd w:val="clear" w:color="auto" w:fill="FFFFFF"/>
        </w:rPr>
        <w:t>aproveitada,</w:t>
      </w:r>
      <w:r>
        <w:rPr>
          <w:rFonts w:ascii="Arial" w:hAnsi="Arial" w:cs="Arial"/>
          <w:color w:val="000000"/>
          <w:sz w:val="22"/>
          <w:szCs w:val="22"/>
          <w:shd w:val="clear" w:color="auto" w:fill="FFFFFF"/>
        </w:rPr>
        <w:t xml:space="preserve"> contudo tarefas específicas como cirurgia, precisam de uma fonte de iluminação mais consistente e independem de se há ou não uma luz natural no ambiente.</w:t>
      </w:r>
    </w:p>
    <w:p w:rsidR="00761D60" w:rsidRPr="0066027A" w:rsidRDefault="00761D60" w:rsidP="00761D60">
      <w:pPr>
        <w:ind w:firstLine="708"/>
        <w:jc w:val="both"/>
        <w:rPr>
          <w:rFonts w:ascii="Arial" w:hAnsi="Arial" w:cs="Arial"/>
        </w:rPr>
      </w:pPr>
      <w:r w:rsidRPr="0066027A">
        <w:rPr>
          <w:rFonts w:ascii="Arial" w:hAnsi="Arial" w:cs="Arial"/>
        </w:rPr>
        <w:t xml:space="preserve">Após realizar toda a instalação, verifique se o sensor está fazendo testes para ter certeza de que está </w:t>
      </w:r>
      <w:proofErr w:type="spellStart"/>
      <w:r w:rsidRPr="0066027A">
        <w:rPr>
          <w:rFonts w:ascii="Arial" w:hAnsi="Arial" w:cs="Arial"/>
        </w:rPr>
        <w:t>dimerizando</w:t>
      </w:r>
      <w:proofErr w:type="spellEnd"/>
      <w:r w:rsidRPr="0066027A">
        <w:rPr>
          <w:rFonts w:ascii="Arial" w:hAnsi="Arial" w:cs="Arial"/>
        </w:rPr>
        <w:t xml:space="preserve"> perfeitamente como o local necessita. Você pode ajudar o sensor deixando todas as luminárias acesas, para que ele realize novamente a medição de </w:t>
      </w:r>
      <w:proofErr w:type="spellStart"/>
      <w:r w:rsidRPr="0066027A">
        <w:rPr>
          <w:rFonts w:ascii="Arial" w:hAnsi="Arial" w:cs="Arial"/>
        </w:rPr>
        <w:t>iluminância</w:t>
      </w:r>
      <w:proofErr w:type="spellEnd"/>
      <w:r w:rsidRPr="0066027A">
        <w:rPr>
          <w:rFonts w:ascii="Arial" w:hAnsi="Arial" w:cs="Arial"/>
        </w:rPr>
        <w:t>. O sensor deve ficar na altura do plano e não pode haver sombra sobre ele. Após realizar o teste com todas as luzes acesas, ajude o sensor a realizar um novo teste apagando todas as luzes do local, para que ele se ajuste perfeitamente na quantidade de lux necessária. Durante o dia, apague todas as luzes e deixe somente a luz natural para que ele possa comparar os resultados e realizar os novos testes, para que o resultado não fique abaixo do esperado.</w:t>
      </w:r>
    </w:p>
    <w:p w:rsidR="00CB0D82" w:rsidRDefault="00CB0D82">
      <w:pPr>
        <w:rPr>
          <w:rFonts w:ascii="Arial" w:eastAsia="Times New Roman" w:hAnsi="Arial" w:cs="Arial"/>
          <w:color w:val="000000"/>
          <w:shd w:val="clear" w:color="auto" w:fill="FFFFFF"/>
          <w:lang w:eastAsia="pt-BR"/>
        </w:rPr>
      </w:pPr>
      <w:r>
        <w:rPr>
          <w:rFonts w:ascii="Arial" w:hAnsi="Arial" w:cs="Arial"/>
          <w:color w:val="000000"/>
          <w:shd w:val="clear" w:color="auto" w:fill="FFFFFF"/>
        </w:rPr>
        <w:br w:type="page"/>
      </w:r>
    </w:p>
    <w:p w:rsidR="00CB0D82" w:rsidRPr="00CB0D82" w:rsidRDefault="00CB0D82" w:rsidP="00CB0D82">
      <w:pPr>
        <w:pStyle w:val="NormalWeb"/>
        <w:spacing w:before="240" w:beforeAutospacing="0" w:after="240" w:afterAutospacing="0"/>
        <w:ind w:firstLine="700"/>
        <w:jc w:val="both"/>
      </w:pPr>
    </w:p>
    <w:p w:rsidR="007A06FE" w:rsidRDefault="007A06FE" w:rsidP="003F4DBA">
      <w:pPr>
        <w:ind w:firstLine="708"/>
        <w:jc w:val="both"/>
        <w:rPr>
          <w:rFonts w:ascii="Arial" w:hAnsi="Arial" w:cs="Arial"/>
          <w:shd w:val="clear" w:color="auto" w:fill="FFFFFF"/>
        </w:rPr>
      </w:pPr>
      <w:r w:rsidRPr="003F4DBA">
        <w:rPr>
          <w:rFonts w:ascii="Arial" w:hAnsi="Arial" w:cs="Arial"/>
          <w:shd w:val="clear" w:color="auto" w:fill="FFFFFF"/>
        </w:rPr>
        <w:t>A iluminação do ambiente pode variar muito, caso seja um ambiente com Iluminação geral para áreas com tarefas visuais simples, pode variar de 50 Lux até 500 Lux, caso seja um ambiente de Iluminação geral para área de trabalho, pode variar entre 500 Lux até 2000 Lux, caso seja um ambiente para tarefas visuais difíceis, pode ir de 2000 Lux até 20 mil Lux, tudo vai depender da tarefa que a pessoas está se propondo a fazer, caso a pessoa esteja fazendo algo que necessite mais Iluminação do que ela tem, isso pode acarretar em uma série de consequências ruins relacionados a forçar a vista, como dor de cabeça, olhos ressecados e visão embaçada, além de poder acarretar em acidentes de trabalho,  caso a iluminação seja maior do que o necessário, pode acarretar em desenvolvimento de problemas emocionais e até mesmo câncer, o limite estabelecido em Lux é de 50 Lux até 3000 Lux, englobando assim, áreas públicas, áreas comuns, trabalho bruto de maquinários, indústria de roupas e Tarefas visuais exatas e prolongadas, eletrônica de tamanho pequeno.</w:t>
      </w:r>
    </w:p>
    <w:p w:rsidR="00615405" w:rsidRPr="00615405" w:rsidRDefault="00615405" w:rsidP="00615405">
      <w:pPr>
        <w:jc w:val="center"/>
        <w:rPr>
          <w:rFonts w:ascii="Arial" w:hAnsi="Arial" w:cs="Arial"/>
          <w:b/>
          <w:bCs/>
        </w:rPr>
      </w:pPr>
      <w:r w:rsidRPr="00615405">
        <w:rPr>
          <w:rFonts w:ascii="Arial" w:hAnsi="Arial" w:cs="Arial"/>
          <w:b/>
          <w:bCs/>
        </w:rPr>
        <w:t>Tabela de Luminosidade</w:t>
      </w:r>
    </w:p>
    <w:p w:rsidR="00615405" w:rsidRPr="00615405" w:rsidRDefault="00615405" w:rsidP="00615405">
      <w:pPr>
        <w:jc w:val="both"/>
        <w:rPr>
          <w:rFonts w:ascii="Arial" w:hAnsi="Arial" w:cs="Arial"/>
        </w:rPr>
      </w:pPr>
      <w:r w:rsidRPr="00615405">
        <w:rPr>
          <w:rFonts w:ascii="Arial" w:hAnsi="Arial" w:cs="Arial"/>
        </w:rPr>
        <w:t xml:space="preserve">Tabela de Luminosidade essencial e recomendado segundo a norma da NBR 5413 para diferentes locais devido a utilização da precisão visual </w:t>
      </w:r>
    </w:p>
    <w:p w:rsidR="00615405" w:rsidRPr="00615405" w:rsidRDefault="00615405" w:rsidP="00615405">
      <w:pPr>
        <w:jc w:val="center"/>
        <w:rPr>
          <w:rFonts w:ascii="Arial" w:hAnsi="Arial" w:cs="Arial"/>
          <w:b/>
          <w:bCs/>
        </w:rPr>
      </w:pPr>
      <w:r w:rsidRPr="00615405">
        <w:rPr>
          <w:rFonts w:ascii="Arial" w:hAnsi="Arial" w:cs="Arial"/>
          <w:b/>
          <w:bCs/>
        </w:rPr>
        <w:t>Ambientes Normais</w:t>
      </w:r>
    </w:p>
    <w:p w:rsidR="00615405" w:rsidRDefault="00615405" w:rsidP="00615405">
      <w:pPr>
        <w:jc w:val="center"/>
      </w:pPr>
      <w:r w:rsidRPr="005D65E7">
        <w:rPr>
          <w:noProof/>
          <w:lang w:eastAsia="pt-BR"/>
        </w:rPr>
        <w:drawing>
          <wp:inline distT="0" distB="0" distL="0" distR="0" wp14:anchorId="1EFF7593" wp14:editId="494E42B2">
            <wp:extent cx="5096586" cy="609685"/>
            <wp:effectExtent l="0" t="0" r="889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96586" cy="609685"/>
                    </a:xfrm>
                    <a:prstGeom prst="rect">
                      <a:avLst/>
                    </a:prstGeom>
                  </pic:spPr>
                </pic:pic>
              </a:graphicData>
            </a:graphic>
          </wp:inline>
        </w:drawing>
      </w:r>
    </w:p>
    <w:p w:rsidR="00615405" w:rsidRDefault="00615405" w:rsidP="00615405">
      <w:pPr>
        <w:jc w:val="center"/>
        <w:rPr>
          <w:b/>
          <w:bCs/>
        </w:rPr>
      </w:pPr>
      <w:r w:rsidRPr="005D65E7">
        <w:rPr>
          <w:b/>
          <w:bCs/>
        </w:rPr>
        <w:t>Ambientes Técnicos</w:t>
      </w:r>
    </w:p>
    <w:p w:rsidR="00615405" w:rsidRDefault="00615405" w:rsidP="00615405">
      <w:pPr>
        <w:jc w:val="center"/>
        <w:rPr>
          <w:b/>
          <w:bCs/>
        </w:rPr>
      </w:pPr>
      <w:r w:rsidRPr="005D65E7">
        <w:rPr>
          <w:b/>
          <w:bCs/>
          <w:noProof/>
          <w:lang w:eastAsia="pt-BR"/>
        </w:rPr>
        <w:drawing>
          <wp:inline distT="0" distB="0" distL="0" distR="0" wp14:anchorId="5A618CA4" wp14:editId="6B5D5195">
            <wp:extent cx="5058481" cy="590632"/>
            <wp:effectExtent l="0" t="0" r="889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58481" cy="590632"/>
                    </a:xfrm>
                    <a:prstGeom prst="rect">
                      <a:avLst/>
                    </a:prstGeom>
                  </pic:spPr>
                </pic:pic>
              </a:graphicData>
            </a:graphic>
          </wp:inline>
        </w:drawing>
      </w:r>
    </w:p>
    <w:p w:rsidR="00615405" w:rsidRDefault="00615405" w:rsidP="00615405">
      <w:pPr>
        <w:jc w:val="center"/>
        <w:rPr>
          <w:b/>
          <w:bCs/>
        </w:rPr>
      </w:pPr>
      <w:r>
        <w:rPr>
          <w:b/>
          <w:bCs/>
        </w:rPr>
        <w:t>Ambientes de Alta Precisão</w:t>
      </w:r>
    </w:p>
    <w:p w:rsidR="00615405" w:rsidRPr="005D65E7" w:rsidRDefault="00615405" w:rsidP="00615405">
      <w:pPr>
        <w:jc w:val="center"/>
        <w:rPr>
          <w:b/>
          <w:bCs/>
        </w:rPr>
      </w:pPr>
      <w:r w:rsidRPr="005D65E7">
        <w:rPr>
          <w:b/>
          <w:bCs/>
          <w:noProof/>
          <w:lang w:eastAsia="pt-BR"/>
        </w:rPr>
        <w:drawing>
          <wp:inline distT="0" distB="0" distL="0" distR="0" wp14:anchorId="760FB172" wp14:editId="5317470B">
            <wp:extent cx="4887007" cy="590632"/>
            <wp:effectExtent l="0" t="0" r="889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7007" cy="590632"/>
                    </a:xfrm>
                    <a:prstGeom prst="rect">
                      <a:avLst/>
                    </a:prstGeom>
                  </pic:spPr>
                </pic:pic>
              </a:graphicData>
            </a:graphic>
          </wp:inline>
        </w:drawing>
      </w:r>
    </w:p>
    <w:p w:rsidR="00761D60" w:rsidRDefault="00761D60">
      <w:pPr>
        <w:rPr>
          <w:rFonts w:ascii="Arial" w:hAnsi="Arial" w:cs="Arial"/>
        </w:rPr>
      </w:pPr>
      <w:r>
        <w:rPr>
          <w:rFonts w:ascii="Arial" w:hAnsi="Arial" w:cs="Arial"/>
        </w:rPr>
        <w:br w:type="page"/>
      </w:r>
    </w:p>
    <w:p w:rsidR="00615405" w:rsidRPr="003F4DBA" w:rsidRDefault="00761D60" w:rsidP="003F4DBA">
      <w:pPr>
        <w:ind w:firstLine="708"/>
        <w:jc w:val="both"/>
        <w:rPr>
          <w:rFonts w:ascii="Arial" w:hAnsi="Arial" w:cs="Arial"/>
        </w:rPr>
      </w:pPr>
      <w:r w:rsidRPr="00761D60">
        <w:rPr>
          <w:rFonts w:ascii="Arial" w:hAnsi="Arial" w:cs="Arial"/>
        </w:rPr>
        <w:lastRenderedPageBreak/>
        <w:t xml:space="preserve">Utilizaremos o sensor LDR (Light </w:t>
      </w:r>
      <w:proofErr w:type="spellStart"/>
      <w:r w:rsidRPr="00761D60">
        <w:rPr>
          <w:rFonts w:ascii="Arial" w:hAnsi="Arial" w:cs="Arial"/>
        </w:rPr>
        <w:t>Dependent</w:t>
      </w:r>
      <w:proofErr w:type="spellEnd"/>
      <w:r w:rsidRPr="00761D60">
        <w:rPr>
          <w:rFonts w:ascii="Arial" w:hAnsi="Arial" w:cs="Arial"/>
        </w:rPr>
        <w:t xml:space="preserve"> Resistor), é um componente eletrônico passivo do tipo resistor variável, mais especificamente, é um resistor cuja resistência varia conforme a intensidade da luz que incide sobre ele. Tipicamente, à medida que a intensidade da luz aumenta, a sua resistência diminui... cuja a resistência varia de acordo com a intensidade da luz. Quanto mais luz sobre ele, menor a resistência. Ele possui 5mm de diâmetro, tem uma potência máxima de 150VDC, resistência no escuro Lux 0 e resistência na luz Lux 10.</w:t>
      </w:r>
    </w:p>
    <w:p w:rsidR="00375140" w:rsidRDefault="00761D60" w:rsidP="00375140">
      <w:pPr>
        <w:spacing w:after="0"/>
        <w:rPr>
          <w:rFonts w:ascii="Helvetica" w:hAnsi="Helvetica" w:cs="Helvetica"/>
          <w:color w:val="686C6F"/>
          <w:spacing w:val="-2"/>
          <w:sz w:val="21"/>
          <w:szCs w:val="21"/>
          <w:shd w:val="clear" w:color="auto" w:fill="FFFFFF"/>
        </w:rPr>
      </w:pPr>
      <w:r>
        <w:rPr>
          <w:rStyle w:val="Forte"/>
          <w:rFonts w:ascii="Helvetica" w:hAnsi="Helvetica" w:cs="Helvetica"/>
          <w:color w:val="686C6F"/>
          <w:spacing w:val="-2"/>
          <w:sz w:val="21"/>
          <w:szCs w:val="21"/>
          <w:shd w:val="clear" w:color="auto" w:fill="FFFFFF"/>
        </w:rPr>
        <w:t>Especificações:</w:t>
      </w:r>
      <w:r>
        <w:rPr>
          <w:rFonts w:ascii="Helvetica" w:hAnsi="Helvetica" w:cs="Helvetica"/>
          <w:color w:val="686C6F"/>
          <w:spacing w:val="-2"/>
          <w:sz w:val="21"/>
          <w:szCs w:val="21"/>
        </w:rPr>
        <w:br/>
      </w:r>
      <w:r>
        <w:rPr>
          <w:rFonts w:ascii="Helvetica" w:hAnsi="Helvetica" w:cs="Helvetica"/>
          <w:color w:val="686C6F"/>
          <w:spacing w:val="-2"/>
          <w:sz w:val="21"/>
          <w:szCs w:val="21"/>
          <w:shd w:val="clear" w:color="auto" w:fill="FFFFFF"/>
        </w:rPr>
        <w:t>– Modelo: GL5528</w:t>
      </w:r>
    </w:p>
    <w:p w:rsidR="00615405" w:rsidRDefault="00761D60" w:rsidP="00375140">
      <w:pPr>
        <w:spacing w:after="0"/>
        <w:rPr>
          <w:rFonts w:ascii="Helvetica" w:hAnsi="Helvetica" w:cs="Helvetica"/>
          <w:color w:val="686C6F"/>
          <w:spacing w:val="-2"/>
          <w:sz w:val="21"/>
          <w:szCs w:val="21"/>
          <w:shd w:val="clear" w:color="auto" w:fill="FFFFFF"/>
        </w:rPr>
      </w:pPr>
      <w:r>
        <w:rPr>
          <w:rFonts w:ascii="Helvetica" w:hAnsi="Helvetica" w:cs="Helvetica"/>
          <w:color w:val="686C6F"/>
          <w:spacing w:val="-2"/>
          <w:sz w:val="21"/>
          <w:szCs w:val="21"/>
          <w:shd w:val="clear" w:color="auto" w:fill="FFFFFF"/>
        </w:rPr>
        <w:t>– Diâmetro: 5mm</w:t>
      </w:r>
      <w:r>
        <w:rPr>
          <w:rFonts w:ascii="Helvetica" w:hAnsi="Helvetica" w:cs="Helvetica"/>
          <w:color w:val="686C6F"/>
          <w:spacing w:val="-2"/>
          <w:sz w:val="21"/>
          <w:szCs w:val="21"/>
        </w:rPr>
        <w:br/>
      </w:r>
      <w:r>
        <w:rPr>
          <w:rFonts w:ascii="Helvetica" w:hAnsi="Helvetica" w:cs="Helvetica"/>
          <w:color w:val="686C6F"/>
          <w:spacing w:val="-2"/>
          <w:sz w:val="21"/>
          <w:szCs w:val="21"/>
          <w:shd w:val="clear" w:color="auto" w:fill="FFFFFF"/>
        </w:rPr>
        <w:t>– Tensão máxima: 150VDC</w:t>
      </w:r>
      <w:r>
        <w:rPr>
          <w:rFonts w:ascii="Helvetica" w:hAnsi="Helvetica" w:cs="Helvetica"/>
          <w:color w:val="686C6F"/>
          <w:spacing w:val="-2"/>
          <w:sz w:val="21"/>
          <w:szCs w:val="21"/>
        </w:rPr>
        <w:br/>
      </w:r>
      <w:r>
        <w:rPr>
          <w:rFonts w:ascii="Helvetica" w:hAnsi="Helvetica" w:cs="Helvetica"/>
          <w:color w:val="686C6F"/>
          <w:spacing w:val="-2"/>
          <w:sz w:val="21"/>
          <w:szCs w:val="21"/>
          <w:shd w:val="clear" w:color="auto" w:fill="FFFFFF"/>
        </w:rPr>
        <w:t>– Potência máxima: 100mW</w:t>
      </w:r>
      <w:r>
        <w:rPr>
          <w:rFonts w:ascii="Helvetica" w:hAnsi="Helvetica" w:cs="Helvetica"/>
          <w:color w:val="686C6F"/>
          <w:spacing w:val="-2"/>
          <w:sz w:val="21"/>
          <w:szCs w:val="21"/>
        </w:rPr>
        <w:br/>
      </w:r>
      <w:r>
        <w:rPr>
          <w:rFonts w:ascii="Helvetica" w:hAnsi="Helvetica" w:cs="Helvetica"/>
          <w:color w:val="686C6F"/>
          <w:spacing w:val="-2"/>
          <w:sz w:val="21"/>
          <w:szCs w:val="21"/>
          <w:shd w:val="clear" w:color="auto" w:fill="FFFFFF"/>
        </w:rPr>
        <w:t>– Tensão de operação:  -30°C a 70°C</w:t>
      </w:r>
      <w:r>
        <w:rPr>
          <w:rFonts w:ascii="Helvetica" w:hAnsi="Helvetica" w:cs="Helvetica"/>
          <w:color w:val="686C6F"/>
          <w:spacing w:val="-2"/>
          <w:sz w:val="21"/>
          <w:szCs w:val="21"/>
        </w:rPr>
        <w:br/>
      </w:r>
      <w:r>
        <w:rPr>
          <w:rFonts w:ascii="Helvetica" w:hAnsi="Helvetica" w:cs="Helvetica"/>
          <w:color w:val="686C6F"/>
          <w:spacing w:val="-2"/>
          <w:sz w:val="21"/>
          <w:szCs w:val="21"/>
          <w:shd w:val="clear" w:color="auto" w:fill="FFFFFF"/>
        </w:rPr>
        <w:t>– Espectro: 540nm</w:t>
      </w:r>
      <w:r>
        <w:rPr>
          <w:rFonts w:ascii="Helvetica" w:hAnsi="Helvetica" w:cs="Helvetica"/>
          <w:color w:val="686C6F"/>
          <w:spacing w:val="-2"/>
          <w:sz w:val="21"/>
          <w:szCs w:val="21"/>
        </w:rPr>
        <w:br/>
      </w:r>
      <w:r>
        <w:rPr>
          <w:rFonts w:ascii="Helvetica" w:hAnsi="Helvetica" w:cs="Helvetica"/>
          <w:color w:val="686C6F"/>
          <w:spacing w:val="-2"/>
          <w:sz w:val="21"/>
          <w:szCs w:val="21"/>
          <w:shd w:val="clear" w:color="auto" w:fill="FFFFFF"/>
        </w:rPr>
        <w:t>– Comprimento com terminais: 32mm</w:t>
      </w:r>
      <w:r>
        <w:rPr>
          <w:rFonts w:ascii="Helvetica" w:hAnsi="Helvetica" w:cs="Helvetica"/>
          <w:color w:val="686C6F"/>
          <w:spacing w:val="-2"/>
          <w:sz w:val="21"/>
          <w:szCs w:val="21"/>
        </w:rPr>
        <w:br/>
      </w:r>
      <w:r>
        <w:rPr>
          <w:rFonts w:ascii="Helvetica" w:hAnsi="Helvetica" w:cs="Helvetica"/>
          <w:color w:val="686C6F"/>
          <w:spacing w:val="-2"/>
          <w:sz w:val="21"/>
          <w:szCs w:val="21"/>
          <w:shd w:val="clear" w:color="auto" w:fill="FFFFFF"/>
        </w:rPr>
        <w:t>– Resistência no escuro: 1 MΩ (Lux 0)</w:t>
      </w:r>
      <w:r>
        <w:rPr>
          <w:rFonts w:ascii="Helvetica" w:hAnsi="Helvetica" w:cs="Helvetica"/>
          <w:color w:val="686C6F"/>
          <w:spacing w:val="-2"/>
          <w:sz w:val="21"/>
          <w:szCs w:val="21"/>
        </w:rPr>
        <w:br/>
      </w:r>
      <w:r>
        <w:rPr>
          <w:rFonts w:ascii="Helvetica" w:hAnsi="Helvetica" w:cs="Helvetica"/>
          <w:color w:val="686C6F"/>
          <w:spacing w:val="-2"/>
          <w:sz w:val="21"/>
          <w:szCs w:val="21"/>
          <w:shd w:val="clear" w:color="auto" w:fill="FFFFFF"/>
        </w:rPr>
        <w:t>– Resistência na luz: 10-20 KΩ (Lux 10)</w:t>
      </w:r>
    </w:p>
    <w:p w:rsidR="00375140" w:rsidRPr="00C00A05" w:rsidRDefault="00C00A05" w:rsidP="00C00A05">
      <w:r>
        <w:t xml:space="preserve">Informações sobre o </w:t>
      </w:r>
      <w:proofErr w:type="spellStart"/>
      <w:r>
        <w:t>datasheet</w:t>
      </w:r>
      <w:proofErr w:type="spellEnd"/>
      <w:r>
        <w:t>:</w:t>
      </w:r>
      <w:r w:rsidRPr="00C00A05">
        <w:t xml:space="preserve"> </w:t>
      </w:r>
      <w:hyperlink r:id="rId9" w:history="1">
        <w:r>
          <w:rPr>
            <w:rStyle w:val="Hyperlink"/>
          </w:rPr>
          <w:t>https://img.filipeflop.com/files/download/Datasheet_LDR.pdf</w:t>
        </w:r>
      </w:hyperlink>
      <w:r>
        <w:t>.</w:t>
      </w:r>
      <w:bookmarkStart w:id="0" w:name="_GoBack"/>
      <w:bookmarkEnd w:id="0"/>
    </w:p>
    <w:p w:rsidR="00FE3461" w:rsidRDefault="00FE3461" w:rsidP="00FE3461">
      <w:pPr>
        <w:pStyle w:val="Ttulo2"/>
      </w:pPr>
      <w:r>
        <w:t>Referências:</w:t>
      </w:r>
    </w:p>
    <w:p w:rsidR="00CE34A9" w:rsidRDefault="00C00A05" w:rsidP="00FE3461">
      <w:hyperlink r:id="rId10" w:history="1">
        <w:r w:rsidR="00FE3461" w:rsidRPr="006C1623">
          <w:rPr>
            <w:rStyle w:val="Hyperlink"/>
          </w:rPr>
          <w:t>http://ftp.demec.ufpr.br/disciplinas/TM802/NBR5413.pdf</w:t>
        </w:r>
      </w:hyperlink>
    </w:p>
    <w:p w:rsidR="00FE3461" w:rsidRDefault="00C00A05" w:rsidP="00FE3461">
      <w:hyperlink r:id="rId11" w:history="1">
        <w:r w:rsidR="00FE3461">
          <w:rPr>
            <w:rStyle w:val="Hyperlink"/>
          </w:rPr>
          <w:t>http://engplanilhas.com.br/nbr-5413/</w:t>
        </w:r>
      </w:hyperlink>
    </w:p>
    <w:p w:rsidR="00FE3461" w:rsidRDefault="00C00A05" w:rsidP="00FE3461">
      <w:hyperlink r:id="rId12" w:history="1">
        <w:r w:rsidR="00FE3461">
          <w:rPr>
            <w:rStyle w:val="Hyperlink"/>
          </w:rPr>
          <w:t>https://www.bannerengineering.com/br/pt/company/expert-insights/lux-lumens-calculator.html</w:t>
        </w:r>
      </w:hyperlink>
    </w:p>
    <w:p w:rsidR="00FE3461" w:rsidRDefault="00C00A05" w:rsidP="00FE3461">
      <w:pPr>
        <w:rPr>
          <w:rStyle w:val="Hyperlink"/>
        </w:rPr>
      </w:pPr>
      <w:hyperlink r:id="rId13" w:history="1">
        <w:r w:rsidR="00FE3461">
          <w:rPr>
            <w:rStyle w:val="Hyperlink"/>
          </w:rPr>
          <w:t>https://engplanilhas.com.br/a-nbr-5413-e-os-niveis-de-iluminancia-nos-ambientes-de-trabalho/</w:t>
        </w:r>
      </w:hyperlink>
    </w:p>
    <w:p w:rsidR="00761D60" w:rsidRDefault="00C00A05" w:rsidP="00FE3461">
      <w:hyperlink r:id="rId14" w:history="1">
        <w:r w:rsidR="00761D60" w:rsidRPr="00CA0271">
          <w:rPr>
            <w:rStyle w:val="Hyperlink"/>
          </w:rPr>
          <w:t>https://pt.m.wikipedia.org/wiki/LDR</w:t>
        </w:r>
      </w:hyperlink>
    </w:p>
    <w:p w:rsidR="00761D60" w:rsidRDefault="00C00A05" w:rsidP="00FE3461">
      <w:hyperlink r:id="rId15" w:history="1">
        <w:r w:rsidR="00761D60" w:rsidRPr="00CA0271">
          <w:rPr>
            <w:rStyle w:val="Hyperlink"/>
          </w:rPr>
          <w:t>https://www.filipeflop.com/produto/sensor-de-luminosidade-ldr-5mm/</w:t>
        </w:r>
      </w:hyperlink>
    </w:p>
    <w:p w:rsidR="00761D60" w:rsidRPr="00FE3461" w:rsidRDefault="00761D60" w:rsidP="00FE3461"/>
    <w:sectPr w:rsidR="00761D60" w:rsidRPr="00FE3461" w:rsidSect="00243448">
      <w:headerReference w:type="default" r:id="rId16"/>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3448" w:rsidRDefault="00243448" w:rsidP="00243448">
      <w:pPr>
        <w:spacing w:after="0" w:line="240" w:lineRule="auto"/>
      </w:pPr>
      <w:r>
        <w:separator/>
      </w:r>
    </w:p>
  </w:endnote>
  <w:endnote w:type="continuationSeparator" w:id="0">
    <w:p w:rsidR="00243448" w:rsidRDefault="00243448" w:rsidP="00243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3448" w:rsidRDefault="00243448" w:rsidP="00243448">
      <w:pPr>
        <w:spacing w:after="0" w:line="240" w:lineRule="auto"/>
      </w:pPr>
      <w:r>
        <w:separator/>
      </w:r>
    </w:p>
  </w:footnote>
  <w:footnote w:type="continuationSeparator" w:id="0">
    <w:p w:rsidR="00243448" w:rsidRDefault="00243448" w:rsidP="00243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3448" w:rsidRDefault="00243448" w:rsidP="00243448">
    <w:pPr>
      <w:pStyle w:val="Cabealho"/>
      <w:tabs>
        <w:tab w:val="clear" w:pos="4252"/>
        <w:tab w:val="clear" w:pos="8504"/>
        <w:tab w:val="left" w:pos="3780"/>
      </w:tabs>
    </w:pPr>
    <w:r>
      <w:rPr>
        <w:noProof/>
        <w:lang w:eastAsia="pt-BR"/>
      </w:rPr>
      <w:drawing>
        <wp:anchor distT="0" distB="0" distL="114300" distR="114300" simplePos="0" relativeHeight="251659264" behindDoc="1" locked="0" layoutInCell="1" allowOverlap="1">
          <wp:simplePos x="0" y="0"/>
          <wp:positionH relativeFrom="leftMargin">
            <wp:posOffset>314325</wp:posOffset>
          </wp:positionH>
          <wp:positionV relativeFrom="paragraph">
            <wp:posOffset>-144780</wp:posOffset>
          </wp:positionV>
          <wp:extent cx="590550" cy="59055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738012[1].png"/>
                  <pic:cNvPicPr/>
                </pic:nvPicPr>
                <pic:blipFill>
                  <a:blip r:embed="rId1">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114300" distR="114300" simplePos="0" relativeHeight="251658240" behindDoc="1" locked="0" layoutInCell="1" allowOverlap="1">
          <wp:simplePos x="0" y="0"/>
          <wp:positionH relativeFrom="column">
            <wp:posOffset>3006090</wp:posOffset>
          </wp:positionH>
          <wp:positionV relativeFrom="paragraph">
            <wp:posOffset>-163830</wp:posOffset>
          </wp:positionV>
          <wp:extent cx="3819525" cy="6381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ewlogo.png"/>
                  <pic:cNvPicPr/>
                </pic:nvPicPr>
                <pic:blipFill>
                  <a:blip r:embed="rId2">
                    <a:extLst>
                      <a:ext uri="{28A0092B-C50C-407E-A947-70E740481C1C}">
                        <a14:useLocalDpi xmlns:a14="http://schemas.microsoft.com/office/drawing/2010/main" val="0"/>
                      </a:ext>
                    </a:extLst>
                  </a:blip>
                  <a:stretch>
                    <a:fillRect/>
                  </a:stretch>
                </pic:blipFill>
                <pic:spPr>
                  <a:xfrm>
                    <a:off x="0" y="0"/>
                    <a:ext cx="3819525" cy="638175"/>
                  </a:xfrm>
                  <a:prstGeom prst="rect">
                    <a:avLst/>
                  </a:prstGeom>
                </pic:spPr>
              </pic:pic>
            </a:graphicData>
          </a:graphic>
        </wp:anchor>
      </w:drawing>
    </w:r>
    <w:r>
      <w:tab/>
      <w:t>1CCOA</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448"/>
    <w:rsid w:val="00072562"/>
    <w:rsid w:val="00087FA7"/>
    <w:rsid w:val="00243448"/>
    <w:rsid w:val="00375140"/>
    <w:rsid w:val="003F4DBA"/>
    <w:rsid w:val="00615405"/>
    <w:rsid w:val="0066027A"/>
    <w:rsid w:val="00761D60"/>
    <w:rsid w:val="007A06FE"/>
    <w:rsid w:val="00C00A05"/>
    <w:rsid w:val="00CB0D82"/>
    <w:rsid w:val="00CB3FF1"/>
    <w:rsid w:val="00CE34A9"/>
    <w:rsid w:val="00FE34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4600C"/>
  <w15:chartTrackingRefBased/>
  <w15:docId w15:val="{35635960-577B-446A-88F9-7DE4A02A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434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FE34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har"/>
    <w:uiPriority w:val="9"/>
    <w:semiHidden/>
    <w:unhideWhenUsed/>
    <w:qFormat/>
    <w:rsid w:val="00CE34A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4344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43448"/>
  </w:style>
  <w:style w:type="paragraph" w:styleId="Rodap">
    <w:name w:val="footer"/>
    <w:basedOn w:val="Normal"/>
    <w:link w:val="RodapChar"/>
    <w:uiPriority w:val="99"/>
    <w:unhideWhenUsed/>
    <w:rsid w:val="00243448"/>
    <w:pPr>
      <w:tabs>
        <w:tab w:val="center" w:pos="4252"/>
        <w:tab w:val="right" w:pos="8504"/>
      </w:tabs>
      <w:spacing w:after="0" w:line="240" w:lineRule="auto"/>
    </w:pPr>
  </w:style>
  <w:style w:type="character" w:customStyle="1" w:styleId="RodapChar">
    <w:name w:val="Rodapé Char"/>
    <w:basedOn w:val="Fontepargpadro"/>
    <w:link w:val="Rodap"/>
    <w:uiPriority w:val="99"/>
    <w:rsid w:val="00243448"/>
  </w:style>
  <w:style w:type="character" w:customStyle="1" w:styleId="Ttulo1Char">
    <w:name w:val="Título 1 Char"/>
    <w:basedOn w:val="Fontepargpadro"/>
    <w:link w:val="Ttulo1"/>
    <w:uiPriority w:val="9"/>
    <w:rsid w:val="00243448"/>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link w:val="SubttuloChar"/>
    <w:uiPriority w:val="11"/>
    <w:qFormat/>
    <w:rsid w:val="00243448"/>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243448"/>
    <w:rPr>
      <w:rFonts w:eastAsiaTheme="minorEastAsia"/>
      <w:color w:val="5A5A5A" w:themeColor="text1" w:themeTint="A5"/>
      <w:spacing w:val="15"/>
    </w:rPr>
  </w:style>
  <w:style w:type="character" w:styleId="nfaseSutil">
    <w:name w:val="Subtle Emphasis"/>
    <w:basedOn w:val="Fontepargpadro"/>
    <w:uiPriority w:val="19"/>
    <w:qFormat/>
    <w:rsid w:val="00243448"/>
    <w:rPr>
      <w:i/>
      <w:iCs/>
      <w:color w:val="404040" w:themeColor="text1" w:themeTint="BF"/>
    </w:rPr>
  </w:style>
  <w:style w:type="paragraph" w:styleId="SemEspaamento">
    <w:name w:val="No Spacing"/>
    <w:uiPriority w:val="1"/>
    <w:qFormat/>
    <w:rsid w:val="00243448"/>
    <w:pPr>
      <w:spacing w:after="0" w:line="240" w:lineRule="auto"/>
    </w:pPr>
  </w:style>
  <w:style w:type="character" w:styleId="Forte">
    <w:name w:val="Strong"/>
    <w:basedOn w:val="Fontepargpadro"/>
    <w:uiPriority w:val="22"/>
    <w:qFormat/>
    <w:rsid w:val="00CE34A9"/>
    <w:rPr>
      <w:b/>
      <w:bCs/>
    </w:rPr>
  </w:style>
  <w:style w:type="character" w:customStyle="1" w:styleId="Ttulo4Char">
    <w:name w:val="Título 4 Char"/>
    <w:basedOn w:val="Fontepargpadro"/>
    <w:link w:val="Ttulo4"/>
    <w:uiPriority w:val="9"/>
    <w:semiHidden/>
    <w:rsid w:val="00CE34A9"/>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CE34A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FE3461"/>
    <w:rPr>
      <w:rFonts w:asciiTheme="majorHAnsi" w:eastAsiaTheme="majorEastAsia" w:hAnsiTheme="majorHAnsi" w:cstheme="majorBidi"/>
      <w:color w:val="2E74B5" w:themeColor="accent1" w:themeShade="BF"/>
      <w:sz w:val="26"/>
      <w:szCs w:val="26"/>
    </w:rPr>
  </w:style>
  <w:style w:type="character" w:styleId="Hyperlink">
    <w:name w:val="Hyperlink"/>
    <w:basedOn w:val="Fontepargpadro"/>
    <w:uiPriority w:val="99"/>
    <w:unhideWhenUsed/>
    <w:rsid w:val="00FE346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3617172">
      <w:bodyDiv w:val="1"/>
      <w:marLeft w:val="0"/>
      <w:marRight w:val="0"/>
      <w:marTop w:val="0"/>
      <w:marBottom w:val="0"/>
      <w:divBdr>
        <w:top w:val="none" w:sz="0" w:space="0" w:color="auto"/>
        <w:left w:val="none" w:sz="0" w:space="0" w:color="auto"/>
        <w:bottom w:val="none" w:sz="0" w:space="0" w:color="auto"/>
        <w:right w:val="none" w:sz="0" w:space="0" w:color="auto"/>
      </w:divBdr>
    </w:div>
    <w:div w:id="1368339120">
      <w:bodyDiv w:val="1"/>
      <w:marLeft w:val="0"/>
      <w:marRight w:val="0"/>
      <w:marTop w:val="0"/>
      <w:marBottom w:val="0"/>
      <w:divBdr>
        <w:top w:val="none" w:sz="0" w:space="0" w:color="auto"/>
        <w:left w:val="none" w:sz="0" w:space="0" w:color="auto"/>
        <w:bottom w:val="none" w:sz="0" w:space="0" w:color="auto"/>
        <w:right w:val="none" w:sz="0" w:space="0" w:color="auto"/>
      </w:divBdr>
    </w:div>
    <w:div w:id="152790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gplanilhas.com.br/a-nbr-5413-e-os-niveis-de-iluminancia-nos-ambientes-de-trabalho/"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bannerengineering.com/br/pt/company/expert-insights/lux-lumens-calculator.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engplanilhas.com.br/nbr-5413/" TargetMode="External"/><Relationship Id="rId5" Type="http://schemas.openxmlformats.org/officeDocument/2006/relationships/endnotes" Target="endnotes.xml"/><Relationship Id="rId15" Type="http://schemas.openxmlformats.org/officeDocument/2006/relationships/hyperlink" Target="https://www.filipeflop.com/produto/sensor-de-luminosidade-ldr-5mm/" TargetMode="External"/><Relationship Id="rId10" Type="http://schemas.openxmlformats.org/officeDocument/2006/relationships/hyperlink" Target="http://ftp.demec.ufpr.br/disciplinas/TM802/NBR5413.pdf" TargetMode="External"/><Relationship Id="rId4" Type="http://schemas.openxmlformats.org/officeDocument/2006/relationships/footnotes" Target="footnotes.xml"/><Relationship Id="rId9" Type="http://schemas.openxmlformats.org/officeDocument/2006/relationships/hyperlink" Target="https://img.filipeflop.com/files/download/Datasheet_LDR.pdf" TargetMode="External"/><Relationship Id="rId14" Type="http://schemas.openxmlformats.org/officeDocument/2006/relationships/hyperlink" Target="https://pt.m.wikipedia.org/wiki/LD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895</Words>
  <Characters>4837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11</cp:revision>
  <dcterms:created xsi:type="dcterms:W3CDTF">2020-04-26T13:04:00Z</dcterms:created>
  <dcterms:modified xsi:type="dcterms:W3CDTF">2020-04-27T22:19:00Z</dcterms:modified>
</cp:coreProperties>
</file>