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Referências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http://www.onmarkproductions.com/html/shrine-guide-2.shtml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http://www.jnto.go.jp/eng/indepth/cultural/experience/d.html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https://www.japan-guide.com/e/e2059.html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https://pt.wikipedia.org/wiki/Xinto%C3%ADsmo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https://animewriter.wordpress.com/shinto-creation-myths/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http://www.bbc.co.uk/religion/religions/shinto/texts/stories_1.shtml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bbc.co.uk/religion/religions/shinto/texts/stories_1.shtml" TargetMode="External"/><Relationship Id="rId9" Type="http://schemas.openxmlformats.org/officeDocument/2006/relationships/hyperlink" Target="https://animewriter.wordpress.com/shinto-creation-myths/" TargetMode="External"/><Relationship Id="rId5" Type="http://schemas.openxmlformats.org/officeDocument/2006/relationships/hyperlink" Target="http://www.onmarkproductions.com/html/shrine-guide-2.shtml" TargetMode="External"/><Relationship Id="rId6" Type="http://schemas.openxmlformats.org/officeDocument/2006/relationships/hyperlink" Target="http://www.jnto.go.jp/eng/indepth/cultural/experience/d.html" TargetMode="External"/><Relationship Id="rId7" Type="http://schemas.openxmlformats.org/officeDocument/2006/relationships/hyperlink" Target="https://www.japan-guide.com/e/e2059.html" TargetMode="External"/><Relationship Id="rId8" Type="http://schemas.openxmlformats.org/officeDocument/2006/relationships/hyperlink" Target="https://pt.wikipedia.org/wiki/Xinto%C3%ADsmo" TargetMode="External"/></Relationships>
</file>