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B00892" w14:paraId="1E207724" wp14:noSpellErr="1" wp14:textId="2A8AFACB">
      <w:pPr>
        <w:jc w:val="center"/>
      </w:pPr>
      <w:bookmarkStart w:name="_GoBack" w:id="0"/>
      <w:bookmarkEnd w:id="0"/>
      <w:r w:rsidRPr="1E1418CB" w:rsidR="1E1418CB">
        <w:rPr>
          <w:rFonts w:ascii="Arial" w:hAnsi="Arial" w:eastAsia="Arial" w:cs="Arial"/>
        </w:rPr>
        <w:t>Interesse das pessoas na Copa do Mundo 2018 por sexo</w:t>
      </w:r>
    </w:p>
    <w:tbl>
      <w:tblPr>
        <w:tblStyle w:val="GridTable5Dark-Accent2"/>
        <w:tblW w:w="0" w:type="auto"/>
        <w:tblLayout w:type="fixed"/>
        <w:tblLook w:val="06A0" w:firstRow="1" w:lastRow="0" w:firstColumn="1" w:lastColumn="0" w:noHBand="1" w:noVBand="1"/>
      </w:tblPr>
      <w:tblGrid>
        <w:gridCol w:w="2616"/>
        <w:gridCol w:w="2616"/>
        <w:gridCol w:w="2616"/>
        <w:gridCol w:w="2616"/>
      </w:tblGrid>
      <w:tr w:rsidR="1E1418CB" w:rsidTr="1E1418CB" w14:paraId="2AD8B3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RDefault="1E1418CB" w14:paraId="0EEDB292" w14:textId="23A0696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371C6E26" w14:textId="4F49AD44">
            <w:pPr>
              <w:jc w:val="left"/>
            </w:pPr>
            <w:r w:rsidR="1E1418CB">
              <w:rPr/>
              <w:t>Feminino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2B7BF236" w14:textId="3C8FC65B">
            <w:pPr>
              <w:jc w:val="left"/>
            </w:pPr>
            <w:r w:rsidR="1E1418CB">
              <w:rPr/>
              <w:t>Masculino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00C8E879" w14:textId="08407FED">
            <w:pPr>
              <w:jc w:val="left"/>
            </w:pPr>
            <w:r w:rsidR="1E1418CB">
              <w:rPr/>
              <w:t>Total</w:t>
            </w:r>
          </w:p>
        </w:tc>
      </w:tr>
      <w:tr w:rsidR="1E1418CB" w:rsidTr="1E1418CB" w14:paraId="01ACB9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6E76B2C2" w14:textId="0B597BFB">
            <w:pPr>
              <w:jc w:val="left"/>
            </w:pPr>
            <w:r w:rsidR="1E1418CB">
              <w:rPr/>
              <w:t>Não estou interessado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3474E42F" w14:textId="664E37B1">
            <w:pPr>
              <w:jc w:val="left"/>
            </w:pPr>
            <w:r w:rsidR="1E1418CB">
              <w:rPr/>
              <w:t>50%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4E9FC383" w14:textId="2D0F59AC">
            <w:pPr>
              <w:pStyle w:val="Normal"/>
              <w:jc w:val="left"/>
            </w:pPr>
            <w:r w:rsidR="1E1418CB">
              <w:rPr/>
              <w:t>33</w:t>
            </w:r>
            <w:r w:rsidR="1E1418CB">
              <w:rPr/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6F171525" w14:textId="0887745D">
            <w:pPr>
              <w:pStyle w:val="Normal"/>
              <w:jc w:val="left"/>
            </w:pPr>
            <w:r w:rsidR="1E1418CB">
              <w:rPr/>
              <w:t>42</w:t>
            </w:r>
            <w:r w:rsidR="1E1418CB">
              <w:rPr/>
              <w:t>%</w:t>
            </w:r>
          </w:p>
        </w:tc>
      </w:tr>
      <w:tr w:rsidR="1E1418CB" w:rsidTr="1E1418CB" w14:paraId="0CB297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79E3D9B7" w14:textId="59491E19">
            <w:pPr>
              <w:jc w:val="left"/>
            </w:pPr>
            <w:r w:rsidR="1E1418CB">
              <w:rPr/>
              <w:t>Pouco interessado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26C13943" w14:textId="5DFF2F86">
            <w:pPr>
              <w:pStyle w:val="Normal"/>
              <w:jc w:val="left"/>
            </w:pPr>
            <w:r w:rsidR="1E1418CB">
              <w:rPr/>
              <w:t>31</w:t>
            </w:r>
            <w:r w:rsidR="1E1418CB">
              <w:rPr/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74169BAC" w14:textId="7F5534AD">
            <w:pPr>
              <w:pStyle w:val="Normal"/>
              <w:jc w:val="left"/>
            </w:pPr>
            <w:r w:rsidR="1E1418CB">
              <w:rPr/>
              <w:t>30</w:t>
            </w:r>
            <w:r w:rsidR="1E1418CB">
              <w:rPr/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249FCA3E" w14:textId="51F39963">
            <w:pPr>
              <w:pStyle w:val="Normal"/>
              <w:jc w:val="left"/>
            </w:pPr>
            <w:r w:rsidR="1E1418CB">
              <w:rPr/>
              <w:t>31</w:t>
            </w:r>
            <w:r w:rsidR="1E1418CB">
              <w:rPr/>
              <w:t>%</w:t>
            </w:r>
          </w:p>
        </w:tc>
      </w:tr>
      <w:tr w:rsidR="1E1418CB" w:rsidTr="1E1418CB" w14:paraId="625E2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40C423CF" w14:textId="20D571BC">
            <w:pPr>
              <w:jc w:val="left"/>
            </w:pPr>
            <w:r w:rsidR="1E1418CB">
              <w:rPr/>
              <w:t>Muito interessado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50A8054B" w14:textId="067C89C4">
            <w:pPr>
              <w:pStyle w:val="Normal"/>
              <w:jc w:val="left"/>
            </w:pPr>
            <w:r w:rsidR="1E1418CB">
              <w:rPr/>
              <w:t>18</w:t>
            </w:r>
            <w:r w:rsidR="1E1418CB">
              <w:rPr/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4B691911" w14:textId="7F9273EF">
            <w:pPr>
              <w:pStyle w:val="Normal"/>
              <w:jc w:val="left"/>
            </w:pPr>
            <w:r w:rsidR="1E1418CB">
              <w:rPr/>
              <w:t>37</w:t>
            </w:r>
            <w:r w:rsidR="1E1418CB">
              <w:rPr/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26F96DDD" w14:textId="62AD342F">
            <w:pPr>
              <w:pStyle w:val="Normal"/>
              <w:jc w:val="left"/>
            </w:pPr>
            <w:r w:rsidR="1E1418CB">
              <w:rPr/>
              <w:t>27</w:t>
            </w:r>
            <w:r w:rsidR="1E1418CB">
              <w:rPr/>
              <w:t>%</w:t>
            </w:r>
          </w:p>
        </w:tc>
      </w:tr>
      <w:tr w:rsidR="1E1418CB" w:rsidTr="1E1418CB" w14:paraId="737045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340B21CF" w14:textId="39773817">
            <w:pPr>
              <w:jc w:val="left"/>
            </w:pPr>
            <w:r w:rsidR="1E1418CB">
              <w:rPr/>
              <w:t>Não sabe responder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181AA01C" w14:textId="3648E8C9">
            <w:pPr>
              <w:pStyle w:val="Normal"/>
              <w:jc w:val="left"/>
            </w:pPr>
            <w:r w:rsidR="1E1418CB">
              <w:rPr/>
              <w:t>1</w:t>
            </w:r>
            <w:r w:rsidR="1E1418CB">
              <w:rPr/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1E295746" w14:textId="0EC57EA6">
            <w:pPr>
              <w:pStyle w:val="Normal"/>
              <w:jc w:val="left"/>
            </w:pPr>
            <w:r w:rsidR="1E1418CB">
              <w:rPr/>
              <w:t>0</w:t>
            </w:r>
            <w:r w:rsidR="1E1418CB">
              <w:rPr/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04B042C4" w14:textId="5126AA2E">
            <w:pPr>
              <w:pStyle w:val="Normal"/>
              <w:jc w:val="left"/>
            </w:pPr>
            <w:r w:rsidR="1E1418CB">
              <w:rPr/>
              <w:t>0</w:t>
            </w:r>
            <w:r w:rsidR="1E1418CB">
              <w:rPr/>
              <w:t>%</w:t>
            </w:r>
          </w:p>
        </w:tc>
      </w:tr>
      <w:tr w:rsidR="1E1418CB" w:rsidTr="1E1418CB" w14:paraId="39078E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186854CB" w14:textId="4AB9A1A3">
            <w:pPr>
              <w:jc w:val="left"/>
            </w:pPr>
            <w:r w:rsidR="1E1418CB">
              <w:rPr/>
              <w:t>Total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4D774BCA" w14:textId="2ADEFEDA">
            <w:pPr>
              <w:pStyle w:val="Normal"/>
              <w:jc w:val="left"/>
            </w:pPr>
            <w:r w:rsidR="1E1418CB">
              <w:rPr/>
              <w:t>100</w:t>
            </w:r>
            <w:r w:rsidR="1E1418CB">
              <w:rPr/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107D2C4D" w14:textId="041D558E">
            <w:pPr>
              <w:pStyle w:val="Normal"/>
              <w:jc w:val="left"/>
            </w:pPr>
            <w:r w:rsidR="1E1418CB">
              <w:rPr/>
              <w:t>100</w:t>
            </w:r>
            <w:r w:rsidR="1E1418CB">
              <w:rPr/>
              <w:t>%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616" w:type="dxa"/>
            <w:tcMar/>
            <w:vAlign w:val="center"/>
          </w:tcPr>
          <w:p w:rsidR="1E1418CB" w:rsidP="1E1418CB" w:rsidRDefault="1E1418CB" w14:noSpellErr="1" w14:paraId="437D44E5" w14:textId="4F78BC55">
            <w:pPr>
              <w:pStyle w:val="Normal"/>
              <w:jc w:val="left"/>
            </w:pPr>
            <w:r w:rsidR="1E1418CB">
              <w:rPr/>
              <w:t>100</w:t>
            </w:r>
            <w:r w:rsidR="1E1418CB">
              <w:rPr/>
              <w:t>%</w:t>
            </w:r>
          </w:p>
        </w:tc>
      </w:tr>
    </w:tbl>
    <w:p w:rsidR="1E1418CB" w:rsidP="1E1418CB" w:rsidRDefault="1E1418CB" w14:noSpellErr="1" w14:paraId="3D05647B" w14:textId="7321417F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4D1565BC" w14:textId="01C80D7D">
      <w:pPr>
        <w:pStyle w:val="Normal"/>
        <w:jc w:val="left"/>
        <w:rPr>
          <w:rFonts w:ascii="Arial" w:hAnsi="Arial" w:eastAsia="Arial" w:cs="Arial"/>
        </w:rPr>
      </w:pPr>
      <w:r w:rsidRPr="1E1418CB" w:rsidR="1E1418CB">
        <w:rPr>
          <w:rFonts w:ascii="Arial" w:hAnsi="Arial" w:eastAsia="Arial" w:cs="Arial"/>
        </w:rPr>
        <w:t>Frase: 50% das mulheres não estão interessadas na Copa do Mundo de 2018 são mulheres, enquanto 33% dos homens não estão.</w:t>
      </w:r>
    </w:p>
    <w:p w:rsidR="1E1418CB" w:rsidP="1E1418CB" w:rsidRDefault="1E1418CB" w14:noSpellErr="1" w14:paraId="0370E413" w14:textId="00B69B93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FA5BE98" w14:textId="6386A806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96096CA" w14:textId="7C1E3A50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4B03D85" w14:textId="3663AB96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534A0640" w14:textId="5959480A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2EC9DA6" w14:textId="6FD9EE26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E875F33" w14:textId="5217C413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3CADCAC" w14:textId="43DD2B71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51C5F495" w14:textId="44825171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4A7BCEDB" w14:textId="67BE9D8F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3599E21" w14:textId="617414E4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00D92BE9" w14:textId="79045B17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02C19614" w14:textId="75813A02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D9B31BE" w14:textId="14511CC7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3B32397" w14:textId="04EEE80A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7AC9E811" w14:textId="647C59E4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7C1BCF54" w14:textId="1DF4AF24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51E3D741" w14:textId="53423B12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43B689BD" w14:textId="527896B5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46904038" w14:textId="71E1ABF2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585B04AD" w14:textId="7BBCF7D2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C790152" w14:textId="45D5F4A9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D888DA4" w14:textId="36A8813E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75D7AE6" w14:textId="738B9CD9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67E77D79" w14:textId="1387991B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629AD912" w14:textId="7E21262C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C1479E2" w14:textId="2EC39A42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A5AF094" w14:textId="079DC6E0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625A3B66" w14:textId="24D1FA4F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16AC5E3B" w14:textId="278BB79D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61BC571E" w14:textId="440ED2A3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86CECDD" w14:textId="540DCD35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9E493C7" w14:textId="6316E66E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48087B7D" w14:textId="6AA29037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CAA4B61" w14:textId="20BB00E1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2B10A71" w14:textId="6031901B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02F29D06" w14:textId="58B9D3F0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414588DB" w14:textId="182C8DA8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07F32F51" w14:textId="2059207B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6ABC7507" w14:textId="084889F5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0B991E9B" w14:textId="42333E50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70AB439" w14:textId="4C0E8A1A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63259B7" w14:textId="49692624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7E5A359B" w14:textId="22621663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71B2FEA5" w14:textId="4CEB8A0A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7DC62475" w14:textId="309BFE25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4EE90E13" w14:textId="73D8B319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013467E3" w14:textId="2B4D684D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870CA3F" w14:textId="0B65C875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3D9A27B" w14:textId="6F9EBE86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1EC38A9" w14:textId="0A2D64F2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73F47028" w14:textId="5BAAEABB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D16AAB0" w14:textId="3AF01699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661754B2" w14:textId="3A8D9FA2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A205909" w14:textId="2CBD18C3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5B5A3224" w14:textId="2A418AE4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432B6DAD" w14:textId="673D0C3E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2641682" w14:textId="2C110BA3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77A75FF" w14:textId="75C816E9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6D6132D0" w14:textId="4D7E3E90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7D671F54" w14:textId="2CFD16F7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52A60217" w14:textId="21A83A90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AE219D9" w14:textId="767EA0EC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76FF8685" w14:textId="6CADF5B6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164F102C" w14:textId="0FE303B8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0127EAD" w14:textId="07FB68F5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6B50453F" w14:textId="7653FBA2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D994A92" w14:textId="6F218280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AAAEF90" w14:textId="54E946A2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84F00C4" w14:textId="381F06CF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02BEB44D" w14:textId="22712836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11197E28" w14:textId="412FDAFC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0A10F569" w14:textId="0604404E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7F1B6398" w14:textId="2FD13735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6219A59D" w14:textId="23338898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096B2FF2" w14:textId="6605AA50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0249AC60" w14:textId="4ED2692A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7DC3B2FA" w14:textId="6D4CA4B3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42A7C62B" w14:textId="1B545492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07E9EE7E" w14:textId="7F93CD71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6F65E96C" w14:textId="429A0541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53179175" w14:textId="5383A699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2903592C" w14:textId="3AD293BB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3AC712FE" w14:textId="3094614D">
      <w:pPr>
        <w:pStyle w:val="Normal"/>
        <w:jc w:val="left"/>
        <w:rPr>
          <w:rFonts w:ascii="Arial" w:hAnsi="Arial" w:eastAsia="Arial" w:cs="Arial"/>
        </w:rPr>
      </w:pPr>
    </w:p>
    <w:p w:rsidR="1E1418CB" w:rsidP="1E1418CB" w:rsidRDefault="1E1418CB" w14:noSpellErr="1" w14:paraId="6D33BAC2" w14:textId="659BB452">
      <w:pPr>
        <w:pStyle w:val="Normal"/>
        <w:jc w:val="left"/>
        <w:rPr>
          <w:rFonts w:ascii="Arial" w:hAnsi="Arial" w:eastAsia="Arial" w:cs="Arial"/>
        </w:rPr>
      </w:pPr>
      <w:r w:rsidRPr="1E1418CB" w:rsidR="1E1418CB">
        <w:rPr>
          <w:rFonts w:ascii="Arial" w:hAnsi="Arial" w:eastAsia="Arial" w:cs="Arial"/>
        </w:rPr>
        <w:t xml:space="preserve">Fonte: </w:t>
      </w:r>
      <w:hyperlink r:id="R7fcd88e4cf654986">
        <w:r w:rsidRPr="1E1418CB" w:rsidR="1E1418CB">
          <w:rPr>
            <w:rStyle w:val="Hyperlink"/>
            <w:rFonts w:ascii="Arial" w:hAnsi="Arial" w:eastAsia="Arial" w:cs="Arial"/>
          </w:rPr>
          <w:t>https://www.nexojornal.com.br/grafico/2018/06/01/O-interesse-dos-brasileiros-pela-Copa-do-Mundo-2018-segundo-esta-pesquisa</w:t>
        </w:r>
      </w:hyperlink>
    </w:p>
    <w:p w:rsidR="1E1418CB" w:rsidP="1E1418CB" w:rsidRDefault="1E1418CB" w14:paraId="6466F0B0" w14:textId="0A0AF04F">
      <w:pPr>
        <w:pStyle w:val="Normal"/>
        <w:jc w:val="left"/>
        <w:rPr>
          <w:rFonts w:ascii="Arial" w:hAnsi="Arial" w:eastAsia="Arial" w:cs="Arial"/>
        </w:rPr>
      </w:pPr>
    </w:p>
    <w:sectPr>
      <w:pgSz w:w="11906" w:h="16838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FC400D2"/>
  <w15:docId w15:val="{0aa3a1c2-39fa-4bdc-bc36-8fd862a2c0cd}"/>
  <w:rsids>
    <w:rsidRoot w:val="1FC400D2"/>
    <w:rsid w:val="1E1418CB"/>
    <w:rsid w:val="1FC400D2"/>
    <w:rsid w:val="60B0089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table" w:styleId="GridTable5Dark-Accent2" mc:Ignorable="w14">
    <w:name xmlns:w="http://schemas.openxmlformats.org/wordprocessingml/2006/main" w:val="Grid Table 5 Dark Accent 2"/>
    <w:basedOn xmlns:w="http://schemas.openxmlformats.org/wordprocessingml/2006/main" w:val="TableNormal"/>
    <w:uiPriority xmlns:w="http://schemas.openxmlformats.org/wordprocessingml/2006/main" w:val="5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 xmlns:w="http://schemas.openxmlformats.org/wordprocessingml/2006/main">
      <w:shd w:val="clear" w:color="auto" w:fill="FBE4D5" w:themeFill="accent2" w:themeFillTint="33"/>
    </w:tcPr>
    <w:tblStylePr xmlns:w="http://schemas.openxmlformats.org/wordprocessingml/2006/main"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xmlns:w="http://schemas.openxmlformats.org/wordprocessingml/2006/main"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ED7D31" w:themeFill="accent2"/>
      </w:tcPr>
    </w:tblStylePr>
    <w:tblStylePr xmlns:w="http://schemas.openxmlformats.org/wordprocessingml/2006/main"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ED7D31" w:themeFill="accent2"/>
      </w:tcPr>
    </w:tblStylePr>
    <w:tblStylePr xmlns:w="http://schemas.openxmlformats.org/wordprocessingml/2006/main"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ED7D31" w:themeFill="accent2"/>
      </w:tcPr>
    </w:tblStylePr>
    <w:tblStylePr xmlns:w="http://schemas.openxmlformats.org/wordprocessingml/2006/main" w:type="band1Vert">
      <w:tblPr/>
      <w:tcPr>
        <w:shd w:val="clear" w:color="auto" w:fill="F7CAAC" w:themeFill="accent2" w:themeFillTint="66"/>
      </w:tcPr>
    </w:tblStylePr>
    <w:tblStylePr xmlns:w="http://schemas.openxmlformats.org/wordprocessingml/2006/main" w:type="band1Horz">
      <w:tblPr/>
      <w:tcPr>
        <w:shd w:val="clear" w:color="auto" w:fill="F7CAAC" w:themeFill="accent2" w:themeFillTint="66"/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nexojornal.com.br/grafico/2018/06/01/O-interesse-dos-brasileiros-pela-Copa-do-Mundo-2018-segundo-esta-pesquisa" TargetMode="External" Id="R7fcd88e4cf65498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2018-08-22T00:14:33.8008199Z</dcterms:created>
  <dcterms:modified xsi:type="dcterms:W3CDTF">2018-08-22T00:41:53.3466018Z</dcterms:modified>
  <dc:creator>Luiza Ávila Defranco Gonçalves</dc:creator>
  <lastModifiedBy>Luiza Ávila Defranco Gonçalves</lastModifiedBy>
</coreProperties>
</file>