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396D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B31D21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E438350" wp14:editId="4F1139FA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1D21">
        <w:rPr>
          <w:rFonts w:ascii="Arial" w:hAnsi="Arial" w:cs="Arial"/>
          <w:b/>
          <w:sz w:val="20"/>
          <w:szCs w:val="20"/>
        </w:rPr>
        <w:t>UNIVERSIDAD MARIANO GALVEZ DE GUATEMALA</w:t>
      </w:r>
      <w:r w:rsidRPr="00B31D21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36BAE0C4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B31D21">
        <w:rPr>
          <w:rFonts w:ascii="Arial" w:hAnsi="Arial" w:cs="Arial"/>
          <w:b/>
          <w:sz w:val="20"/>
          <w:szCs w:val="20"/>
        </w:rPr>
        <w:t>CENTRO DE JOCOTENANGO</w:t>
      </w:r>
    </w:p>
    <w:p w14:paraId="3A4D94B2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B31D21">
        <w:rPr>
          <w:rFonts w:ascii="Arial" w:hAnsi="Arial" w:cs="Arial"/>
          <w:b/>
          <w:sz w:val="20"/>
          <w:szCs w:val="20"/>
        </w:rPr>
        <w:t>CATEDRATICO: ING. MARIO ROBERTO FUENTES</w:t>
      </w:r>
    </w:p>
    <w:p w14:paraId="4D4E542B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B31D21">
        <w:rPr>
          <w:rFonts w:ascii="Arial" w:hAnsi="Arial" w:cs="Arial"/>
          <w:b/>
          <w:sz w:val="20"/>
          <w:szCs w:val="20"/>
        </w:rPr>
        <w:t>CURSO: ANALISIS DE SISTEMAS II</w:t>
      </w:r>
    </w:p>
    <w:p w14:paraId="50FFD7DA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B31D21">
        <w:rPr>
          <w:rFonts w:ascii="Arial" w:hAnsi="Arial" w:cs="Arial"/>
          <w:b/>
          <w:sz w:val="20"/>
          <w:szCs w:val="20"/>
        </w:rPr>
        <w:t>SECCION: “B”</w:t>
      </w:r>
      <w:r w:rsidRPr="00B31D21">
        <w:rPr>
          <w:rFonts w:ascii="Arial" w:hAnsi="Arial" w:cs="Arial"/>
          <w:b/>
          <w:sz w:val="20"/>
          <w:szCs w:val="20"/>
        </w:rPr>
        <w:br/>
      </w:r>
    </w:p>
    <w:p w14:paraId="0208A50F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20B0E247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3CE58F9E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4DC3785D" w14:textId="77777777" w:rsidR="00B31D21" w:rsidRPr="00B31D21" w:rsidRDefault="00B31D21" w:rsidP="00B31D21">
      <w:pPr>
        <w:spacing w:line="360" w:lineRule="auto"/>
        <w:rPr>
          <w:rFonts w:ascii="Arial" w:hAnsi="Arial" w:cs="Arial"/>
          <w:sz w:val="20"/>
          <w:szCs w:val="20"/>
        </w:rPr>
      </w:pPr>
    </w:p>
    <w:p w14:paraId="5EED6B10" w14:textId="77777777" w:rsidR="00B31D21" w:rsidRPr="00B31D21" w:rsidRDefault="00B31D21" w:rsidP="00B31D2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31D21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55313880" w14:textId="266B5436" w:rsidR="00B31D21" w:rsidRPr="00B31D21" w:rsidRDefault="00B31D21" w:rsidP="00B31D2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31D21">
        <w:rPr>
          <w:rFonts w:ascii="Arial" w:hAnsi="Arial" w:cs="Arial"/>
          <w:b/>
          <w:bCs/>
          <w:sz w:val="24"/>
          <w:szCs w:val="24"/>
        </w:rPr>
        <w:t>Plan Pruebas</w:t>
      </w:r>
    </w:p>
    <w:p w14:paraId="5C5171B9" w14:textId="3E1F0436" w:rsidR="00B31D21" w:rsidRPr="00B31D21" w:rsidRDefault="00B31D21" w:rsidP="00B31D2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31D21">
        <w:rPr>
          <w:rFonts w:ascii="Arial" w:hAnsi="Arial" w:cs="Arial"/>
          <w:b/>
          <w:bCs/>
          <w:sz w:val="24"/>
          <w:szCs w:val="24"/>
        </w:rPr>
        <w:t xml:space="preserve">Anexo </w:t>
      </w:r>
      <w:r w:rsidRPr="00B31D21">
        <w:rPr>
          <w:rFonts w:ascii="Arial" w:hAnsi="Arial" w:cs="Arial"/>
          <w:b/>
          <w:bCs/>
          <w:sz w:val="24"/>
          <w:szCs w:val="24"/>
        </w:rPr>
        <w:t>7</w:t>
      </w:r>
      <w:r w:rsidRPr="00B31D21">
        <w:rPr>
          <w:rFonts w:ascii="Arial" w:hAnsi="Arial" w:cs="Arial"/>
          <w:b/>
          <w:bCs/>
          <w:sz w:val="24"/>
          <w:szCs w:val="24"/>
        </w:rPr>
        <w:t>-</w:t>
      </w:r>
      <w:r w:rsidRPr="00B31D21">
        <w:rPr>
          <w:rFonts w:ascii="Arial" w:hAnsi="Arial" w:cs="Arial"/>
          <w:b/>
          <w:bCs/>
          <w:sz w:val="24"/>
          <w:szCs w:val="24"/>
        </w:rPr>
        <w:t>Plan de Pruebas Ágiles</w:t>
      </w:r>
    </w:p>
    <w:p w14:paraId="3B849D46" w14:textId="77777777" w:rsidR="00B31D21" w:rsidRPr="00B31D21" w:rsidRDefault="00B31D21" w:rsidP="00B31D21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699262D0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p w14:paraId="2FE5C458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p w14:paraId="1CAA2456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B31D21" w:rsidRPr="00B31D21" w14:paraId="2A0CA3B4" w14:textId="77777777" w:rsidTr="00B85BEC">
        <w:tc>
          <w:tcPr>
            <w:tcW w:w="2400" w:type="dxa"/>
          </w:tcPr>
          <w:p w14:paraId="4640ABD7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3A0D4494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B31D21" w:rsidRPr="00B31D21" w14:paraId="63A70CF1" w14:textId="77777777" w:rsidTr="00B85BEC">
        <w:tc>
          <w:tcPr>
            <w:tcW w:w="2400" w:type="dxa"/>
          </w:tcPr>
          <w:p w14:paraId="41F1043C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563C5573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B31D21" w:rsidRPr="00B31D21" w14:paraId="3C2AD91C" w14:textId="77777777" w:rsidTr="00B85BEC">
        <w:tc>
          <w:tcPr>
            <w:tcW w:w="2400" w:type="dxa"/>
          </w:tcPr>
          <w:p w14:paraId="1AA87689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4BD81859" w14:textId="233A252B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 xml:space="preserve">Creado: </w:t>
            </w:r>
            <w:r w:rsidRPr="00B31D21">
              <w:rPr>
                <w:rFonts w:ascii="Arial" w:hAnsi="Arial" w:cs="Arial"/>
                <w:sz w:val="20"/>
                <w:szCs w:val="20"/>
              </w:rPr>
              <w:t>7</w:t>
            </w:r>
            <w:r w:rsidRPr="00B31D21">
              <w:rPr>
                <w:rFonts w:ascii="Arial" w:hAnsi="Arial" w:cs="Arial"/>
                <w:sz w:val="20"/>
                <w:szCs w:val="20"/>
              </w:rPr>
              <w:t>/0</w:t>
            </w:r>
            <w:r w:rsidRPr="00B31D21">
              <w:rPr>
                <w:rFonts w:ascii="Arial" w:hAnsi="Arial" w:cs="Arial"/>
                <w:sz w:val="20"/>
                <w:szCs w:val="20"/>
              </w:rPr>
              <w:t>8</w:t>
            </w:r>
            <w:r w:rsidRPr="00B31D21">
              <w:rPr>
                <w:rFonts w:ascii="Arial" w:hAnsi="Arial" w:cs="Arial"/>
                <w:sz w:val="20"/>
                <w:szCs w:val="20"/>
              </w:rPr>
              <w:t>/2026 · Actualizado: 28/10/2026</w:t>
            </w:r>
          </w:p>
        </w:tc>
      </w:tr>
      <w:tr w:rsidR="00B31D21" w:rsidRPr="00B31D21" w14:paraId="5DBF2BB4" w14:textId="77777777" w:rsidTr="00B85BEC">
        <w:tc>
          <w:tcPr>
            <w:tcW w:w="2400" w:type="dxa"/>
          </w:tcPr>
          <w:p w14:paraId="52D7EBA6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6960" w:type="dxa"/>
          </w:tcPr>
          <w:p w14:paraId="40782F66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B31D21" w:rsidRPr="00B31D21" w14:paraId="7438957E" w14:textId="77777777" w:rsidTr="00B85BEC">
        <w:tc>
          <w:tcPr>
            <w:tcW w:w="2400" w:type="dxa"/>
          </w:tcPr>
          <w:p w14:paraId="09FC7575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3532AD8C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B31D21" w:rsidRPr="00B31D21" w14:paraId="483F2679" w14:textId="77777777" w:rsidTr="00B85BEC">
        <w:tc>
          <w:tcPr>
            <w:tcW w:w="2400" w:type="dxa"/>
          </w:tcPr>
          <w:p w14:paraId="39CC0779" w14:textId="77777777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63477ACE" w14:textId="41DF7885" w:rsidR="00B31D21" w:rsidRPr="00B31D21" w:rsidRDefault="00B31D21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Plan de Pruebas Ágiles</w:t>
            </w:r>
          </w:p>
        </w:tc>
      </w:tr>
    </w:tbl>
    <w:p w14:paraId="39B3D08A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p w14:paraId="42541D24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p w14:paraId="2FEED435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p w14:paraId="784FBED5" w14:textId="77777777" w:rsidR="00B31D21" w:rsidRPr="00B31D21" w:rsidRDefault="00B31D21" w:rsidP="00B31D21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B31D21" w:rsidRPr="00B31D21" w14:paraId="0EA1EAF1" w14:textId="77777777" w:rsidTr="00B85BEC">
        <w:tc>
          <w:tcPr>
            <w:tcW w:w="1632" w:type="dxa"/>
            <w:hideMark/>
          </w:tcPr>
          <w:p w14:paraId="2658D975" w14:textId="77777777" w:rsidR="00B31D21" w:rsidRPr="00B31D21" w:rsidRDefault="00B31D21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399B1C85" w14:textId="77777777" w:rsidR="00B31D21" w:rsidRPr="00B31D21" w:rsidRDefault="00B31D21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B31D21" w:rsidRPr="00B31D21" w14:paraId="2D63B798" w14:textId="77777777" w:rsidTr="00B85BEC">
        <w:trPr>
          <w:trHeight w:val="440"/>
        </w:trPr>
        <w:tc>
          <w:tcPr>
            <w:tcW w:w="1632" w:type="dxa"/>
          </w:tcPr>
          <w:p w14:paraId="74BEE41B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5A41E7BA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Alvaro Daniel Tubac López</w:t>
            </w:r>
          </w:p>
        </w:tc>
      </w:tr>
      <w:tr w:rsidR="00B31D21" w:rsidRPr="00B31D21" w14:paraId="4C6CAD8F" w14:textId="77777777" w:rsidTr="00B85BEC">
        <w:trPr>
          <w:trHeight w:val="404"/>
        </w:trPr>
        <w:tc>
          <w:tcPr>
            <w:tcW w:w="1632" w:type="dxa"/>
          </w:tcPr>
          <w:p w14:paraId="658700B5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07330C54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Jonathan Enrique Toc López</w:t>
            </w:r>
          </w:p>
        </w:tc>
      </w:tr>
      <w:tr w:rsidR="00B31D21" w:rsidRPr="00B31D21" w14:paraId="3B708E0B" w14:textId="77777777" w:rsidTr="00B85BEC">
        <w:trPr>
          <w:trHeight w:val="409"/>
        </w:trPr>
        <w:tc>
          <w:tcPr>
            <w:tcW w:w="1632" w:type="dxa"/>
          </w:tcPr>
          <w:p w14:paraId="004B25E3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5DF92E42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B31D21" w:rsidRPr="00B31D21" w14:paraId="5242D8A8" w14:textId="77777777" w:rsidTr="00B85BEC">
        <w:trPr>
          <w:trHeight w:val="409"/>
        </w:trPr>
        <w:tc>
          <w:tcPr>
            <w:tcW w:w="1632" w:type="dxa"/>
          </w:tcPr>
          <w:p w14:paraId="68060BB8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4AFC75DF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Meily Sucely Chonay Cán</w:t>
            </w:r>
          </w:p>
        </w:tc>
      </w:tr>
      <w:tr w:rsidR="00B31D21" w:rsidRPr="00B31D21" w14:paraId="228E0BC1" w14:textId="77777777" w:rsidTr="00B85BEC">
        <w:trPr>
          <w:trHeight w:val="409"/>
        </w:trPr>
        <w:tc>
          <w:tcPr>
            <w:tcW w:w="1632" w:type="dxa"/>
          </w:tcPr>
          <w:p w14:paraId="697E8D67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3703A998" w14:textId="77777777" w:rsidR="00B31D21" w:rsidRPr="00B31D21" w:rsidRDefault="00B31D21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31D21">
              <w:rPr>
                <w:rFonts w:ascii="Arial" w:hAnsi="Arial" w:cs="Arial"/>
                <w:bCs/>
                <w:sz w:val="20"/>
                <w:szCs w:val="20"/>
              </w:rPr>
              <w:t>Luis Alfredo Velasquez Lopez</w:t>
            </w:r>
          </w:p>
        </w:tc>
      </w:tr>
    </w:tbl>
    <w:p w14:paraId="3E65B54B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5EE8D157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24B3E14E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23D739FD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12D871C9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1491DB74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3A9CA3CB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2644747F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2B35E622" w14:textId="77777777" w:rsidR="00B31D21" w:rsidRPr="00B31D21" w:rsidRDefault="00B31D21" w:rsidP="00B31D21">
      <w:pPr>
        <w:rPr>
          <w:rFonts w:ascii="Arial" w:hAnsi="Arial" w:cs="Arial"/>
          <w:sz w:val="20"/>
          <w:szCs w:val="20"/>
        </w:rPr>
      </w:pPr>
    </w:p>
    <w:p w14:paraId="4DCA7075" w14:textId="77777777" w:rsidR="00B31D21" w:rsidRPr="00B31D21" w:rsidRDefault="00B31D21" w:rsidP="00B31D21">
      <w:pPr>
        <w:pStyle w:val="Ttulo"/>
        <w:rPr>
          <w:rFonts w:ascii="Arial" w:hAnsi="Arial" w:cs="Arial"/>
          <w:sz w:val="20"/>
          <w:szCs w:val="20"/>
        </w:rPr>
      </w:pPr>
    </w:p>
    <w:p w14:paraId="626C9A28" w14:textId="1414ACCB" w:rsidR="00B31D21" w:rsidRPr="00B31D21" w:rsidRDefault="00B31D21" w:rsidP="00B31D21">
      <w:pPr>
        <w:spacing w:before="400" w:after="160"/>
        <w:rPr>
          <w:rFonts w:ascii="Arial" w:hAnsi="Arial" w:cs="Arial"/>
          <w:sz w:val="24"/>
          <w:szCs w:val="24"/>
        </w:rPr>
      </w:pPr>
      <w:r w:rsidRPr="00B31D21">
        <w:rPr>
          <w:b/>
          <w:bCs/>
          <w:sz w:val="26"/>
          <w:szCs w:val="26"/>
        </w:rPr>
        <w:br w:type="page"/>
      </w:r>
    </w:p>
    <w:p w14:paraId="67197C07" w14:textId="2968E6EC" w:rsidR="00F75041" w:rsidRPr="00B31D21" w:rsidRDefault="00B31D21" w:rsidP="00DA5A0A">
      <w:pPr>
        <w:spacing w:before="60" w:after="8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57B81825" w14:textId="2AD14B59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1.  Información general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</w:t>
      </w:r>
      <w:r w:rsidR="00DA5A0A">
        <w:rPr>
          <w:rFonts w:ascii="Arial" w:hAnsi="Arial" w:cs="Arial"/>
          <w:sz w:val="24"/>
          <w:szCs w:val="24"/>
        </w:rPr>
        <w:t>--3</w:t>
      </w:r>
    </w:p>
    <w:p w14:paraId="4C832A18" w14:textId="6B7D5397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2.  Propósito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---</w:t>
      </w:r>
      <w:r w:rsidR="00DA5A0A">
        <w:rPr>
          <w:rFonts w:ascii="Arial" w:hAnsi="Arial" w:cs="Arial"/>
          <w:sz w:val="24"/>
          <w:szCs w:val="24"/>
        </w:rPr>
        <w:t>3</w:t>
      </w:r>
    </w:p>
    <w:p w14:paraId="5EF2AEB6" w14:textId="41FCB194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3.  Objetivos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</w:t>
      </w:r>
      <w:r w:rsidR="00DA5A0A">
        <w:rPr>
          <w:rFonts w:ascii="Arial" w:hAnsi="Arial" w:cs="Arial"/>
          <w:sz w:val="24"/>
          <w:szCs w:val="24"/>
        </w:rPr>
        <w:t>3</w:t>
      </w:r>
    </w:p>
    <w:p w14:paraId="1F256DB6" w14:textId="0BAB9DC0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4.  Alcance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--------------------------------------------------------------------------------------------4</w:t>
      </w:r>
    </w:p>
    <w:p w14:paraId="79EEA0AD" w14:textId="18B07C53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5.  Entorno y configuración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--</w:t>
      </w:r>
      <w:r w:rsidR="00DA5A0A">
        <w:rPr>
          <w:rFonts w:ascii="Arial" w:hAnsi="Arial" w:cs="Arial"/>
          <w:sz w:val="24"/>
          <w:szCs w:val="24"/>
        </w:rPr>
        <w:t>4</w:t>
      </w:r>
    </w:p>
    <w:p w14:paraId="52970A94" w14:textId="6FEED647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6.  Estrategia de pruebas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----</w:t>
      </w:r>
      <w:r w:rsidR="00DA5A0A">
        <w:rPr>
          <w:rFonts w:ascii="Arial" w:hAnsi="Arial" w:cs="Arial"/>
          <w:sz w:val="24"/>
          <w:szCs w:val="24"/>
        </w:rPr>
        <w:t>--</w:t>
      </w:r>
      <w:r w:rsidR="002F6CED">
        <w:rPr>
          <w:rFonts w:ascii="Arial" w:hAnsi="Arial" w:cs="Arial"/>
          <w:sz w:val="24"/>
          <w:szCs w:val="24"/>
        </w:rPr>
        <w:t>5</w:t>
      </w:r>
    </w:p>
    <w:p w14:paraId="077DA1D1" w14:textId="6AA3488B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7.  Resultados esperados (deliverables)</w:t>
      </w:r>
      <w:r w:rsidR="00DA5A0A">
        <w:rPr>
          <w:rFonts w:ascii="Arial" w:hAnsi="Arial" w:cs="Arial"/>
          <w:sz w:val="24"/>
          <w:szCs w:val="24"/>
        </w:rPr>
        <w:t>-------------------------------------------</w:t>
      </w:r>
      <w:r w:rsidR="002F6CED">
        <w:rPr>
          <w:rFonts w:ascii="Arial" w:hAnsi="Arial" w:cs="Arial"/>
          <w:sz w:val="24"/>
          <w:szCs w:val="24"/>
        </w:rPr>
        <w:t>-----</w:t>
      </w:r>
      <w:r w:rsidR="00DA5A0A">
        <w:rPr>
          <w:rFonts w:ascii="Arial" w:hAnsi="Arial" w:cs="Arial"/>
          <w:sz w:val="24"/>
          <w:szCs w:val="24"/>
        </w:rPr>
        <w:t>-----</w:t>
      </w:r>
      <w:r w:rsidR="002F6CED">
        <w:rPr>
          <w:rFonts w:ascii="Arial" w:hAnsi="Arial" w:cs="Arial"/>
          <w:sz w:val="24"/>
          <w:szCs w:val="24"/>
        </w:rPr>
        <w:t>6</w:t>
      </w:r>
    </w:p>
    <w:p w14:paraId="79B57E6D" w14:textId="7A8484DB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8.  Estado actual de las pruebas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--</w:t>
      </w:r>
      <w:r w:rsidR="00DA5A0A">
        <w:rPr>
          <w:rFonts w:ascii="Arial" w:hAnsi="Arial" w:cs="Arial"/>
          <w:sz w:val="24"/>
          <w:szCs w:val="24"/>
        </w:rPr>
        <w:t>---</w:t>
      </w:r>
      <w:r w:rsidR="002F6CED">
        <w:rPr>
          <w:rFonts w:ascii="Arial" w:hAnsi="Arial" w:cs="Arial"/>
          <w:sz w:val="24"/>
          <w:szCs w:val="24"/>
        </w:rPr>
        <w:t>7</w:t>
      </w:r>
    </w:p>
    <w:p w14:paraId="42C021F2" w14:textId="4A2FC3A0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9.  Casos de prueba de aceptación</w:t>
      </w:r>
      <w:r w:rsidR="00DA5A0A">
        <w:rPr>
          <w:rFonts w:ascii="Arial" w:hAnsi="Arial" w:cs="Arial"/>
          <w:sz w:val="24"/>
          <w:szCs w:val="24"/>
        </w:rPr>
        <w:t>-----------------------------------------------------------</w:t>
      </w:r>
      <w:r w:rsidR="002F6CED">
        <w:rPr>
          <w:rFonts w:ascii="Arial" w:hAnsi="Arial" w:cs="Arial"/>
          <w:sz w:val="24"/>
          <w:szCs w:val="24"/>
        </w:rPr>
        <w:t>8</w:t>
      </w:r>
    </w:p>
    <w:p w14:paraId="5FE30E9D" w14:textId="33CD11F2" w:rsidR="00F75041" w:rsidRPr="00DA5A0A" w:rsidRDefault="00000000" w:rsidP="00B31D21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10.  Plantilla de reporte de defectos</w:t>
      </w:r>
      <w:r w:rsidR="00DA5A0A">
        <w:rPr>
          <w:rFonts w:ascii="Arial" w:hAnsi="Arial" w:cs="Arial"/>
          <w:sz w:val="24"/>
          <w:szCs w:val="24"/>
        </w:rPr>
        <w:t>-------------------------------------------------------</w:t>
      </w:r>
      <w:r w:rsidR="002F6CED">
        <w:rPr>
          <w:rFonts w:ascii="Arial" w:hAnsi="Arial" w:cs="Arial"/>
          <w:sz w:val="24"/>
          <w:szCs w:val="24"/>
        </w:rPr>
        <w:t>---11</w:t>
      </w:r>
    </w:p>
    <w:p w14:paraId="24B484BD" w14:textId="383A7C16" w:rsidR="00DA5A0A" w:rsidRDefault="00DA5A0A" w:rsidP="00B31D21">
      <w:pPr>
        <w:spacing w:after="200" w:line="360" w:lineRule="auto"/>
        <w:rPr>
          <w:rFonts w:ascii="Arial" w:hAnsi="Arial" w:cs="Arial"/>
        </w:rPr>
      </w:pPr>
    </w:p>
    <w:p w14:paraId="3C55091F" w14:textId="0BBC6C2F" w:rsidR="00F75041" w:rsidRPr="00DA5A0A" w:rsidRDefault="00DA5A0A" w:rsidP="00DA5A0A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DA5A0A">
        <w:rPr>
          <w:rFonts w:ascii="Arial" w:hAnsi="Arial" w:cs="Arial"/>
        </w:rPr>
        <w:br w:type="page"/>
      </w:r>
      <w:r w:rsidR="00000000" w:rsidRPr="00DA5A0A">
        <w:rPr>
          <w:rFonts w:ascii="Arial" w:hAnsi="Arial" w:cs="Arial"/>
          <w:b/>
          <w:bCs/>
          <w:sz w:val="28"/>
          <w:szCs w:val="28"/>
        </w:rPr>
        <w:lastRenderedPageBreak/>
        <w:t>Información general</w:t>
      </w:r>
    </w:p>
    <w:p w14:paraId="74DE35A2" w14:textId="77777777" w:rsidR="00DA5A0A" w:rsidRPr="00DA5A0A" w:rsidRDefault="00DA5A0A" w:rsidP="00DA5A0A">
      <w:pPr>
        <w:pStyle w:val="Prrafodelista"/>
        <w:ind w:left="720"/>
        <w:rPr>
          <w:rFonts w:ascii="Arial" w:hAnsi="Arial" w:cs="Arial"/>
          <w:b/>
          <w:bCs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F75041" w:rsidRPr="00B31D21" w14:paraId="49B91ED6" w14:textId="77777777" w:rsidTr="00DA5A0A">
        <w:tc>
          <w:tcPr>
            <w:tcW w:w="2600" w:type="dxa"/>
          </w:tcPr>
          <w:p w14:paraId="254BC886" w14:textId="77777777" w:rsidR="00F75041" w:rsidRPr="00B31D21" w:rsidRDefault="00000000" w:rsidP="00DA5A0A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</w:tcPr>
          <w:p w14:paraId="6758837C" w14:textId="77777777" w:rsidR="00F75041" w:rsidRPr="00B31D21" w:rsidRDefault="00000000" w:rsidP="00DA5A0A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F75041" w:rsidRPr="00B31D21" w14:paraId="1BC1048F" w14:textId="77777777" w:rsidTr="00DA5A0A">
        <w:tc>
          <w:tcPr>
            <w:tcW w:w="2600" w:type="dxa"/>
          </w:tcPr>
          <w:p w14:paraId="5DE0DC1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760" w:type="dxa"/>
          </w:tcPr>
          <w:p w14:paraId="166780B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F75041" w:rsidRPr="00B31D21" w14:paraId="4099FED9" w14:textId="77777777" w:rsidTr="00DA5A0A">
        <w:tc>
          <w:tcPr>
            <w:tcW w:w="2600" w:type="dxa"/>
          </w:tcPr>
          <w:p w14:paraId="56D897E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Fecha de creación / actualización</w:t>
            </w:r>
          </w:p>
        </w:tc>
        <w:tc>
          <w:tcPr>
            <w:tcW w:w="6760" w:type="dxa"/>
          </w:tcPr>
          <w:p w14:paraId="4E48240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07/08/2026 (Sprint 1); se actualizó en cada sprint; última actualización 29/10/2026</w:t>
            </w:r>
          </w:p>
        </w:tc>
      </w:tr>
      <w:tr w:rsidR="00F75041" w:rsidRPr="00B31D21" w14:paraId="63DEF6D3" w14:textId="77777777" w:rsidTr="00DA5A0A">
        <w:tc>
          <w:tcPr>
            <w:tcW w:w="2600" w:type="dxa"/>
          </w:tcPr>
          <w:p w14:paraId="6ED2A56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Responsable principal de pruebas automatizadas</w:t>
            </w:r>
          </w:p>
        </w:tc>
        <w:tc>
          <w:tcPr>
            <w:tcW w:w="6760" w:type="dxa"/>
          </w:tcPr>
          <w:p w14:paraId="2220EAD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Jonathan Enrique Toc Lopez</w:t>
            </w:r>
          </w:p>
        </w:tc>
      </w:tr>
      <w:tr w:rsidR="00F75041" w:rsidRPr="00B31D21" w14:paraId="14335562" w14:textId="77777777" w:rsidTr="00DA5A0A">
        <w:tc>
          <w:tcPr>
            <w:tcW w:w="2600" w:type="dxa"/>
          </w:tcPr>
          <w:p w14:paraId="7BAFF4F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Aceptación</w:t>
            </w:r>
          </w:p>
        </w:tc>
        <w:tc>
          <w:tcPr>
            <w:tcW w:w="6760" w:type="dxa"/>
          </w:tcPr>
          <w:p w14:paraId="28565CD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Ing. Mario Fuentes (Product Owner)</w:t>
            </w:r>
          </w:p>
        </w:tc>
      </w:tr>
    </w:tbl>
    <w:p w14:paraId="105F3E76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t>2. Propósito</w:t>
      </w:r>
    </w:p>
    <w:p w14:paraId="30EBEEA3" w14:textId="77777777" w:rsidR="00F75041" w:rsidRPr="00DA5A0A" w:rsidRDefault="00000000" w:rsidP="00DA5A0A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Describir la estrategia, el alcance y los métodos que el equipo utiliza para verificar y validar la calidad del producto. Este plan asegura que cada incremento de software entregado no solo funcione como se espera, sino que sea robusto, usable y cumpla la Definición de «Hecho» (DoD).</w:t>
      </w:r>
    </w:p>
    <w:p w14:paraId="662EBEC6" w14:textId="77777777" w:rsidR="00F75041" w:rsidRPr="00DA5A0A" w:rsidRDefault="00000000" w:rsidP="00B31D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Es una guía de alto nivel: los planes de prueba detallados para cada historia de usuario se definen a través de sus criterios de aceptación. Este documento se actualiza en cada sprint.</w:t>
      </w:r>
    </w:p>
    <w:p w14:paraId="2A59B0C9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t>3. Objetivos</w:t>
      </w:r>
    </w:p>
    <w:p w14:paraId="4DDFD65A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Identificar y reportar defectos</w:t>
      </w:r>
      <w:r w:rsidRPr="00DA5A0A">
        <w:rPr>
          <w:rFonts w:ascii="Arial" w:hAnsi="Arial" w:cs="Arial"/>
          <w:sz w:val="24"/>
          <w:szCs w:val="24"/>
        </w:rPr>
        <w:t xml:space="preserve"> lo antes posible en el ciclo de desarrollo (Shift-Left Testing).</w:t>
      </w:r>
    </w:p>
    <w:p w14:paraId="1F2F118A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Verificar</w:t>
      </w:r>
      <w:r w:rsidRPr="00DA5A0A">
        <w:rPr>
          <w:rFonts w:ascii="Arial" w:hAnsi="Arial" w:cs="Arial"/>
          <w:sz w:val="24"/>
          <w:szCs w:val="24"/>
        </w:rPr>
        <w:t xml:space="preserve"> que cada historia implementada cumple sus criterios de aceptación.</w:t>
      </w:r>
    </w:p>
    <w:p w14:paraId="6BC0A29D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Validar</w:t>
      </w:r>
      <w:r w:rsidRPr="00DA5A0A">
        <w:rPr>
          <w:rFonts w:ascii="Arial" w:hAnsi="Arial" w:cs="Arial"/>
          <w:sz w:val="24"/>
          <w:szCs w:val="24"/>
        </w:rPr>
        <w:t xml:space="preserve"> que el incremento de cada sprint aporta valor real y satisface las necesidades del usuario.</w:t>
      </w:r>
    </w:p>
    <w:p w14:paraId="582B45D0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Asegurar</w:t>
      </w:r>
      <w:r w:rsidRPr="00DA5A0A">
        <w:rPr>
          <w:rFonts w:ascii="Arial" w:hAnsi="Arial" w:cs="Arial"/>
          <w:sz w:val="24"/>
          <w:szCs w:val="24"/>
        </w:rPr>
        <w:t xml:space="preserve"> que las nuevas funcionalidades no rompen el código existente (pruebas de regresión).</w:t>
      </w:r>
    </w:p>
    <w:p w14:paraId="0F22223E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Construir confianza</w:t>
      </w:r>
      <w:r w:rsidRPr="00DA5A0A">
        <w:rPr>
          <w:rFonts w:ascii="Arial" w:hAnsi="Arial" w:cs="Arial"/>
          <w:sz w:val="24"/>
          <w:szCs w:val="24"/>
        </w:rPr>
        <w:t xml:space="preserve"> en la calidad del producto para el Product Owner y los stakeholders.</w:t>
      </w:r>
    </w:p>
    <w:p w14:paraId="2B886AA8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Proporcionar retroalimentación rápida</w:t>
      </w:r>
      <w:r w:rsidRPr="00DA5A0A">
        <w:rPr>
          <w:rFonts w:ascii="Arial" w:hAnsi="Arial" w:cs="Arial"/>
          <w:sz w:val="24"/>
          <w:szCs w:val="24"/>
        </w:rPr>
        <w:t xml:space="preserve"> al equipo de desarrollo.</w:t>
      </w:r>
    </w:p>
    <w:p w14:paraId="2B708979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lastRenderedPageBreak/>
        <w:t>4. Alcance</w:t>
      </w:r>
    </w:p>
    <w:p w14:paraId="1756A3A7" w14:textId="77777777" w:rsidR="00F75041" w:rsidRPr="00DA5A0A" w:rsidRDefault="00000000" w:rsidP="00DA5A0A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A5A0A">
        <w:rPr>
          <w:rFonts w:ascii="Arial" w:hAnsi="Arial" w:cs="Arial"/>
          <w:color w:val="auto"/>
          <w:sz w:val="24"/>
          <w:szCs w:val="24"/>
        </w:rPr>
        <w:t>4.1 Funcionalidades en alcance (in-scope)</w:t>
      </w:r>
    </w:p>
    <w:p w14:paraId="71D0F616" w14:textId="77777777" w:rsidR="00F75041" w:rsidRPr="00DA5A0A" w:rsidRDefault="00000000" w:rsidP="00B31D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Todas las funcionalidades del Product Backlog; en cada sprint el alcance se limita a las historias seleccionadas en la Sprint Planning. Incluye:</w:t>
      </w:r>
    </w:p>
    <w:p w14:paraId="787DA193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Autenticación, registro, perfil y control de acceso por roles (Estudiante, Comité, Administrador).</w:t>
      </w:r>
    </w:p>
    <w:p w14:paraId="06AC80B6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Gestión de convocatorias: creación, edición, cierre, validación de fechas, cupos y estado activo.</w:t>
      </w:r>
    </w:p>
    <w:p w14:paraId="22D286C8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Solicitudes de beca: creación, validación de duplicados, flujo de estados, documentos de respaldo y propiedad de los datos.</w:t>
      </w:r>
    </w:p>
    <w:p w14:paraId="01897722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Comités y evaluaciones; aprobación o rechazo, incluida la doble aprobación para montos mayores a Q10,000.</w:t>
      </w:r>
    </w:p>
    <w:p w14:paraId="11AC09FA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Notificaciones automáticas, historial de cambios de estado y marcado de notificaciones como leídas.</w:t>
      </w:r>
    </w:p>
    <w:p w14:paraId="10077F43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Asistente de IA para el motivo de la solicitud (permisos, validaciones y manejo de errores).</w:t>
      </w:r>
    </w:p>
    <w:p w14:paraId="0AA9D83D" w14:textId="77777777" w:rsidR="00F75041" w:rsidRPr="00DA5A0A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Reportes, estadísticas y módulo de pagos.</w:t>
      </w:r>
    </w:p>
    <w:p w14:paraId="30D96268" w14:textId="77777777" w:rsidR="00F75041" w:rsidRPr="00DA5A0A" w:rsidRDefault="00000000" w:rsidP="00DA5A0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A5A0A">
        <w:rPr>
          <w:rFonts w:ascii="Arial" w:hAnsi="Arial" w:cs="Arial"/>
          <w:color w:val="auto"/>
          <w:sz w:val="24"/>
          <w:szCs w:val="24"/>
        </w:rPr>
        <w:t>4.2 Funcionalidades fuera de alcance (out-of-scope)</w:t>
      </w:r>
    </w:p>
    <w:p w14:paraId="1EA1017E" w14:textId="77777777" w:rsidR="00F75041" w:rsidRPr="00DA5A0A" w:rsidRDefault="00000000" w:rsidP="00DA5A0A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No serán objeto de pruebas formales bajo este plan, salvo indicación contraria:</w:t>
      </w:r>
    </w:p>
    <w:p w14:paraId="21C30878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Pruebas de carga y estrés avanzadas con grandes volúmenes de usuarios concurrentes; no se definió un umbral porque exceden el alcance del semestre.</w:t>
      </w:r>
    </w:p>
    <w:p w14:paraId="52289C93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Compatibilidad con navegadores obsoletos (por ejemplo, Internet Explorer).</w:t>
      </w:r>
    </w:p>
    <w:p w14:paraId="7B0BA5B4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Pruebas de hardware o de la infraestructura de red subyacente.</w:t>
      </w:r>
    </w:p>
    <w:p w14:paraId="08E0DAF0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La calidad del texto que genera el servicio externo de IA (solo se prueba la integración, los permisos y el manejo de errores).</w:t>
      </w:r>
    </w:p>
    <w:p w14:paraId="353BD612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t>5. Entorno y configuración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3100"/>
        <w:gridCol w:w="3960"/>
      </w:tblGrid>
      <w:tr w:rsidR="00F75041" w:rsidRPr="00B31D21" w14:paraId="3EF1D304" w14:textId="77777777" w:rsidTr="00DA5A0A">
        <w:tc>
          <w:tcPr>
            <w:tcW w:w="2300" w:type="dxa"/>
          </w:tcPr>
          <w:p w14:paraId="539042CF" w14:textId="77777777" w:rsidR="00F75041" w:rsidRPr="00B31D21" w:rsidRDefault="00000000" w:rsidP="00DA5A0A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Entorno</w:t>
            </w:r>
          </w:p>
        </w:tc>
        <w:tc>
          <w:tcPr>
            <w:tcW w:w="3100" w:type="dxa"/>
          </w:tcPr>
          <w:p w14:paraId="605FE9F8" w14:textId="77777777" w:rsidR="00F75041" w:rsidRPr="00B31D21" w:rsidRDefault="00000000" w:rsidP="00DA5A0A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3960" w:type="dxa"/>
          </w:tcPr>
          <w:p w14:paraId="5A9FC913" w14:textId="77777777" w:rsidR="00F75041" w:rsidRPr="00B31D21" w:rsidRDefault="00000000" w:rsidP="00DA5A0A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Configuración</w:t>
            </w:r>
          </w:p>
        </w:tc>
      </w:tr>
      <w:tr w:rsidR="00F75041" w:rsidRPr="00B31D21" w14:paraId="580AFD21" w14:textId="77777777" w:rsidTr="00DA5A0A">
        <w:tc>
          <w:tcPr>
            <w:tcW w:w="2300" w:type="dxa"/>
          </w:tcPr>
          <w:p w14:paraId="5E39169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Desarrollo (local)</w:t>
            </w:r>
          </w:p>
        </w:tc>
        <w:tc>
          <w:tcPr>
            <w:tcW w:w="3100" w:type="dxa"/>
          </w:tcPr>
          <w:p w14:paraId="4F25A74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Pruebas unitarias y de desarrollo inicial.</w:t>
            </w:r>
          </w:p>
        </w:tc>
        <w:tc>
          <w:tcPr>
            <w:tcW w:w="3960" w:type="dxa"/>
          </w:tcPr>
          <w:p w14:paraId="728E4C1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Máquinas de los desarrolladores con Python, Django y SQLite (por defecto) o MySQL local; IDE Visual Studio Code.</w:t>
            </w:r>
          </w:p>
        </w:tc>
      </w:tr>
      <w:tr w:rsidR="00F75041" w:rsidRPr="00B31D21" w14:paraId="0188B188" w14:textId="77777777" w:rsidTr="00DA5A0A">
        <w:tc>
          <w:tcPr>
            <w:tcW w:w="2300" w:type="dxa"/>
          </w:tcPr>
          <w:p w14:paraId="389DB9E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Integración / pruebas (staging)</w:t>
            </w:r>
          </w:p>
        </w:tc>
        <w:tc>
          <w:tcPr>
            <w:tcW w:w="3100" w:type="dxa"/>
          </w:tcPr>
          <w:p w14:paraId="15F271E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Pruebas de integración y pruebas de aceptación del Product Owner.</w:t>
            </w:r>
          </w:p>
        </w:tc>
        <w:tc>
          <w:tcPr>
            <w:tcW w:w="3960" w:type="dxa"/>
          </w:tcPr>
          <w:p w14:paraId="11082BE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No se utilizó un servidor de pruebas separado: la aceptación se realizó en el entorno local (127.0.0.1:8000), compartido por Google Meet durante la Sprint Review.</w:t>
            </w:r>
          </w:p>
        </w:tc>
      </w:tr>
      <w:tr w:rsidR="00F75041" w:rsidRPr="00B31D21" w14:paraId="799209A6" w14:textId="77777777" w:rsidTr="00DA5A0A">
        <w:tc>
          <w:tcPr>
            <w:tcW w:w="2300" w:type="dxa"/>
          </w:tcPr>
          <w:p w14:paraId="740F70D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Navegadores soportados</w:t>
            </w:r>
          </w:p>
        </w:tc>
        <w:tc>
          <w:tcPr>
            <w:tcW w:w="3100" w:type="dxa"/>
          </w:tcPr>
          <w:p w14:paraId="0F69D2E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Pruebas manuales de interfaz y responsividad.</w:t>
            </w:r>
          </w:p>
        </w:tc>
        <w:tc>
          <w:tcPr>
            <w:tcW w:w="3960" w:type="dxa"/>
          </w:tcPr>
          <w:p w14:paraId="69CD06FD" w14:textId="2978081D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 xml:space="preserve">Google Chrome (última versión), en modo normal y de incógnito. </w:t>
            </w:r>
          </w:p>
        </w:tc>
      </w:tr>
    </w:tbl>
    <w:p w14:paraId="72891B2A" w14:textId="77777777" w:rsidR="00F75041" w:rsidRPr="00B31D21" w:rsidRDefault="00F75041" w:rsidP="00B31D21">
      <w:pPr>
        <w:spacing w:after="60" w:line="360" w:lineRule="auto"/>
        <w:rPr>
          <w:rFonts w:ascii="Arial" w:hAnsi="Arial" w:cs="Arial"/>
        </w:rPr>
      </w:pPr>
    </w:p>
    <w:p w14:paraId="10E40FD3" w14:textId="77777777" w:rsidR="00F75041" w:rsidRPr="00DA5A0A" w:rsidRDefault="00000000" w:rsidP="00B31D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La clave del servicio de IA y las credenciales de la base de datos se configuran con variables de entorno; las pruebas del servicio de IA usan simulaciones (mocks) para no depender de la API real, además de una prueba real puntual de comunicación.</w:t>
      </w:r>
    </w:p>
    <w:p w14:paraId="183FC4FB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t>6. Estrategia de pruebas</w:t>
      </w:r>
    </w:p>
    <w:p w14:paraId="617494EB" w14:textId="77777777" w:rsidR="00F75041" w:rsidRPr="00DA5A0A" w:rsidRDefault="00000000" w:rsidP="00DA5A0A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sz w:val="24"/>
          <w:szCs w:val="24"/>
        </w:rPr>
        <w:t>La estrategia se basa en la pirámide de pruebas y se integra al flujo de cada sprint.</w:t>
      </w:r>
    </w:p>
    <w:p w14:paraId="5081DD01" w14:textId="77777777" w:rsidR="00F75041" w:rsidRPr="00DA5A0A" w:rsidRDefault="00000000" w:rsidP="00B31D2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A5A0A">
        <w:rPr>
          <w:rFonts w:ascii="Arial" w:hAnsi="Arial" w:cs="Arial"/>
          <w:color w:val="auto"/>
          <w:sz w:val="24"/>
          <w:szCs w:val="24"/>
        </w:rPr>
        <w:t>6.1 Niveles de prueba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400"/>
        <w:gridCol w:w="1700"/>
        <w:gridCol w:w="1900"/>
        <w:gridCol w:w="2560"/>
        <w:gridCol w:w="1800"/>
      </w:tblGrid>
      <w:tr w:rsidR="00F75041" w:rsidRPr="00DA5A0A" w14:paraId="533BAA74" w14:textId="77777777" w:rsidTr="00DA5A0A">
        <w:tc>
          <w:tcPr>
            <w:tcW w:w="1400" w:type="dxa"/>
          </w:tcPr>
          <w:p w14:paraId="21083CD7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1700" w:type="dxa"/>
          </w:tcPr>
          <w:p w14:paraId="5412D6E6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Quién</w:t>
            </w:r>
          </w:p>
        </w:tc>
        <w:tc>
          <w:tcPr>
            <w:tcW w:w="1900" w:type="dxa"/>
          </w:tcPr>
          <w:p w14:paraId="71CB2ABD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Cuándo</w:t>
            </w:r>
          </w:p>
        </w:tc>
        <w:tc>
          <w:tcPr>
            <w:tcW w:w="2560" w:type="dxa"/>
          </w:tcPr>
          <w:p w14:paraId="1A339829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Qué se prueba</w:t>
            </w:r>
          </w:p>
        </w:tc>
        <w:tc>
          <w:tcPr>
            <w:tcW w:w="1800" w:type="dxa"/>
          </w:tcPr>
          <w:p w14:paraId="48612E57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Herramientas</w:t>
            </w:r>
          </w:p>
        </w:tc>
      </w:tr>
      <w:tr w:rsidR="00F75041" w:rsidRPr="00DA5A0A" w14:paraId="6CF20770" w14:textId="77777777" w:rsidTr="00DA5A0A">
        <w:tc>
          <w:tcPr>
            <w:tcW w:w="1400" w:type="dxa"/>
          </w:tcPr>
          <w:p w14:paraId="3306FEBB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1. Unitarias</w:t>
            </w:r>
          </w:p>
        </w:tc>
        <w:tc>
          <w:tcPr>
            <w:tcW w:w="1700" w:type="dxa"/>
          </w:tcPr>
          <w:p w14:paraId="2E671690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Desarrolladores</w:t>
            </w:r>
          </w:p>
        </w:tc>
        <w:tc>
          <w:tcPr>
            <w:tcW w:w="1900" w:type="dxa"/>
          </w:tcPr>
          <w:p w14:paraId="43D968DB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Continuamente al escribir código; requisito del DoD.</w:t>
            </w:r>
          </w:p>
        </w:tc>
        <w:tc>
          <w:tcPr>
            <w:tcW w:w="2560" w:type="dxa"/>
          </w:tcPr>
          <w:p w14:paraId="06986B89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Métodos y clases de forma aislada (modelos, servicios, validaciones).</w:t>
            </w:r>
          </w:p>
        </w:tc>
        <w:tc>
          <w:tcPr>
            <w:tcW w:w="1800" w:type="dxa"/>
          </w:tcPr>
          <w:p w14:paraId="20620F4F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Framework de pruebas de Django y Django REST Framework; ejecución con python manage.py test</w:t>
            </w:r>
          </w:p>
        </w:tc>
      </w:tr>
      <w:tr w:rsidR="00F75041" w:rsidRPr="00DA5A0A" w14:paraId="3645FE2C" w14:textId="77777777" w:rsidTr="00DA5A0A">
        <w:tc>
          <w:tcPr>
            <w:tcW w:w="1400" w:type="dxa"/>
          </w:tcPr>
          <w:p w14:paraId="1C14474E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2. Integración</w:t>
            </w:r>
          </w:p>
        </w:tc>
        <w:tc>
          <w:tcPr>
            <w:tcW w:w="1700" w:type="dxa"/>
          </w:tcPr>
          <w:p w14:paraId="5100394D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Desarrolladores</w:t>
            </w:r>
          </w:p>
        </w:tc>
        <w:tc>
          <w:tcPr>
            <w:tcW w:w="1900" w:type="dxa"/>
          </w:tcPr>
          <w:p w14:paraId="10A32122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Después de las unitarias.</w:t>
            </w:r>
          </w:p>
        </w:tc>
        <w:tc>
          <w:tcPr>
            <w:tcW w:w="2560" w:type="dxa"/>
          </w:tcPr>
          <w:p w14:paraId="5D3AC6E1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Interacción entre vistas, servicios, serializers, API REST y base de datos; permisos por rol.</w:t>
            </w:r>
          </w:p>
        </w:tc>
        <w:tc>
          <w:tcPr>
            <w:tcW w:w="1800" w:type="dxa"/>
          </w:tcPr>
          <w:p w14:paraId="32EC820D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Pruebas de API con APITestCase (cliente de pruebas de Django REST Framework)</w:t>
            </w:r>
          </w:p>
        </w:tc>
      </w:tr>
      <w:tr w:rsidR="00F75041" w:rsidRPr="00DA5A0A" w14:paraId="2DBA9B03" w14:textId="77777777" w:rsidTr="00DA5A0A">
        <w:tc>
          <w:tcPr>
            <w:tcW w:w="1400" w:type="dxa"/>
          </w:tcPr>
          <w:p w14:paraId="3634A278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lastRenderedPageBreak/>
              <w:t>3. Sistema y aceptación</w:t>
            </w:r>
          </w:p>
        </w:tc>
        <w:tc>
          <w:tcPr>
            <w:tcW w:w="1700" w:type="dxa"/>
          </w:tcPr>
          <w:p w14:paraId="1C49B02F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Todo el equipo (exploratorias); Product Owner (aceptación formal)</w:t>
            </w:r>
          </w:p>
        </w:tc>
        <w:tc>
          <w:tcPr>
            <w:tcW w:w="1900" w:type="dxa"/>
          </w:tcPr>
          <w:p w14:paraId="51F8C5B4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Cuando una historia está «lista para validación».</w:t>
            </w:r>
          </w:p>
        </w:tc>
        <w:tc>
          <w:tcPr>
            <w:tcW w:w="2560" w:type="dxa"/>
          </w:tcPr>
          <w:p w14:paraId="4FC560EF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Flujos completos de extremo a extremo según los criterios de aceptación.</w:t>
            </w:r>
          </w:p>
        </w:tc>
        <w:tc>
          <w:tcPr>
            <w:tcW w:w="1800" w:type="dxa"/>
          </w:tcPr>
          <w:p w14:paraId="622482CB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Pruebas manuales en el entorno local compartido en la Sprint Review</w:t>
            </w:r>
          </w:p>
        </w:tc>
      </w:tr>
    </w:tbl>
    <w:p w14:paraId="6AD97FD4" w14:textId="77777777" w:rsidR="00F75041" w:rsidRPr="00B31D21" w:rsidRDefault="00000000" w:rsidP="00B31D21">
      <w:pPr>
        <w:pStyle w:val="Ttulo2"/>
        <w:spacing w:line="360" w:lineRule="auto"/>
        <w:rPr>
          <w:rFonts w:ascii="Arial" w:hAnsi="Arial" w:cs="Arial"/>
          <w:color w:val="auto"/>
        </w:rPr>
      </w:pPr>
      <w:r w:rsidRPr="00B31D21">
        <w:rPr>
          <w:rFonts w:ascii="Arial" w:hAnsi="Arial" w:cs="Arial"/>
          <w:color w:val="auto"/>
        </w:rPr>
        <w:t>6.2 Tipos de prueba adicionales</w:t>
      </w:r>
    </w:p>
    <w:p w14:paraId="3509DBA2" w14:textId="77777777" w:rsidR="00F75041" w:rsidRPr="00B31D21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B31D21">
        <w:rPr>
          <w:rFonts w:ascii="Arial" w:hAnsi="Arial" w:cs="Arial"/>
          <w:b/>
          <w:bCs/>
        </w:rPr>
        <w:t>Regresión:</w:t>
      </w:r>
      <w:r w:rsidRPr="00B31D21">
        <w:rPr>
          <w:rFonts w:ascii="Arial" w:hAnsi="Arial" w:cs="Arial"/>
        </w:rPr>
        <w:t xml:space="preserve"> antes de cada Sprint Review se ejecuta el conjunto de pruebas automatizadas para asegurar que lo nuevo no afectó lo existente.</w:t>
      </w:r>
    </w:p>
    <w:p w14:paraId="563B93D1" w14:textId="77777777" w:rsidR="00F75041" w:rsidRPr="00B31D21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B31D21">
        <w:rPr>
          <w:rFonts w:ascii="Arial" w:hAnsi="Arial" w:cs="Arial"/>
          <w:b/>
          <w:bCs/>
        </w:rPr>
        <w:t>Usabilidad (exploratorias):</w:t>
      </w:r>
      <w:r w:rsidRPr="00B31D21">
        <w:rPr>
          <w:rFonts w:ascii="Arial" w:hAnsi="Arial" w:cs="Arial"/>
        </w:rPr>
        <w:t xml:space="preserve"> el equipo dedica tiempo a usar la aplicación en distintos dispositivos para detectar fallos y proponer mejoras.</w:t>
      </w:r>
    </w:p>
    <w:p w14:paraId="46A29B15" w14:textId="77777777" w:rsidR="00F75041" w:rsidRPr="00B31D21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B31D21">
        <w:rPr>
          <w:rFonts w:ascii="Arial" w:hAnsi="Arial" w:cs="Arial"/>
          <w:b/>
          <w:bCs/>
        </w:rPr>
        <w:t>Seguridad y permisos:</w:t>
      </w:r>
      <w:r w:rsidRPr="00B31D21">
        <w:rPr>
          <w:rFonts w:ascii="Arial" w:hAnsi="Arial" w:cs="Arial"/>
        </w:rPr>
        <w:t xml:space="preserve"> verificación de que cada rol accede solo a sus funciones (error 403) y de que cada estudiante solo ve sus propias solicitudes, documentos y notificaciones.</w:t>
      </w:r>
    </w:p>
    <w:p w14:paraId="67244C85" w14:textId="77777777" w:rsidR="00F75041" w:rsidRPr="00B31D21" w:rsidRDefault="00000000" w:rsidP="00B31D21">
      <w:pPr>
        <w:pStyle w:val="Ttulo2"/>
        <w:spacing w:line="360" w:lineRule="auto"/>
        <w:rPr>
          <w:rFonts w:ascii="Arial" w:hAnsi="Arial" w:cs="Arial"/>
          <w:color w:val="auto"/>
        </w:rPr>
      </w:pPr>
      <w:r w:rsidRPr="00B31D21">
        <w:rPr>
          <w:rFonts w:ascii="Arial" w:hAnsi="Arial" w:cs="Arial"/>
          <w:color w:val="auto"/>
        </w:rPr>
        <w:t>6.3 Criterios de entrada y salida</w:t>
      </w:r>
    </w:p>
    <w:p w14:paraId="769866A0" w14:textId="77777777" w:rsidR="00F75041" w:rsidRPr="00B31D21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B31D21">
        <w:rPr>
          <w:rFonts w:ascii="Arial" w:hAnsi="Arial" w:cs="Arial"/>
          <w:b/>
          <w:bCs/>
        </w:rPr>
        <w:t>Entrada:</w:t>
      </w:r>
      <w:r w:rsidRPr="00B31D21">
        <w:rPr>
          <w:rFonts w:ascii="Arial" w:hAnsi="Arial" w:cs="Arial"/>
        </w:rPr>
        <w:t xml:space="preserve"> la historia cumplió la parte de desarrollo del DoD (código completo, pruebas unitarias en verde y code review aprobado).</w:t>
      </w:r>
    </w:p>
    <w:p w14:paraId="4FA5FFEF" w14:textId="77777777" w:rsidR="00F75041" w:rsidRPr="00B31D21" w:rsidRDefault="00000000" w:rsidP="00B31D21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B31D21">
        <w:rPr>
          <w:rFonts w:ascii="Arial" w:hAnsi="Arial" w:cs="Arial"/>
          <w:b/>
          <w:bCs/>
        </w:rPr>
        <w:t>Salida:</w:t>
      </w:r>
      <w:r w:rsidRPr="00B31D21">
        <w:rPr>
          <w:rFonts w:ascii="Arial" w:hAnsi="Arial" w:cs="Arial"/>
        </w:rPr>
        <w:t xml:space="preserve"> la historia cumple todos los puntos del DoD, incluida la aprobación del Product Owner.</w:t>
      </w:r>
    </w:p>
    <w:p w14:paraId="2E585EC0" w14:textId="77777777" w:rsidR="00F75041" w:rsidRPr="00DA5A0A" w:rsidRDefault="00000000" w:rsidP="00DA5A0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A5A0A">
        <w:rPr>
          <w:rFonts w:ascii="Arial" w:hAnsi="Arial" w:cs="Arial"/>
          <w:color w:val="auto"/>
          <w:sz w:val="28"/>
          <w:szCs w:val="28"/>
        </w:rPr>
        <w:t>7. Resultados esperados (deliverables)</w:t>
      </w:r>
    </w:p>
    <w:p w14:paraId="0F37A6F2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Suite de pruebas automatizadas:</w:t>
      </w:r>
      <w:r w:rsidRPr="00DA5A0A">
        <w:rPr>
          <w:rFonts w:ascii="Arial" w:hAnsi="Arial" w:cs="Arial"/>
          <w:sz w:val="24"/>
          <w:szCs w:val="24"/>
        </w:rPr>
        <w:t xml:space="preserve"> pruebas unitarias y de integración que viven junto al código en el repositorio.</w:t>
      </w:r>
    </w:p>
    <w:p w14:paraId="650C586B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Reportes de ejecución de pruebas:</w:t>
      </w:r>
      <w:r w:rsidRPr="00DA5A0A">
        <w:rPr>
          <w:rFonts w:ascii="Arial" w:hAnsi="Arial" w:cs="Arial"/>
          <w:sz w:val="24"/>
          <w:szCs w:val="24"/>
        </w:rPr>
        <w:t xml:space="preserve"> salida de la ejecución de las pruebas (python manage.py test); no se utiliza integración continua.</w:t>
      </w:r>
    </w:p>
    <w:p w14:paraId="25A8FE27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Registro de defectos (bug log):</w:t>
      </w:r>
      <w:r w:rsidRPr="00DA5A0A">
        <w:rPr>
          <w:rFonts w:ascii="Arial" w:hAnsi="Arial" w:cs="Arial"/>
          <w:sz w:val="24"/>
          <w:szCs w:val="24"/>
        </w:rPr>
        <w:t xml:space="preserve"> lista priorizada en el tablero, con título, pasos para reproducir, resultado esperado vs. obtenido, evidencia y severidad (crítico, alto, medio, bajo).</w:t>
      </w:r>
    </w:p>
    <w:p w14:paraId="5F2AEC9E" w14:textId="77777777" w:rsidR="00F75041" w:rsidRPr="00DA5A0A" w:rsidRDefault="00000000" w:rsidP="00DA5A0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DA5A0A">
        <w:rPr>
          <w:rFonts w:ascii="Arial" w:hAnsi="Arial" w:cs="Arial"/>
          <w:b/>
          <w:bCs/>
          <w:sz w:val="24"/>
          <w:szCs w:val="24"/>
        </w:rPr>
        <w:t>Acta de aprobación del Product Owner:</w:t>
      </w:r>
      <w:r w:rsidRPr="00DA5A0A">
        <w:rPr>
          <w:rFonts w:ascii="Arial" w:hAnsi="Arial" w:cs="Arial"/>
          <w:sz w:val="24"/>
          <w:szCs w:val="24"/>
        </w:rPr>
        <w:t xml:space="preserve"> confirmación (comentario en la tarea o correo) de que una historia fue probada y aceptada.</w:t>
      </w:r>
    </w:p>
    <w:p w14:paraId="0CC44A0F" w14:textId="77777777" w:rsidR="00F75041" w:rsidRPr="00B31D21" w:rsidRDefault="00000000" w:rsidP="00B31D2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B31D21">
        <w:rPr>
          <w:rFonts w:ascii="Arial" w:hAnsi="Arial" w:cs="Arial"/>
          <w:color w:val="auto"/>
          <w:sz w:val="28"/>
          <w:szCs w:val="28"/>
        </w:rPr>
        <w:lastRenderedPageBreak/>
        <w:t>8. Estado actual de las pruebas</w:t>
      </w:r>
    </w:p>
    <w:p w14:paraId="6159E110" w14:textId="77777777" w:rsidR="00F75041" w:rsidRPr="00B31D21" w:rsidRDefault="00000000" w:rsidP="00B31D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31D21">
        <w:rPr>
          <w:rFonts w:ascii="Arial" w:hAnsi="Arial" w:cs="Arial"/>
          <w:sz w:val="24"/>
          <w:szCs w:val="24"/>
        </w:rPr>
        <w:t>Resumen de lo reportado por el equipo al 28/10/2026: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F75041" w:rsidRPr="00DA5A0A" w14:paraId="3D3EC8F7" w14:textId="77777777" w:rsidTr="00DA5A0A">
        <w:tc>
          <w:tcPr>
            <w:tcW w:w="2200" w:type="dxa"/>
          </w:tcPr>
          <w:p w14:paraId="501C04D1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4560" w:type="dxa"/>
          </w:tcPr>
          <w:p w14:paraId="5DF1B63E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Cobertura de pruebas automatizadas</w:t>
            </w:r>
          </w:p>
        </w:tc>
        <w:tc>
          <w:tcPr>
            <w:tcW w:w="2600" w:type="dxa"/>
          </w:tcPr>
          <w:p w14:paraId="1CE94D14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b/>
                <w:bCs/>
                <w:sz w:val="20"/>
                <w:szCs w:val="20"/>
              </w:rPr>
              <w:t>Resultado</w:t>
            </w:r>
          </w:p>
        </w:tc>
      </w:tr>
      <w:tr w:rsidR="00F75041" w:rsidRPr="00DA5A0A" w14:paraId="176010BA" w14:textId="77777777" w:rsidTr="00DA5A0A">
        <w:tc>
          <w:tcPr>
            <w:tcW w:w="2200" w:type="dxa"/>
          </w:tcPr>
          <w:p w14:paraId="2CB07742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Backend completo</w:t>
            </w:r>
          </w:p>
        </w:tc>
        <w:tc>
          <w:tcPr>
            <w:tcW w:w="4560" w:type="dxa"/>
          </w:tcPr>
          <w:p w14:paraId="08DBFC6A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Usuarios, convocatorias, solicitudes y evaluaciones; permisos por rol; funcionalidad de IA (permisos, errores y almacenamiento del motivo).</w:t>
            </w:r>
          </w:p>
        </w:tc>
        <w:tc>
          <w:tcPr>
            <w:tcW w:w="2600" w:type="dxa"/>
          </w:tcPr>
          <w:p w14:paraId="7A6F3563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50 pruebas ejecutadas correctamente en la verificación final del backend.</w:t>
            </w:r>
          </w:p>
        </w:tc>
      </w:tr>
      <w:tr w:rsidR="00F75041" w:rsidRPr="00DA5A0A" w14:paraId="2B3D7C46" w14:textId="77777777" w:rsidTr="00DA5A0A">
        <w:tc>
          <w:tcPr>
            <w:tcW w:w="2200" w:type="dxa"/>
          </w:tcPr>
          <w:p w14:paraId="5B6E697D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Doble aprobación y notificaciones</w:t>
            </w:r>
          </w:p>
        </w:tc>
        <w:tc>
          <w:tcPr>
            <w:tcW w:w="4560" w:type="dxa"/>
          </w:tcPr>
          <w:p w14:paraId="35D1C9E9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Aprobación simple hasta Q10,000, segunda aprobación sobre Q10,000, registro de aprobadores, historial, notificaciones, lectura y propiedad (rama feature/requisitos-aprobacion-notificaciones-jonathan).</w:t>
            </w:r>
          </w:p>
        </w:tc>
        <w:tc>
          <w:tcPr>
            <w:tcW w:w="2600" w:type="dxa"/>
          </w:tcPr>
          <w:p w14:paraId="4C3BBFE4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33 pruebas ejecutadas, todas correctas.</w:t>
            </w:r>
          </w:p>
        </w:tc>
      </w:tr>
      <w:tr w:rsidR="00F75041" w:rsidRPr="00DA5A0A" w14:paraId="13D318C8" w14:textId="77777777" w:rsidTr="00DA5A0A">
        <w:tc>
          <w:tcPr>
            <w:tcW w:w="2200" w:type="dxa"/>
          </w:tcPr>
          <w:p w14:paraId="70D5593A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Comunicación con Gemini</w:t>
            </w:r>
          </w:p>
        </w:tc>
        <w:tc>
          <w:tcPr>
            <w:tcW w:w="4560" w:type="dxa"/>
          </w:tcPr>
          <w:p w14:paraId="43CCF111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Prueba real de comunicación entre Django y la API.</w:t>
            </w:r>
          </w:p>
        </w:tc>
        <w:tc>
          <w:tcPr>
            <w:tcW w:w="2600" w:type="dxa"/>
          </w:tcPr>
          <w:p w14:paraId="284901B4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Realizada correctamente.</w:t>
            </w:r>
          </w:p>
        </w:tc>
      </w:tr>
      <w:tr w:rsidR="00F75041" w:rsidRPr="00DA5A0A" w14:paraId="5A5F195E" w14:textId="77777777" w:rsidTr="00DA5A0A">
        <w:tc>
          <w:tcPr>
            <w:tcW w:w="2200" w:type="dxa"/>
          </w:tcPr>
          <w:p w14:paraId="246A6196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Interfaz, pagos y reportes</w:t>
            </w:r>
          </w:p>
        </w:tc>
        <w:tc>
          <w:tcPr>
            <w:tcW w:w="4560" w:type="dxa"/>
          </w:tcPr>
          <w:p w14:paraId="202E826C" w14:textId="77777777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Demostración manual del 28/10/2026: panel del estudiante, formulario de postulación con asistente de IA, aprobación con cobertura del 50 %, pago de inscripción (Q1,000 de Q2,000), módulo de pagos y bitácora de auditorías del administrador.</w:t>
            </w:r>
          </w:p>
        </w:tc>
        <w:tc>
          <w:tcPr>
            <w:tcW w:w="2600" w:type="dxa"/>
          </w:tcPr>
          <w:p w14:paraId="334E354A" w14:textId="40223904" w:rsidR="00F75041" w:rsidRPr="00DA5A0A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DA5A0A">
              <w:rPr>
                <w:rFonts w:ascii="Arial" w:hAnsi="Arial" w:cs="Arial"/>
                <w:sz w:val="20"/>
                <w:szCs w:val="20"/>
              </w:rPr>
              <w:t>Verificado manualmente en la demostración final (ver figuras 1 a 3). Pruebas automatizadas de pagos y reportes: por registrar</w:t>
            </w:r>
          </w:p>
        </w:tc>
      </w:tr>
    </w:tbl>
    <w:p w14:paraId="48EABDA9" w14:textId="77777777" w:rsidR="00F75041" w:rsidRPr="00B31D21" w:rsidRDefault="00000000" w:rsidP="00B31D21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noProof/>
        </w:rPr>
        <w:drawing>
          <wp:inline distT="0" distB="0" distL="0" distR="0" wp14:anchorId="1DBBBD9B" wp14:editId="46659DC1">
            <wp:extent cx="5120640" cy="2331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aplic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3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EA50" w14:textId="20EEF25A" w:rsidR="00F75041" w:rsidRPr="00B31D21" w:rsidRDefault="00000000" w:rsidP="00B31D21">
      <w:pPr>
        <w:spacing w:after="20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i/>
          <w:sz w:val="18"/>
        </w:rPr>
        <w:t>Figura 1. Formulario de postulación del estudiante con la ayuda de IA (Mejorar con IA) y carga del documento de respaldo.</w:t>
      </w:r>
    </w:p>
    <w:p w14:paraId="367BEACF" w14:textId="77777777" w:rsidR="00F75041" w:rsidRPr="00B31D21" w:rsidRDefault="00000000" w:rsidP="00B31D21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noProof/>
        </w:rPr>
        <w:lastRenderedPageBreak/>
        <w:drawing>
          <wp:inline distT="0" distB="0" distL="0" distR="0" wp14:anchorId="4361C2AA" wp14:editId="1875CD86">
            <wp:extent cx="5120640" cy="2162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olicitu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E8D5" w14:textId="77777777" w:rsidR="00F75041" w:rsidRPr="00B31D21" w:rsidRDefault="00000000" w:rsidP="00B31D21">
      <w:pPr>
        <w:spacing w:after="20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i/>
          <w:sz w:val="18"/>
        </w:rPr>
        <w:t>Figura 2. Panel administrativo: solicitudes con estado y porcentaje de beca.</w:t>
      </w:r>
    </w:p>
    <w:p w14:paraId="575000DB" w14:textId="77777777" w:rsidR="00F75041" w:rsidRPr="00B31D21" w:rsidRDefault="00000000" w:rsidP="00B31D21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noProof/>
        </w:rPr>
        <w:drawing>
          <wp:inline distT="0" distB="0" distL="0" distR="0" wp14:anchorId="7A5A5861" wp14:editId="76FD851C">
            <wp:extent cx="4572000" cy="2843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pa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5E2" w14:textId="6CFB4084" w:rsidR="00F75041" w:rsidRPr="00B31D21" w:rsidRDefault="00000000" w:rsidP="00B31D21">
      <w:pPr>
        <w:spacing w:after="200" w:line="360" w:lineRule="auto"/>
        <w:jc w:val="center"/>
        <w:rPr>
          <w:rFonts w:ascii="Arial" w:hAnsi="Arial" w:cs="Arial"/>
        </w:rPr>
      </w:pPr>
      <w:r w:rsidRPr="00B31D21">
        <w:rPr>
          <w:rFonts w:ascii="Arial" w:hAnsi="Arial" w:cs="Arial"/>
          <w:i/>
          <w:sz w:val="18"/>
        </w:rPr>
        <w:t xml:space="preserve">Figura 3. Pago de inscripción: beca asignada, cobertura aprobada (50 %), inscripción base Q2,000 y total a transferir </w:t>
      </w:r>
    </w:p>
    <w:p w14:paraId="7A098C3C" w14:textId="77777777" w:rsidR="00F75041" w:rsidRPr="00B31D21" w:rsidRDefault="00000000" w:rsidP="00B31D21">
      <w:pPr>
        <w:pStyle w:val="Ttulo1"/>
        <w:pBdr>
          <w:bottom w:val="none" w:sz="0" w:space="0" w:color="auto"/>
        </w:pBdr>
        <w:spacing w:after="0" w:line="360" w:lineRule="auto"/>
        <w:rPr>
          <w:rFonts w:ascii="Arial" w:hAnsi="Arial" w:cs="Arial"/>
          <w:color w:val="auto"/>
          <w:sz w:val="28"/>
          <w:szCs w:val="28"/>
        </w:rPr>
      </w:pPr>
      <w:r w:rsidRPr="00B31D21">
        <w:rPr>
          <w:rFonts w:ascii="Arial" w:hAnsi="Arial" w:cs="Arial"/>
          <w:color w:val="auto"/>
          <w:sz w:val="28"/>
          <w:szCs w:val="28"/>
        </w:rPr>
        <w:t>9. Casos de prueba de aceptación</w:t>
      </w:r>
    </w:p>
    <w:p w14:paraId="5B55D188" w14:textId="77777777" w:rsidR="00F75041" w:rsidRPr="00B31D21" w:rsidRDefault="00000000" w:rsidP="00B31D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1D21">
        <w:rPr>
          <w:rFonts w:ascii="Arial" w:hAnsi="Arial" w:cs="Arial"/>
          <w:sz w:val="24"/>
          <w:szCs w:val="24"/>
        </w:rPr>
        <w:t>Casos derivados de los criterios de aceptación y de los flujos alternos de los casos de uso. La columna Estado se actualiza al ejecutar cada caso.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654"/>
        <w:gridCol w:w="961"/>
        <w:gridCol w:w="625"/>
        <w:gridCol w:w="2600"/>
        <w:gridCol w:w="1957"/>
        <w:gridCol w:w="1146"/>
        <w:gridCol w:w="1417"/>
      </w:tblGrid>
      <w:tr w:rsidR="00F75041" w:rsidRPr="00B31D21" w14:paraId="56F9069B" w14:textId="77777777" w:rsidTr="00B31D21">
        <w:tc>
          <w:tcPr>
            <w:tcW w:w="700" w:type="dxa"/>
          </w:tcPr>
          <w:p w14:paraId="0654327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800" w:type="dxa"/>
          </w:tcPr>
          <w:p w14:paraId="671FB8F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3300" w:type="dxa"/>
            <w:gridSpan w:val="2"/>
          </w:tcPr>
          <w:p w14:paraId="4707EA7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3360" w:type="dxa"/>
            <w:gridSpan w:val="2"/>
          </w:tcPr>
          <w:p w14:paraId="15BAD86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200" w:type="dxa"/>
          </w:tcPr>
          <w:p w14:paraId="3C0CED5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F75041" w:rsidRPr="00B31D21" w14:paraId="3FE9DE5E" w14:textId="77777777" w:rsidTr="00B31D21">
        <w:tc>
          <w:tcPr>
            <w:tcW w:w="700" w:type="dxa"/>
          </w:tcPr>
          <w:p w14:paraId="2A7F3B6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TC-01</w:t>
            </w:r>
          </w:p>
        </w:tc>
        <w:tc>
          <w:tcPr>
            <w:tcW w:w="800" w:type="dxa"/>
          </w:tcPr>
          <w:p w14:paraId="6E16C91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HU01</w:t>
            </w:r>
          </w:p>
        </w:tc>
        <w:tc>
          <w:tcPr>
            <w:tcW w:w="3300" w:type="dxa"/>
            <w:gridSpan w:val="2"/>
          </w:tcPr>
          <w:p w14:paraId="7B2E508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Crear convocatoria con fecha de fin anterior a la de inicio</w:t>
            </w:r>
          </w:p>
        </w:tc>
        <w:tc>
          <w:tcPr>
            <w:tcW w:w="3360" w:type="dxa"/>
            <w:gridSpan w:val="2"/>
          </w:tcPr>
          <w:p w14:paraId="3AD5042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Muestra error y no guarda.</w:t>
            </w:r>
          </w:p>
        </w:tc>
        <w:tc>
          <w:tcPr>
            <w:tcW w:w="1200" w:type="dxa"/>
          </w:tcPr>
          <w:p w14:paraId="190DC27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6FDFBAE6" w14:textId="77777777" w:rsidTr="00B31D21">
        <w:tc>
          <w:tcPr>
            <w:tcW w:w="700" w:type="dxa"/>
          </w:tcPr>
          <w:p w14:paraId="0A048A2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TC-02</w:t>
            </w:r>
          </w:p>
        </w:tc>
        <w:tc>
          <w:tcPr>
            <w:tcW w:w="800" w:type="dxa"/>
          </w:tcPr>
          <w:p w14:paraId="6B34B10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HU01</w:t>
            </w:r>
          </w:p>
        </w:tc>
        <w:tc>
          <w:tcPr>
            <w:tcW w:w="3300" w:type="dxa"/>
            <w:gridSpan w:val="2"/>
          </w:tcPr>
          <w:p w14:paraId="5F77BEC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Crear convocatoria con datos válidos</w:t>
            </w:r>
          </w:p>
        </w:tc>
        <w:tc>
          <w:tcPr>
            <w:tcW w:w="3360" w:type="dxa"/>
            <w:gridSpan w:val="2"/>
          </w:tcPr>
          <w:p w14:paraId="0FDF519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 registra en estado «Activa» y aparece en el listado.</w:t>
            </w:r>
          </w:p>
        </w:tc>
        <w:tc>
          <w:tcPr>
            <w:tcW w:w="1200" w:type="dxa"/>
          </w:tcPr>
          <w:p w14:paraId="054980D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62B9FDCA" w14:textId="77777777" w:rsidTr="00B31D21">
        <w:tc>
          <w:tcPr>
            <w:tcW w:w="700" w:type="dxa"/>
          </w:tcPr>
          <w:p w14:paraId="7511F5C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TC-03</w:t>
            </w:r>
          </w:p>
        </w:tc>
        <w:tc>
          <w:tcPr>
            <w:tcW w:w="800" w:type="dxa"/>
          </w:tcPr>
          <w:p w14:paraId="4D0DABA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HU02</w:t>
            </w:r>
          </w:p>
        </w:tc>
        <w:tc>
          <w:tcPr>
            <w:tcW w:w="3300" w:type="dxa"/>
            <w:gridSpan w:val="2"/>
          </w:tcPr>
          <w:p w14:paraId="207FFF7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Editar una convocatoria cerrada</w:t>
            </w:r>
          </w:p>
        </w:tc>
        <w:tc>
          <w:tcPr>
            <w:tcW w:w="3360" w:type="dxa"/>
            <w:gridSpan w:val="2"/>
          </w:tcPr>
          <w:p w14:paraId="6978361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sistema lo impide e indica que no está activa.</w:t>
            </w:r>
          </w:p>
        </w:tc>
        <w:tc>
          <w:tcPr>
            <w:tcW w:w="1200" w:type="dxa"/>
          </w:tcPr>
          <w:p w14:paraId="43C11E7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6D23290B" w14:textId="77777777" w:rsidTr="00B31D21">
        <w:tc>
          <w:tcPr>
            <w:tcW w:w="700" w:type="dxa"/>
          </w:tcPr>
          <w:p w14:paraId="144A0A5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lastRenderedPageBreak/>
              <w:t>TC-04</w:t>
            </w:r>
          </w:p>
        </w:tc>
        <w:tc>
          <w:tcPr>
            <w:tcW w:w="800" w:type="dxa"/>
          </w:tcPr>
          <w:p w14:paraId="777AC0C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HU02</w:t>
            </w:r>
          </w:p>
        </w:tc>
        <w:tc>
          <w:tcPr>
            <w:tcW w:w="3300" w:type="dxa"/>
            <w:gridSpan w:val="2"/>
          </w:tcPr>
          <w:p w14:paraId="3B41AB9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Cerrar convocatoria e intentar crear una solicitud</w:t>
            </w:r>
          </w:p>
        </w:tc>
        <w:tc>
          <w:tcPr>
            <w:tcW w:w="3360" w:type="dxa"/>
            <w:gridSpan w:val="2"/>
          </w:tcPr>
          <w:p w14:paraId="615FB27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La nueva solicitud es rechazada.</w:t>
            </w:r>
          </w:p>
        </w:tc>
        <w:tc>
          <w:tcPr>
            <w:tcW w:w="1200" w:type="dxa"/>
          </w:tcPr>
          <w:p w14:paraId="2F4E627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0B0F7837" w14:textId="77777777" w:rsidTr="00B31D21">
        <w:tc>
          <w:tcPr>
            <w:tcW w:w="700" w:type="dxa"/>
          </w:tcPr>
          <w:p w14:paraId="78EA7A5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TC-05</w:t>
            </w:r>
          </w:p>
        </w:tc>
        <w:tc>
          <w:tcPr>
            <w:tcW w:w="800" w:type="dxa"/>
          </w:tcPr>
          <w:p w14:paraId="5664327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HU03</w:t>
            </w:r>
          </w:p>
        </w:tc>
        <w:tc>
          <w:tcPr>
            <w:tcW w:w="3300" w:type="dxa"/>
            <w:gridSpan w:val="2"/>
          </w:tcPr>
          <w:p w14:paraId="5CF02D5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Listar convocatorias como estudiante</w:t>
            </w:r>
          </w:p>
        </w:tc>
        <w:tc>
          <w:tcPr>
            <w:tcW w:w="3360" w:type="dxa"/>
            <w:gridSpan w:val="2"/>
          </w:tcPr>
          <w:p w14:paraId="050801A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Solo aparecen las activas, con tipo y fecha límite; sin activas, mensaje informativo.</w:t>
            </w:r>
          </w:p>
        </w:tc>
        <w:tc>
          <w:tcPr>
            <w:tcW w:w="1200" w:type="dxa"/>
          </w:tcPr>
          <w:p w14:paraId="1F33389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2E96F13B" w14:textId="77777777" w:rsidTr="00B31D21">
        <w:tc>
          <w:tcPr>
            <w:tcW w:w="700" w:type="dxa"/>
          </w:tcPr>
          <w:p w14:paraId="6B838AA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TC-06</w:t>
            </w:r>
          </w:p>
        </w:tc>
        <w:tc>
          <w:tcPr>
            <w:tcW w:w="800" w:type="dxa"/>
          </w:tcPr>
          <w:p w14:paraId="306B1D1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HU04</w:t>
            </w:r>
          </w:p>
        </w:tc>
        <w:tc>
          <w:tcPr>
            <w:tcW w:w="3300" w:type="dxa"/>
            <w:gridSpan w:val="2"/>
          </w:tcPr>
          <w:p w14:paraId="1848792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Registrar un estudiante con DPI/CUI ya existente</w:t>
            </w:r>
          </w:p>
        </w:tc>
        <w:tc>
          <w:tcPr>
            <w:tcW w:w="3360" w:type="dxa"/>
            <w:gridSpan w:val="2"/>
          </w:tcPr>
          <w:p w14:paraId="2F5C15D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Mensaje de error de DPI/CUI ya registrado; no se crea la cuenta.</w:t>
            </w:r>
          </w:p>
        </w:tc>
        <w:tc>
          <w:tcPr>
            <w:tcW w:w="1200" w:type="dxa"/>
          </w:tcPr>
          <w:p w14:paraId="7ABFE3E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4FE6A874" w14:textId="77777777" w:rsidTr="00B31D21">
        <w:tc>
          <w:tcPr>
            <w:tcW w:w="700" w:type="dxa"/>
          </w:tcPr>
          <w:p w14:paraId="6FB135E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TC-07</w:t>
            </w:r>
          </w:p>
        </w:tc>
        <w:tc>
          <w:tcPr>
            <w:tcW w:w="800" w:type="dxa"/>
          </w:tcPr>
          <w:p w14:paraId="7C6CE39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HU05</w:t>
            </w:r>
          </w:p>
        </w:tc>
        <w:tc>
          <w:tcPr>
            <w:tcW w:w="3300" w:type="dxa"/>
            <w:gridSpan w:val="2"/>
          </w:tcPr>
          <w:p w14:paraId="7863CC3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Iniciar sesión con credenciales inválidas</w:t>
            </w:r>
          </w:p>
        </w:tc>
        <w:tc>
          <w:tcPr>
            <w:tcW w:w="3360" w:type="dxa"/>
            <w:gridSpan w:val="2"/>
          </w:tcPr>
          <w:p w14:paraId="279ECC1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Mensaje de error claro; no se permite el acceso.</w:t>
            </w:r>
          </w:p>
        </w:tc>
        <w:tc>
          <w:tcPr>
            <w:tcW w:w="1200" w:type="dxa"/>
          </w:tcPr>
          <w:p w14:paraId="1207CA4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72B9FD58" w14:textId="77777777" w:rsidTr="00B31D21">
        <w:tc>
          <w:tcPr>
            <w:tcW w:w="700" w:type="dxa"/>
          </w:tcPr>
          <w:p w14:paraId="5ED9549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TC-08</w:t>
            </w:r>
          </w:p>
        </w:tc>
        <w:tc>
          <w:tcPr>
            <w:tcW w:w="800" w:type="dxa"/>
          </w:tcPr>
          <w:p w14:paraId="528FE92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HU06</w:t>
            </w:r>
          </w:p>
        </w:tc>
        <w:tc>
          <w:tcPr>
            <w:tcW w:w="3300" w:type="dxa"/>
            <w:gridSpan w:val="2"/>
          </w:tcPr>
          <w:p w14:paraId="75F00FA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Intentar editar el CUI desde el perfil</w:t>
            </w:r>
          </w:p>
        </w:tc>
        <w:tc>
          <w:tcPr>
            <w:tcW w:w="3360" w:type="dxa"/>
            <w:gridSpan w:val="2"/>
          </w:tcPr>
          <w:p w14:paraId="1596348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campo CUI está bloqueado.</w:t>
            </w:r>
          </w:p>
        </w:tc>
        <w:tc>
          <w:tcPr>
            <w:tcW w:w="1200" w:type="dxa"/>
          </w:tcPr>
          <w:p w14:paraId="3E698FA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2C17CD47" w14:textId="77777777" w:rsidTr="00B31D21">
        <w:tc>
          <w:tcPr>
            <w:tcW w:w="700" w:type="dxa"/>
          </w:tcPr>
          <w:p w14:paraId="643911D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TC-09</w:t>
            </w:r>
          </w:p>
        </w:tc>
        <w:tc>
          <w:tcPr>
            <w:tcW w:w="800" w:type="dxa"/>
          </w:tcPr>
          <w:p w14:paraId="7C6DCB6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HU07</w:t>
            </w:r>
          </w:p>
        </w:tc>
        <w:tc>
          <w:tcPr>
            <w:tcW w:w="3300" w:type="dxa"/>
            <w:gridSpan w:val="2"/>
          </w:tcPr>
          <w:p w14:paraId="1B21230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Crear segunda solicitud para la misma convocatoria</w:t>
            </w:r>
          </w:p>
        </w:tc>
        <w:tc>
          <w:tcPr>
            <w:tcW w:w="3360" w:type="dxa"/>
            <w:gridSpan w:val="2"/>
          </w:tcPr>
          <w:p w14:paraId="6148CF7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sistema lo impide e indica que ya existe una solicitud previa.</w:t>
            </w:r>
          </w:p>
        </w:tc>
        <w:tc>
          <w:tcPr>
            <w:tcW w:w="1200" w:type="dxa"/>
          </w:tcPr>
          <w:p w14:paraId="414C6DA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4A00B2A0" w14:textId="77777777" w:rsidTr="00B31D21">
        <w:tc>
          <w:tcPr>
            <w:tcW w:w="700" w:type="dxa"/>
          </w:tcPr>
          <w:p w14:paraId="282AF15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TC-10</w:t>
            </w:r>
          </w:p>
        </w:tc>
        <w:tc>
          <w:tcPr>
            <w:tcW w:w="800" w:type="dxa"/>
          </w:tcPr>
          <w:p w14:paraId="12785FB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HU07</w:t>
            </w:r>
          </w:p>
        </w:tc>
        <w:tc>
          <w:tcPr>
            <w:tcW w:w="3300" w:type="dxa"/>
            <w:gridSpan w:val="2"/>
          </w:tcPr>
          <w:p w14:paraId="2EFC6DD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Crear solicitud válida</w:t>
            </w:r>
          </w:p>
        </w:tc>
        <w:tc>
          <w:tcPr>
            <w:tcW w:w="3360" w:type="dxa"/>
            <w:gridSpan w:val="2"/>
          </w:tcPr>
          <w:p w14:paraId="250E5E5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 crea en estado «Pendiente», asociada al estudiante y a la convocatoria.</w:t>
            </w:r>
          </w:p>
        </w:tc>
        <w:tc>
          <w:tcPr>
            <w:tcW w:w="1200" w:type="dxa"/>
          </w:tcPr>
          <w:p w14:paraId="33471BC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15C5113E" w14:textId="77777777" w:rsidTr="00B31D21">
        <w:tc>
          <w:tcPr>
            <w:tcW w:w="700" w:type="dxa"/>
          </w:tcPr>
          <w:p w14:paraId="17D1731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TC-11</w:t>
            </w:r>
          </w:p>
        </w:tc>
        <w:tc>
          <w:tcPr>
            <w:tcW w:w="800" w:type="dxa"/>
          </w:tcPr>
          <w:p w14:paraId="5939712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HU08</w:t>
            </w:r>
          </w:p>
        </w:tc>
        <w:tc>
          <w:tcPr>
            <w:tcW w:w="3300" w:type="dxa"/>
            <w:gridSpan w:val="2"/>
          </w:tcPr>
          <w:p w14:paraId="0BB6D4A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Cargar un archivo mayor a 5 MB o de formato no permitido</w:t>
            </w:r>
          </w:p>
        </w:tc>
        <w:tc>
          <w:tcPr>
            <w:tcW w:w="3360" w:type="dxa"/>
            <w:gridSpan w:val="2"/>
          </w:tcPr>
          <w:p w14:paraId="00093C0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Error; el archivo no se carga.</w:t>
            </w:r>
          </w:p>
        </w:tc>
        <w:tc>
          <w:tcPr>
            <w:tcW w:w="1200" w:type="dxa"/>
          </w:tcPr>
          <w:p w14:paraId="7D5089D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7ADADBD0" w14:textId="77777777" w:rsidTr="00B31D21">
        <w:tc>
          <w:tcPr>
            <w:tcW w:w="700" w:type="dxa"/>
          </w:tcPr>
          <w:p w14:paraId="44333CA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TC-12</w:t>
            </w:r>
          </w:p>
        </w:tc>
        <w:tc>
          <w:tcPr>
            <w:tcW w:w="800" w:type="dxa"/>
          </w:tcPr>
          <w:p w14:paraId="7CABD22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HU08</w:t>
            </w:r>
          </w:p>
        </w:tc>
        <w:tc>
          <w:tcPr>
            <w:tcW w:w="3300" w:type="dxa"/>
            <w:gridSpan w:val="2"/>
          </w:tcPr>
          <w:p w14:paraId="66A9EE1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Cargar un archivo válido</w:t>
            </w:r>
          </w:p>
        </w:tc>
        <w:tc>
          <w:tcPr>
            <w:tcW w:w="3360" w:type="dxa"/>
            <w:gridSpan w:val="2"/>
          </w:tcPr>
          <w:p w14:paraId="201F028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 lista con nombre, fecha y tamaño.</w:t>
            </w:r>
          </w:p>
        </w:tc>
        <w:tc>
          <w:tcPr>
            <w:tcW w:w="1200" w:type="dxa"/>
          </w:tcPr>
          <w:p w14:paraId="60B0D4A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78CE698A" w14:textId="77777777" w:rsidTr="00B31D21">
        <w:tc>
          <w:tcPr>
            <w:tcW w:w="700" w:type="dxa"/>
          </w:tcPr>
          <w:p w14:paraId="392FAFE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TC-13</w:t>
            </w:r>
          </w:p>
        </w:tc>
        <w:tc>
          <w:tcPr>
            <w:tcW w:w="800" w:type="dxa"/>
          </w:tcPr>
          <w:p w14:paraId="757BF5C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HU09</w:t>
            </w:r>
          </w:p>
        </w:tc>
        <w:tc>
          <w:tcPr>
            <w:tcW w:w="3300" w:type="dxa"/>
            <w:gridSpan w:val="2"/>
          </w:tcPr>
          <w:p w14:paraId="2F90AA5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Consultar el estado de una solicitud</w:t>
            </w:r>
          </w:p>
        </w:tc>
        <w:tc>
          <w:tcPr>
            <w:tcW w:w="3360" w:type="dxa"/>
            <w:gridSpan w:val="2"/>
          </w:tcPr>
          <w:p w14:paraId="5BE467F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Muestra el estado actual y la fecha del último cambio.</w:t>
            </w:r>
          </w:p>
        </w:tc>
        <w:tc>
          <w:tcPr>
            <w:tcW w:w="1200" w:type="dxa"/>
          </w:tcPr>
          <w:p w14:paraId="6475085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2C7A4C49" w14:textId="77777777" w:rsidTr="00B31D21">
        <w:tc>
          <w:tcPr>
            <w:tcW w:w="700" w:type="dxa"/>
          </w:tcPr>
          <w:p w14:paraId="21B3D53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TC-14</w:t>
            </w:r>
          </w:p>
        </w:tc>
        <w:tc>
          <w:tcPr>
            <w:tcW w:w="800" w:type="dxa"/>
          </w:tcPr>
          <w:p w14:paraId="0B0738A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HU10</w:t>
            </w:r>
          </w:p>
        </w:tc>
        <w:tc>
          <w:tcPr>
            <w:tcW w:w="3300" w:type="dxa"/>
            <w:gridSpan w:val="2"/>
          </w:tcPr>
          <w:p w14:paraId="2F1650A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Ver solicitudes asignadas como miembro de comité</w:t>
            </w:r>
          </w:p>
        </w:tc>
        <w:tc>
          <w:tcPr>
            <w:tcW w:w="3360" w:type="dxa"/>
            <w:gridSpan w:val="2"/>
          </w:tcPr>
          <w:p w14:paraId="0621615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Solo las «En Evaluación» de su comité; filtro por convocatoria.</w:t>
            </w:r>
          </w:p>
        </w:tc>
        <w:tc>
          <w:tcPr>
            <w:tcW w:w="1200" w:type="dxa"/>
          </w:tcPr>
          <w:p w14:paraId="49A07A2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44ADE1EA" w14:textId="77777777" w:rsidTr="00B31D21">
        <w:tc>
          <w:tcPr>
            <w:tcW w:w="700" w:type="dxa"/>
          </w:tcPr>
          <w:p w14:paraId="6ACD4F8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TC-15</w:t>
            </w:r>
          </w:p>
        </w:tc>
        <w:tc>
          <w:tcPr>
            <w:tcW w:w="800" w:type="dxa"/>
          </w:tcPr>
          <w:p w14:paraId="616FF08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HU11</w:t>
            </w:r>
          </w:p>
        </w:tc>
        <w:tc>
          <w:tcPr>
            <w:tcW w:w="3300" w:type="dxa"/>
            <w:gridSpan w:val="2"/>
          </w:tcPr>
          <w:p w14:paraId="1E6BAE8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Guardar un comité sin integrantes</w:t>
            </w:r>
          </w:p>
        </w:tc>
        <w:tc>
          <w:tcPr>
            <w:tcW w:w="3360" w:type="dxa"/>
            <w:gridSpan w:val="2"/>
          </w:tcPr>
          <w:p w14:paraId="24136D6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Error: se requiere al menos un integrante.</w:t>
            </w:r>
          </w:p>
        </w:tc>
        <w:tc>
          <w:tcPr>
            <w:tcW w:w="1200" w:type="dxa"/>
          </w:tcPr>
          <w:p w14:paraId="1859B62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2B375D5C" w14:textId="77777777" w:rsidTr="00B31D21">
        <w:tc>
          <w:tcPr>
            <w:tcW w:w="700" w:type="dxa"/>
          </w:tcPr>
          <w:p w14:paraId="5DC0AF7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TC-16</w:t>
            </w:r>
          </w:p>
        </w:tc>
        <w:tc>
          <w:tcPr>
            <w:tcW w:w="800" w:type="dxa"/>
          </w:tcPr>
          <w:p w14:paraId="4419345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HU12</w:t>
            </w:r>
          </w:p>
        </w:tc>
        <w:tc>
          <w:tcPr>
            <w:tcW w:w="3300" w:type="dxa"/>
            <w:gridSpan w:val="2"/>
          </w:tcPr>
          <w:p w14:paraId="15F8BC1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Registrar evaluación con puntaje fuera de rango o vacío</w:t>
            </w:r>
          </w:p>
        </w:tc>
        <w:tc>
          <w:tcPr>
            <w:tcW w:w="3360" w:type="dxa"/>
            <w:gridSpan w:val="2"/>
          </w:tcPr>
          <w:p w14:paraId="0254FF8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Error; no se guarda.</w:t>
            </w:r>
          </w:p>
        </w:tc>
        <w:tc>
          <w:tcPr>
            <w:tcW w:w="1200" w:type="dxa"/>
          </w:tcPr>
          <w:p w14:paraId="11DB758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4C16C35A" w14:textId="77777777" w:rsidTr="00B31D21">
        <w:tc>
          <w:tcPr>
            <w:tcW w:w="700" w:type="dxa"/>
          </w:tcPr>
          <w:p w14:paraId="0605633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TC-17</w:t>
            </w:r>
          </w:p>
        </w:tc>
        <w:tc>
          <w:tcPr>
            <w:tcW w:w="800" w:type="dxa"/>
          </w:tcPr>
          <w:p w14:paraId="17BB47A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HU13</w:t>
            </w:r>
          </w:p>
        </w:tc>
        <w:tc>
          <w:tcPr>
            <w:tcW w:w="3300" w:type="dxa"/>
            <w:gridSpan w:val="2"/>
          </w:tcPr>
          <w:p w14:paraId="06B8F7B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Rechazar sin ingresar motivo</w:t>
            </w:r>
          </w:p>
        </w:tc>
        <w:tc>
          <w:tcPr>
            <w:tcW w:w="3360" w:type="dxa"/>
            <w:gridSpan w:val="2"/>
          </w:tcPr>
          <w:p w14:paraId="0103C86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sistema exige completar el motivo.</w:t>
            </w:r>
          </w:p>
        </w:tc>
        <w:tc>
          <w:tcPr>
            <w:tcW w:w="1200" w:type="dxa"/>
          </w:tcPr>
          <w:p w14:paraId="092ADAC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68654519" w14:textId="77777777" w:rsidTr="00B31D21">
        <w:tc>
          <w:tcPr>
            <w:tcW w:w="700" w:type="dxa"/>
          </w:tcPr>
          <w:p w14:paraId="2051439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TC-18</w:t>
            </w:r>
          </w:p>
        </w:tc>
        <w:tc>
          <w:tcPr>
            <w:tcW w:w="800" w:type="dxa"/>
          </w:tcPr>
          <w:p w14:paraId="689B3C5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HU13</w:t>
            </w:r>
          </w:p>
        </w:tc>
        <w:tc>
          <w:tcPr>
            <w:tcW w:w="3300" w:type="dxa"/>
            <w:gridSpan w:val="2"/>
          </w:tcPr>
          <w:p w14:paraId="2665D34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Aprobar con el cupo de la convocatoria agotado</w:t>
            </w:r>
          </w:p>
        </w:tc>
        <w:tc>
          <w:tcPr>
            <w:tcW w:w="3360" w:type="dxa"/>
            <w:gridSpan w:val="2"/>
          </w:tcPr>
          <w:p w14:paraId="2B68360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sistema impide la aprobación.</w:t>
            </w:r>
          </w:p>
        </w:tc>
        <w:tc>
          <w:tcPr>
            <w:tcW w:w="1200" w:type="dxa"/>
          </w:tcPr>
          <w:p w14:paraId="57EE349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5F4B0295" w14:textId="77777777" w:rsidTr="00B31D21">
        <w:tc>
          <w:tcPr>
            <w:tcW w:w="700" w:type="dxa"/>
          </w:tcPr>
          <w:p w14:paraId="1018B6A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TC-19</w:t>
            </w:r>
          </w:p>
        </w:tc>
        <w:tc>
          <w:tcPr>
            <w:tcW w:w="800" w:type="dxa"/>
          </w:tcPr>
          <w:p w14:paraId="1F243E6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HU20</w:t>
            </w:r>
          </w:p>
        </w:tc>
        <w:tc>
          <w:tcPr>
            <w:tcW w:w="3300" w:type="dxa"/>
            <w:gridSpan w:val="2"/>
          </w:tcPr>
          <w:p w14:paraId="4C7B849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Aprobar solicitud de Q10,000 o menos</w:t>
            </w:r>
          </w:p>
        </w:tc>
        <w:tc>
          <w:tcPr>
            <w:tcW w:w="3360" w:type="dxa"/>
            <w:gridSpan w:val="2"/>
          </w:tcPr>
          <w:p w14:paraId="399A2FA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Una sola aprobación; pasa a «Aprobada».</w:t>
            </w:r>
          </w:p>
        </w:tc>
        <w:tc>
          <w:tcPr>
            <w:tcW w:w="1200" w:type="dxa"/>
          </w:tcPr>
          <w:p w14:paraId="6B24011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7643A665" w14:textId="77777777" w:rsidTr="00B31D21">
        <w:tc>
          <w:tcPr>
            <w:tcW w:w="700" w:type="dxa"/>
          </w:tcPr>
          <w:p w14:paraId="5BAEFA8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TC-20</w:t>
            </w:r>
          </w:p>
        </w:tc>
        <w:tc>
          <w:tcPr>
            <w:tcW w:w="800" w:type="dxa"/>
          </w:tcPr>
          <w:p w14:paraId="62CEC6B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HU20</w:t>
            </w:r>
          </w:p>
        </w:tc>
        <w:tc>
          <w:tcPr>
            <w:tcW w:w="3300" w:type="dxa"/>
            <w:gridSpan w:val="2"/>
          </w:tcPr>
          <w:p w14:paraId="31A95B7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Aprobar solicitud mayor a Q10,000</w:t>
            </w:r>
          </w:p>
        </w:tc>
        <w:tc>
          <w:tcPr>
            <w:tcW w:w="3360" w:type="dxa"/>
            <w:gridSpan w:val="2"/>
          </w:tcPr>
          <w:p w14:paraId="492735B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Pasa a «Pendiente de segunda aprobación»; se guarda quién aprobó y la fecha.</w:t>
            </w:r>
          </w:p>
        </w:tc>
        <w:tc>
          <w:tcPr>
            <w:tcW w:w="1200" w:type="dxa"/>
          </w:tcPr>
          <w:p w14:paraId="00451BA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5CD446F6" w14:textId="77777777" w:rsidTr="00B31D21">
        <w:tc>
          <w:tcPr>
            <w:tcW w:w="700" w:type="dxa"/>
          </w:tcPr>
          <w:p w14:paraId="1C5355C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TC-21</w:t>
            </w:r>
          </w:p>
        </w:tc>
        <w:tc>
          <w:tcPr>
            <w:tcW w:w="800" w:type="dxa"/>
          </w:tcPr>
          <w:p w14:paraId="440E502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HU20</w:t>
            </w:r>
          </w:p>
        </w:tc>
        <w:tc>
          <w:tcPr>
            <w:tcW w:w="3300" w:type="dxa"/>
            <w:gridSpan w:val="2"/>
          </w:tcPr>
          <w:p w14:paraId="74254C4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Segunda aprobación por la misma persona</w:t>
            </w:r>
          </w:p>
        </w:tc>
        <w:tc>
          <w:tcPr>
            <w:tcW w:w="3360" w:type="dxa"/>
            <w:gridSpan w:val="2"/>
          </w:tcPr>
          <w:p w14:paraId="55ECC39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El sistema la deniega; se requiere otra persona.</w:t>
            </w:r>
          </w:p>
        </w:tc>
        <w:tc>
          <w:tcPr>
            <w:tcW w:w="1200" w:type="dxa"/>
          </w:tcPr>
          <w:p w14:paraId="7717884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6759A384" w14:textId="77777777" w:rsidTr="00B31D21">
        <w:tc>
          <w:tcPr>
            <w:tcW w:w="700" w:type="dxa"/>
          </w:tcPr>
          <w:p w14:paraId="56B341A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lastRenderedPageBreak/>
              <w:t>TC-22</w:t>
            </w:r>
          </w:p>
        </w:tc>
        <w:tc>
          <w:tcPr>
            <w:tcW w:w="800" w:type="dxa"/>
          </w:tcPr>
          <w:p w14:paraId="35EB82C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HU21</w:t>
            </w:r>
          </w:p>
        </w:tc>
        <w:tc>
          <w:tcPr>
            <w:tcW w:w="3300" w:type="dxa"/>
            <w:gridSpan w:val="2"/>
          </w:tcPr>
          <w:p w14:paraId="270512F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Cambiar el estado de una solicitud</w:t>
            </w:r>
          </w:p>
        </w:tc>
        <w:tc>
          <w:tcPr>
            <w:tcW w:w="3360" w:type="dxa"/>
            <w:gridSpan w:val="2"/>
          </w:tcPr>
          <w:p w14:paraId="08B46AB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 registra en el historial y se genera una notificación para el estudiante.</w:t>
            </w:r>
          </w:p>
        </w:tc>
        <w:tc>
          <w:tcPr>
            <w:tcW w:w="1200" w:type="dxa"/>
          </w:tcPr>
          <w:p w14:paraId="0C6DB23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768C8792" w14:textId="77777777" w:rsidTr="00B31D21">
        <w:tc>
          <w:tcPr>
            <w:tcW w:w="700" w:type="dxa"/>
          </w:tcPr>
          <w:p w14:paraId="74E2F51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TC-23</w:t>
            </w:r>
          </w:p>
        </w:tc>
        <w:tc>
          <w:tcPr>
            <w:tcW w:w="800" w:type="dxa"/>
          </w:tcPr>
          <w:p w14:paraId="41E2448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HU21</w:t>
            </w:r>
          </w:p>
        </w:tc>
        <w:tc>
          <w:tcPr>
            <w:tcW w:w="3300" w:type="dxa"/>
            <w:gridSpan w:val="2"/>
          </w:tcPr>
          <w:p w14:paraId="206BFDE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Consultar notificaciones de otro usuario</w:t>
            </w:r>
          </w:p>
        </w:tc>
        <w:tc>
          <w:tcPr>
            <w:tcW w:w="3360" w:type="dxa"/>
            <w:gridSpan w:val="2"/>
          </w:tcPr>
          <w:p w14:paraId="69F97C3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Acceso denegado; solo se ven las propias.</w:t>
            </w:r>
          </w:p>
        </w:tc>
        <w:tc>
          <w:tcPr>
            <w:tcW w:w="1200" w:type="dxa"/>
          </w:tcPr>
          <w:p w14:paraId="231EFAE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51BDF2FC" w14:textId="77777777" w:rsidTr="00B31D21">
        <w:tc>
          <w:tcPr>
            <w:tcW w:w="700" w:type="dxa"/>
          </w:tcPr>
          <w:p w14:paraId="0839DE7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TC-24</w:t>
            </w:r>
          </w:p>
        </w:tc>
        <w:tc>
          <w:tcPr>
            <w:tcW w:w="800" w:type="dxa"/>
          </w:tcPr>
          <w:p w14:paraId="2F17F01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HU22</w:t>
            </w:r>
          </w:p>
        </w:tc>
        <w:tc>
          <w:tcPr>
            <w:tcW w:w="3300" w:type="dxa"/>
            <w:gridSpan w:val="2"/>
          </w:tcPr>
          <w:p w14:paraId="4461938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Mejorar motivo con texto vacío o de más de 1000 caracteres</w:t>
            </w:r>
          </w:p>
        </w:tc>
        <w:tc>
          <w:tcPr>
            <w:tcW w:w="3360" w:type="dxa"/>
            <w:gridSpan w:val="2"/>
          </w:tcPr>
          <w:p w14:paraId="6E660D6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 de validación.</w:t>
            </w:r>
          </w:p>
        </w:tc>
        <w:tc>
          <w:tcPr>
            <w:tcW w:w="1200" w:type="dxa"/>
          </w:tcPr>
          <w:p w14:paraId="5C1CA39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2E405309" w14:textId="77777777" w:rsidTr="00B31D21">
        <w:tc>
          <w:tcPr>
            <w:tcW w:w="700" w:type="dxa"/>
          </w:tcPr>
          <w:p w14:paraId="7F1FA0C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TC-25</w:t>
            </w:r>
          </w:p>
        </w:tc>
        <w:tc>
          <w:tcPr>
            <w:tcW w:w="800" w:type="dxa"/>
          </w:tcPr>
          <w:p w14:paraId="7B6826C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HU22</w:t>
            </w:r>
          </w:p>
        </w:tc>
        <w:tc>
          <w:tcPr>
            <w:tcW w:w="3300" w:type="dxa"/>
            <w:gridSpan w:val="2"/>
          </w:tcPr>
          <w:p w14:paraId="65A5299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Usar la herramienta de IA sin ser estudiante autenticado</w:t>
            </w:r>
          </w:p>
        </w:tc>
        <w:tc>
          <w:tcPr>
            <w:tcW w:w="3360" w:type="dxa"/>
            <w:gridSpan w:val="2"/>
          </w:tcPr>
          <w:p w14:paraId="0C3A4D3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Acceso denegado.</w:t>
            </w:r>
          </w:p>
        </w:tc>
        <w:tc>
          <w:tcPr>
            <w:tcW w:w="1200" w:type="dxa"/>
          </w:tcPr>
          <w:p w14:paraId="33B1276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0B61FEB1" w14:textId="77777777" w:rsidTr="00B31D21">
        <w:tc>
          <w:tcPr>
            <w:tcW w:w="700" w:type="dxa"/>
          </w:tcPr>
          <w:p w14:paraId="74BE4CD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TC-26</w:t>
            </w:r>
          </w:p>
        </w:tc>
        <w:tc>
          <w:tcPr>
            <w:tcW w:w="800" w:type="dxa"/>
          </w:tcPr>
          <w:p w14:paraId="4396ECB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HU22</w:t>
            </w:r>
          </w:p>
        </w:tc>
        <w:tc>
          <w:tcPr>
            <w:tcW w:w="3300" w:type="dxa"/>
            <w:gridSpan w:val="2"/>
          </w:tcPr>
          <w:p w14:paraId="1004C24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Servicio de IA no disponible</w:t>
            </w:r>
          </w:p>
        </w:tc>
        <w:tc>
          <w:tcPr>
            <w:tcW w:w="3360" w:type="dxa"/>
            <w:gridSpan w:val="2"/>
          </w:tcPr>
          <w:p w14:paraId="219E4A2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 controlado; el estudiante puede continuar.</w:t>
            </w:r>
          </w:p>
        </w:tc>
        <w:tc>
          <w:tcPr>
            <w:tcW w:w="1200" w:type="dxa"/>
          </w:tcPr>
          <w:p w14:paraId="508EA52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582E80B7" w14:textId="77777777" w:rsidTr="00B31D21">
        <w:tc>
          <w:tcPr>
            <w:tcW w:w="700" w:type="dxa"/>
          </w:tcPr>
          <w:p w14:paraId="4974910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TC-27</w:t>
            </w:r>
          </w:p>
        </w:tc>
        <w:tc>
          <w:tcPr>
            <w:tcW w:w="800" w:type="dxa"/>
          </w:tcPr>
          <w:p w14:paraId="17EBE93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HU19</w:t>
            </w:r>
          </w:p>
        </w:tc>
        <w:tc>
          <w:tcPr>
            <w:tcW w:w="3300" w:type="dxa"/>
            <w:gridSpan w:val="2"/>
          </w:tcPr>
          <w:p w14:paraId="505EEDF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Un estudiante accede a una pantalla de evaluación</w:t>
            </w:r>
          </w:p>
        </w:tc>
        <w:tc>
          <w:tcPr>
            <w:tcW w:w="3360" w:type="dxa"/>
            <w:gridSpan w:val="2"/>
          </w:tcPr>
          <w:p w14:paraId="64DC411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Error 403 y registro del intento en el log.</w:t>
            </w:r>
          </w:p>
        </w:tc>
        <w:tc>
          <w:tcPr>
            <w:tcW w:w="1200" w:type="dxa"/>
          </w:tcPr>
          <w:p w14:paraId="70BB300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Aprobado (automatizada)</w:t>
            </w:r>
          </w:p>
        </w:tc>
      </w:tr>
      <w:tr w:rsidR="00F75041" w:rsidRPr="00B31D21" w14:paraId="0C3F2F16" w14:textId="77777777" w:rsidTr="00B31D21">
        <w:tc>
          <w:tcPr>
            <w:tcW w:w="700" w:type="dxa"/>
          </w:tcPr>
          <w:p w14:paraId="0B0CD63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TC-28</w:t>
            </w:r>
          </w:p>
        </w:tc>
        <w:tc>
          <w:tcPr>
            <w:tcW w:w="800" w:type="dxa"/>
          </w:tcPr>
          <w:p w14:paraId="06826E0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HU15</w:t>
            </w:r>
          </w:p>
        </w:tc>
        <w:tc>
          <w:tcPr>
            <w:tcW w:w="3300" w:type="dxa"/>
            <w:gridSpan w:val="2"/>
          </w:tcPr>
          <w:p w14:paraId="54C47E1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Generar reporte con filtros sin resultados</w:t>
            </w:r>
          </w:p>
        </w:tc>
        <w:tc>
          <w:tcPr>
            <w:tcW w:w="3360" w:type="dxa"/>
            <w:gridSpan w:val="2"/>
          </w:tcPr>
          <w:p w14:paraId="1125963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Reporte vacío con mensaje informativo; exportable a PDF y Excel cuando hay datos.</w:t>
            </w:r>
          </w:p>
        </w:tc>
        <w:tc>
          <w:tcPr>
            <w:tcW w:w="1200" w:type="dxa"/>
          </w:tcPr>
          <w:p w14:paraId="69FF8FD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3726CA77" w14:textId="77777777" w:rsidTr="00B31D21">
        <w:tc>
          <w:tcPr>
            <w:tcW w:w="700" w:type="dxa"/>
          </w:tcPr>
          <w:p w14:paraId="6EFE26F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TC-29</w:t>
            </w:r>
          </w:p>
        </w:tc>
        <w:tc>
          <w:tcPr>
            <w:tcW w:w="800" w:type="dxa"/>
          </w:tcPr>
          <w:p w14:paraId="272AF3D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HU16</w:t>
            </w:r>
          </w:p>
        </w:tc>
        <w:tc>
          <w:tcPr>
            <w:tcW w:w="3300" w:type="dxa"/>
            <w:gridSpan w:val="2"/>
          </w:tcPr>
          <w:p w14:paraId="35D8FB2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Consultar estadísticas sin solicitudes registradas</w:t>
            </w:r>
          </w:p>
        </w:tc>
        <w:tc>
          <w:tcPr>
            <w:tcW w:w="3360" w:type="dxa"/>
            <w:gridSpan w:val="2"/>
          </w:tcPr>
          <w:p w14:paraId="60272F8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Los totales se muestran en cero.</w:t>
            </w:r>
          </w:p>
        </w:tc>
        <w:tc>
          <w:tcPr>
            <w:tcW w:w="1200" w:type="dxa"/>
          </w:tcPr>
          <w:p w14:paraId="5A562DC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8"/>
                <w:szCs w:val="18"/>
              </w:rPr>
              <w:t>Por registrar</w:t>
            </w:r>
          </w:p>
        </w:tc>
      </w:tr>
      <w:tr w:rsidR="00F75041" w:rsidRPr="00B31D21" w14:paraId="798D7387" w14:textId="77777777" w:rsidTr="00B31D21">
        <w:tc>
          <w:tcPr>
            <w:tcW w:w="2200" w:type="dxa"/>
            <w:gridSpan w:val="3"/>
          </w:tcPr>
          <w:p w14:paraId="6632004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19"/>
                <w:szCs w:val="19"/>
              </w:rPr>
              <w:t>Casos de prueba</w:t>
            </w:r>
          </w:p>
        </w:tc>
        <w:tc>
          <w:tcPr>
            <w:tcW w:w="4560" w:type="dxa"/>
            <w:gridSpan w:val="2"/>
          </w:tcPr>
          <w:p w14:paraId="2741CE2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19"/>
                <w:szCs w:val="19"/>
              </w:rPr>
              <w:t>Prueba automatizada que los cubre</w:t>
            </w:r>
          </w:p>
        </w:tc>
        <w:tc>
          <w:tcPr>
            <w:tcW w:w="2600" w:type="dxa"/>
            <w:gridSpan w:val="2"/>
          </w:tcPr>
          <w:p w14:paraId="228F968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19"/>
                <w:szCs w:val="19"/>
              </w:rPr>
              <w:t>Origen</w:t>
            </w:r>
          </w:p>
        </w:tc>
      </w:tr>
      <w:tr w:rsidR="00F75041" w:rsidRPr="00B31D21" w14:paraId="5ADF3CFF" w14:textId="77777777" w:rsidTr="00B31D21">
        <w:tc>
          <w:tcPr>
            <w:tcW w:w="2200" w:type="dxa"/>
            <w:gridSpan w:val="3"/>
          </w:tcPr>
          <w:p w14:paraId="429609B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TC-01, 02, 05, 06, 07, 09, 10, 11, 12, 14, 16, 18, 27</w:t>
            </w:r>
          </w:p>
        </w:tc>
        <w:tc>
          <w:tcPr>
            <w:tcW w:w="4560" w:type="dxa"/>
            <w:gridSpan w:val="2"/>
          </w:tcPr>
          <w:p w14:paraId="11006FB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test_no_permite_fecha_fin_anterior_a_inicio; test_administrador_puede_crear_convocatoria; test_filtro_solo_muestra_convocatorias_activas; test_no_permite_dpi_duplicado; test_login_con_password_incorrecto; test_no_permite_solicitud_duplicada; test_estudiante_crea_solicitud_a_su_nombre; test_no_permite_formato_no_autorizado; test_estudiante_puede_subir_documento; test_comite_no_puede_ver_solicitud_no_asignada; test_no_permite_puntaje_mayor_a_100 y test_no_permite_puntaje_negativo; test_no_permite_aprobar_mas_del_cupo; test_estudiante_no_puede_aprobar_solicitud</w:t>
            </w:r>
          </w:p>
        </w:tc>
        <w:tc>
          <w:tcPr>
            <w:tcW w:w="2600" w:type="dxa"/>
            <w:gridSpan w:val="2"/>
          </w:tcPr>
          <w:p w14:paraId="58CA104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apps/*/tests.py del repositorio</w:t>
            </w:r>
          </w:p>
        </w:tc>
      </w:tr>
      <w:tr w:rsidR="00F75041" w:rsidRPr="00B31D21" w14:paraId="1EA41A0B" w14:textId="77777777" w:rsidTr="00B31D21">
        <w:tc>
          <w:tcPr>
            <w:tcW w:w="2200" w:type="dxa"/>
            <w:gridSpan w:val="3"/>
          </w:tcPr>
          <w:p w14:paraId="4133EE3C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TC-19 a TC-26</w:t>
            </w:r>
          </w:p>
        </w:tc>
        <w:tc>
          <w:tcPr>
            <w:tcW w:w="4560" w:type="dxa"/>
            <w:gridSpan w:val="2"/>
          </w:tcPr>
          <w:p w14:paraId="00474759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Pruebas de doble aprobación, notificaciones y servicio de IA reportadas por el equipo (50 pruebas en la verificación final y 33 en la rama de requisitos).</w:t>
            </w:r>
          </w:p>
        </w:tc>
        <w:tc>
          <w:tcPr>
            <w:tcW w:w="2600" w:type="dxa"/>
            <w:gridSpan w:val="2"/>
          </w:tcPr>
          <w:p w14:paraId="4988C2C0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19"/>
                <w:szCs w:val="19"/>
              </w:rPr>
              <w:t>Rama feature/requisitos-aprobacion-notificaciones-jonathan</w:t>
            </w:r>
          </w:p>
        </w:tc>
      </w:tr>
    </w:tbl>
    <w:p w14:paraId="2E0881F2" w14:textId="06F74B71" w:rsidR="00F75041" w:rsidRPr="00B31D21" w:rsidRDefault="00000000" w:rsidP="00B31D2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B31D21">
        <w:rPr>
          <w:rFonts w:ascii="Arial" w:hAnsi="Arial" w:cs="Arial"/>
          <w:color w:val="auto"/>
          <w:sz w:val="28"/>
          <w:szCs w:val="28"/>
        </w:rPr>
        <w:lastRenderedPageBreak/>
        <w:t>10. Plantilla de reporte de defectos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F75041" w:rsidRPr="00B31D21" w14:paraId="24BBA216" w14:textId="77777777" w:rsidTr="00B31D21">
        <w:tc>
          <w:tcPr>
            <w:tcW w:w="3000" w:type="dxa"/>
          </w:tcPr>
          <w:p w14:paraId="176DFFC7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360" w:type="dxa"/>
          </w:tcPr>
          <w:p w14:paraId="71FA271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F75041" w:rsidRPr="00B31D21" w14:paraId="3544586A" w14:textId="77777777" w:rsidTr="00B31D21">
        <w:tc>
          <w:tcPr>
            <w:tcW w:w="3000" w:type="dxa"/>
          </w:tcPr>
          <w:p w14:paraId="4D45E6F4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360" w:type="dxa"/>
          </w:tcPr>
          <w:p w14:paraId="0DBA0AFE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BUG-001</w:t>
            </w:r>
          </w:p>
        </w:tc>
      </w:tr>
      <w:tr w:rsidR="00F75041" w:rsidRPr="00B31D21" w14:paraId="62317442" w14:textId="77777777" w:rsidTr="00B31D21">
        <w:tc>
          <w:tcPr>
            <w:tcW w:w="3000" w:type="dxa"/>
          </w:tcPr>
          <w:p w14:paraId="1A009F72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Título descriptivo</w:t>
            </w:r>
          </w:p>
        </w:tc>
        <w:tc>
          <w:tcPr>
            <w:tcW w:w="6360" w:type="dxa"/>
          </w:tcPr>
          <w:p w14:paraId="24F19016" w14:textId="72CC58A5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defecto</w:t>
            </w:r>
          </w:p>
        </w:tc>
      </w:tr>
      <w:tr w:rsidR="00F75041" w:rsidRPr="00B31D21" w14:paraId="3A7F5C81" w14:textId="77777777" w:rsidTr="00B31D21">
        <w:tc>
          <w:tcPr>
            <w:tcW w:w="3000" w:type="dxa"/>
          </w:tcPr>
          <w:p w14:paraId="1E45E0C5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Historia / caso de uso afectado</w:t>
            </w:r>
          </w:p>
        </w:tc>
        <w:tc>
          <w:tcPr>
            <w:tcW w:w="6360" w:type="dxa"/>
          </w:tcPr>
          <w:p w14:paraId="79CCA26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HU-XX / CU-XX</w:t>
            </w:r>
          </w:p>
        </w:tc>
      </w:tr>
      <w:tr w:rsidR="00F75041" w:rsidRPr="00B31D21" w14:paraId="3BA040B2" w14:textId="77777777" w:rsidTr="00B31D21">
        <w:tc>
          <w:tcPr>
            <w:tcW w:w="3000" w:type="dxa"/>
          </w:tcPr>
          <w:p w14:paraId="430C89EB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Pasos para reproducirlo</w:t>
            </w:r>
          </w:p>
        </w:tc>
        <w:tc>
          <w:tcPr>
            <w:tcW w:w="6360" w:type="dxa"/>
          </w:tcPr>
          <w:p w14:paraId="5313DA0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1. …  2. …  3. …</w:t>
            </w:r>
          </w:p>
        </w:tc>
      </w:tr>
      <w:tr w:rsidR="00F75041" w:rsidRPr="00B31D21" w14:paraId="3280D29B" w14:textId="77777777" w:rsidTr="00B31D21">
        <w:tc>
          <w:tcPr>
            <w:tcW w:w="3000" w:type="dxa"/>
          </w:tcPr>
          <w:p w14:paraId="0DDEB3B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Resultado esperado vs. obtenido</w:t>
            </w:r>
          </w:p>
        </w:tc>
        <w:tc>
          <w:tcPr>
            <w:tcW w:w="6360" w:type="dxa"/>
          </w:tcPr>
          <w:p w14:paraId="33A094F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Esperado: …  Obtenido: …</w:t>
            </w:r>
          </w:p>
        </w:tc>
      </w:tr>
      <w:tr w:rsidR="00F75041" w:rsidRPr="00B31D21" w14:paraId="7ECADCE9" w14:textId="77777777" w:rsidTr="00B31D21">
        <w:tc>
          <w:tcPr>
            <w:tcW w:w="3000" w:type="dxa"/>
          </w:tcPr>
          <w:p w14:paraId="131C413A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6360" w:type="dxa"/>
          </w:tcPr>
          <w:p w14:paraId="3DFF1B66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Captura de pantalla o video (si aplica)</w:t>
            </w:r>
          </w:p>
        </w:tc>
      </w:tr>
      <w:tr w:rsidR="00F75041" w:rsidRPr="00B31D21" w14:paraId="5D6BE40A" w14:textId="77777777" w:rsidTr="00B31D21">
        <w:tc>
          <w:tcPr>
            <w:tcW w:w="3000" w:type="dxa"/>
          </w:tcPr>
          <w:p w14:paraId="4789D413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6360" w:type="dxa"/>
          </w:tcPr>
          <w:p w14:paraId="0D99B971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Crítico / Alto / Medio / Bajo</w:t>
            </w:r>
          </w:p>
        </w:tc>
      </w:tr>
      <w:tr w:rsidR="00F75041" w:rsidRPr="00B31D21" w14:paraId="08B73B1A" w14:textId="77777777" w:rsidTr="00B31D21">
        <w:tc>
          <w:tcPr>
            <w:tcW w:w="3000" w:type="dxa"/>
          </w:tcPr>
          <w:p w14:paraId="0F18321F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Reportado por / fecha</w:t>
            </w:r>
          </w:p>
        </w:tc>
        <w:tc>
          <w:tcPr>
            <w:tcW w:w="6360" w:type="dxa"/>
          </w:tcPr>
          <w:p w14:paraId="2E47849D" w14:textId="346AF9A0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Nombre] / [dd/mm/aaaa</w:t>
            </w:r>
          </w:p>
        </w:tc>
      </w:tr>
      <w:tr w:rsidR="00F75041" w:rsidRPr="00B31D21" w14:paraId="42251E4C" w14:textId="77777777" w:rsidTr="00B31D21">
        <w:tc>
          <w:tcPr>
            <w:tcW w:w="3000" w:type="dxa"/>
          </w:tcPr>
          <w:p w14:paraId="78631388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360" w:type="dxa"/>
          </w:tcPr>
          <w:p w14:paraId="0BF1465D" w14:textId="77777777" w:rsidR="00F75041" w:rsidRPr="00B31D21" w:rsidRDefault="00000000" w:rsidP="00B31D21">
            <w:pPr>
              <w:spacing w:after="30" w:line="360" w:lineRule="auto"/>
              <w:rPr>
                <w:rFonts w:ascii="Arial" w:hAnsi="Arial" w:cs="Arial"/>
              </w:rPr>
            </w:pPr>
            <w:r w:rsidRPr="00B31D21">
              <w:rPr>
                <w:rFonts w:ascii="Arial" w:hAnsi="Arial" w:cs="Arial"/>
                <w:sz w:val="20"/>
                <w:szCs w:val="20"/>
              </w:rPr>
              <w:t>Abierto / En corrección / Corregido / Verificado</w:t>
            </w:r>
          </w:p>
        </w:tc>
      </w:tr>
    </w:tbl>
    <w:p w14:paraId="25083283" w14:textId="77777777" w:rsidR="00982448" w:rsidRPr="00B31D21" w:rsidRDefault="00982448" w:rsidP="00B31D21">
      <w:pPr>
        <w:spacing w:line="360" w:lineRule="auto"/>
        <w:rPr>
          <w:rFonts w:ascii="Arial" w:hAnsi="Arial" w:cs="Arial"/>
        </w:rPr>
      </w:pPr>
    </w:p>
    <w:sectPr w:rsidR="00982448" w:rsidRPr="00B31D21">
      <w:headerReference w:type="default" r:id="rId11"/>
      <w:footerReference w:type="default" r:id="rId12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EAD4" w14:textId="77777777" w:rsidR="00982448" w:rsidRDefault="00982448">
      <w:r>
        <w:separator/>
      </w:r>
    </w:p>
  </w:endnote>
  <w:endnote w:type="continuationSeparator" w:id="0">
    <w:p w14:paraId="64637EC6" w14:textId="77777777" w:rsidR="00982448" w:rsidRDefault="00982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2869" w14:textId="4B27DB9B" w:rsidR="00F75041" w:rsidRDefault="00000000" w:rsidP="00B31D21">
    <w:pPr>
      <w:tabs>
        <w:tab w:val="right" w:pos="9360"/>
      </w:tabs>
    </w:pPr>
    <w:r>
      <w:rPr>
        <w:color w:val="595959"/>
        <w:sz w:val="18"/>
        <w:szCs w:val="18"/>
      </w:rPr>
      <w:t xml:space="preserve">Plan de Pruebas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31D21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31D21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24E1" w14:textId="77777777" w:rsidR="00982448" w:rsidRDefault="00982448">
      <w:r>
        <w:separator/>
      </w:r>
    </w:p>
  </w:footnote>
  <w:footnote w:type="continuationSeparator" w:id="0">
    <w:p w14:paraId="7C964B89" w14:textId="77777777" w:rsidR="00982448" w:rsidRDefault="00982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AFC9" w14:textId="1307F96E" w:rsidR="00F75041" w:rsidRDefault="00F75041" w:rsidP="00B31D21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808"/>
    <w:multiLevelType w:val="hybridMultilevel"/>
    <w:tmpl w:val="3EB4F924"/>
    <w:lvl w:ilvl="0" w:tplc="6DAAA816">
      <w:start w:val="1"/>
      <w:numFmt w:val="bullet"/>
      <w:lvlText w:val="•"/>
      <w:lvlJc w:val="left"/>
      <w:pPr>
        <w:ind w:left="540" w:hanging="270"/>
      </w:pPr>
    </w:lvl>
    <w:lvl w:ilvl="1" w:tplc="FA2AD49A">
      <w:start w:val="1"/>
      <w:numFmt w:val="bullet"/>
      <w:lvlText w:val="–"/>
      <w:lvlJc w:val="left"/>
      <w:pPr>
        <w:ind w:left="1000" w:hanging="270"/>
      </w:pPr>
    </w:lvl>
    <w:lvl w:ilvl="2" w:tplc="CEBED7C8">
      <w:numFmt w:val="decimal"/>
      <w:lvlText w:val=""/>
      <w:lvlJc w:val="left"/>
    </w:lvl>
    <w:lvl w:ilvl="3" w:tplc="B7A81688">
      <w:numFmt w:val="decimal"/>
      <w:lvlText w:val=""/>
      <w:lvlJc w:val="left"/>
    </w:lvl>
    <w:lvl w:ilvl="4" w:tplc="BD445D26">
      <w:numFmt w:val="decimal"/>
      <w:lvlText w:val=""/>
      <w:lvlJc w:val="left"/>
    </w:lvl>
    <w:lvl w:ilvl="5" w:tplc="09BA6EB4">
      <w:numFmt w:val="decimal"/>
      <w:lvlText w:val=""/>
      <w:lvlJc w:val="left"/>
    </w:lvl>
    <w:lvl w:ilvl="6" w:tplc="6E1826D4">
      <w:numFmt w:val="decimal"/>
      <w:lvlText w:val=""/>
      <w:lvlJc w:val="left"/>
    </w:lvl>
    <w:lvl w:ilvl="7" w:tplc="1E2A947E">
      <w:numFmt w:val="decimal"/>
      <w:lvlText w:val=""/>
      <w:lvlJc w:val="left"/>
    </w:lvl>
    <w:lvl w:ilvl="8" w:tplc="51D2726E">
      <w:numFmt w:val="decimal"/>
      <w:lvlText w:val=""/>
      <w:lvlJc w:val="left"/>
    </w:lvl>
  </w:abstractNum>
  <w:abstractNum w:abstractNumId="1" w15:restartNumberingAfterBreak="0">
    <w:nsid w:val="085B454C"/>
    <w:multiLevelType w:val="hybridMultilevel"/>
    <w:tmpl w:val="9494681A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C64792"/>
    <w:multiLevelType w:val="hybridMultilevel"/>
    <w:tmpl w:val="E5F22028"/>
    <w:lvl w:ilvl="0" w:tplc="F3080E62">
      <w:start w:val="1"/>
      <w:numFmt w:val="bullet"/>
      <w:lvlText w:val="●"/>
      <w:lvlJc w:val="left"/>
      <w:pPr>
        <w:ind w:left="720" w:hanging="360"/>
      </w:pPr>
    </w:lvl>
    <w:lvl w:ilvl="1" w:tplc="2CF417AC">
      <w:start w:val="1"/>
      <w:numFmt w:val="bullet"/>
      <w:lvlText w:val="○"/>
      <w:lvlJc w:val="left"/>
      <w:pPr>
        <w:ind w:left="1440" w:hanging="360"/>
      </w:pPr>
    </w:lvl>
    <w:lvl w:ilvl="2" w:tplc="8014DE2A">
      <w:start w:val="1"/>
      <w:numFmt w:val="bullet"/>
      <w:lvlText w:val="■"/>
      <w:lvlJc w:val="left"/>
      <w:pPr>
        <w:ind w:left="2160" w:hanging="360"/>
      </w:pPr>
    </w:lvl>
    <w:lvl w:ilvl="3" w:tplc="7C9C0FE8">
      <w:start w:val="1"/>
      <w:numFmt w:val="bullet"/>
      <w:lvlText w:val="●"/>
      <w:lvlJc w:val="left"/>
      <w:pPr>
        <w:ind w:left="2880" w:hanging="360"/>
      </w:pPr>
    </w:lvl>
    <w:lvl w:ilvl="4" w:tplc="74D8E02E">
      <w:start w:val="1"/>
      <w:numFmt w:val="bullet"/>
      <w:lvlText w:val="○"/>
      <w:lvlJc w:val="left"/>
      <w:pPr>
        <w:ind w:left="3600" w:hanging="360"/>
      </w:pPr>
    </w:lvl>
    <w:lvl w:ilvl="5" w:tplc="EF82F2E6">
      <w:start w:val="1"/>
      <w:numFmt w:val="bullet"/>
      <w:lvlText w:val="■"/>
      <w:lvlJc w:val="left"/>
      <w:pPr>
        <w:ind w:left="4320" w:hanging="360"/>
      </w:pPr>
    </w:lvl>
    <w:lvl w:ilvl="6" w:tplc="2264B14A">
      <w:start w:val="1"/>
      <w:numFmt w:val="bullet"/>
      <w:lvlText w:val="●"/>
      <w:lvlJc w:val="left"/>
      <w:pPr>
        <w:ind w:left="5040" w:hanging="360"/>
      </w:pPr>
    </w:lvl>
    <w:lvl w:ilvl="7" w:tplc="EB3ABC42">
      <w:start w:val="1"/>
      <w:numFmt w:val="bullet"/>
      <w:lvlText w:val="●"/>
      <w:lvlJc w:val="left"/>
      <w:pPr>
        <w:ind w:left="5760" w:hanging="360"/>
      </w:pPr>
    </w:lvl>
    <w:lvl w:ilvl="8" w:tplc="AF6C5B9A">
      <w:start w:val="1"/>
      <w:numFmt w:val="bullet"/>
      <w:lvlText w:val="●"/>
      <w:lvlJc w:val="left"/>
      <w:pPr>
        <w:ind w:left="6480" w:hanging="360"/>
      </w:pPr>
    </w:lvl>
  </w:abstractNum>
  <w:num w:numId="1" w16cid:durableId="476075562">
    <w:abstractNumId w:val="2"/>
    <w:lvlOverride w:ilvl="0">
      <w:startOverride w:val="1"/>
    </w:lvlOverride>
  </w:num>
  <w:num w:numId="2" w16cid:durableId="220215629">
    <w:abstractNumId w:val="0"/>
    <w:lvlOverride w:ilvl="0">
      <w:startOverride w:val="1"/>
    </w:lvlOverride>
  </w:num>
  <w:num w:numId="3" w16cid:durableId="147679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041"/>
    <w:rsid w:val="002F6CED"/>
    <w:rsid w:val="00982448"/>
    <w:rsid w:val="00B31D21"/>
    <w:rsid w:val="00DA5A0A"/>
    <w:rsid w:val="00F07AE9"/>
    <w:rsid w:val="00F7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1247F6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B31D21"/>
    <w:rPr>
      <w:sz w:val="56"/>
      <w:szCs w:val="56"/>
    </w:rPr>
  </w:style>
  <w:style w:type="table" w:styleId="Tablaconcuadrcula">
    <w:name w:val="Table Grid"/>
    <w:basedOn w:val="Tablanormal"/>
    <w:uiPriority w:val="39"/>
    <w:rsid w:val="00B31D21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1D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1D21"/>
  </w:style>
  <w:style w:type="paragraph" w:styleId="Piedepgina">
    <w:name w:val="footer"/>
    <w:basedOn w:val="Normal"/>
    <w:link w:val="PiedepginaCar"/>
    <w:uiPriority w:val="99"/>
    <w:unhideWhenUsed/>
    <w:rsid w:val="00B31D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2210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 — Plataforma Nacional para la Gestión Integral de Becas</vt:lpstr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— Plataforma Nacional para la Gestión Integral de Becas</dc:title>
  <dc:creator>Equipo de desarrollo</dc:creator>
  <cp:lastModifiedBy>239932 - MEILY SUCELY CHONAY CAN</cp:lastModifiedBy>
  <cp:revision>2</cp:revision>
  <dcterms:created xsi:type="dcterms:W3CDTF">2026-10-29T00:21:00Z</dcterms:created>
  <dcterms:modified xsi:type="dcterms:W3CDTF">2026-10-30T04:50:00Z</dcterms:modified>
</cp:coreProperties>
</file>