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1C66" w14:textId="37038B56" w:rsidR="00E319CF" w:rsidRDefault="00E319CF" w:rsidP="00E319CF">
      <w:pPr>
        <w:pStyle w:val="Title"/>
        <w:jc w:val="center"/>
        <w:rPr>
          <w:color w:val="000000" w:themeColor="text1"/>
          <w:sz w:val="40"/>
          <w:szCs w:val="40"/>
        </w:rPr>
      </w:pPr>
      <w:r w:rsidRPr="00E319CF">
        <w:rPr>
          <w:color w:val="000000" w:themeColor="text1"/>
          <w:sz w:val="40"/>
          <w:szCs w:val="40"/>
        </w:rPr>
        <w:t>Week 4 Assignment</w:t>
      </w:r>
      <w:r w:rsidRPr="00E319CF">
        <w:rPr>
          <w:color w:val="000000" w:themeColor="text1"/>
          <w:sz w:val="40"/>
          <w:szCs w:val="40"/>
        </w:rPr>
        <w:br/>
        <w:t>Integration Architecture Design</w:t>
      </w:r>
      <w:r>
        <w:rPr>
          <w:color w:val="000000" w:themeColor="text1"/>
          <w:sz w:val="40"/>
          <w:szCs w:val="40"/>
        </w:rPr>
        <w:t>- Part B</w:t>
      </w:r>
    </w:p>
    <w:p w14:paraId="0DC0C6B1" w14:textId="77777777" w:rsidR="00E319CF" w:rsidRPr="00E319CF" w:rsidRDefault="00E319CF" w:rsidP="00E319CF">
      <w:pPr>
        <w:rPr>
          <w:color w:val="000000" w:themeColor="text1"/>
        </w:rPr>
      </w:pPr>
    </w:p>
    <w:p w14:paraId="7F8D6585" w14:textId="77777777" w:rsidR="00E319CF" w:rsidRPr="00E319CF" w:rsidRDefault="00E319CF" w:rsidP="00E319CF">
      <w:pPr>
        <w:jc w:val="center"/>
        <w:rPr>
          <w:color w:val="000000" w:themeColor="text1"/>
        </w:rPr>
      </w:pPr>
      <w:r w:rsidRPr="00E319CF">
        <w:rPr>
          <w:color w:val="000000" w:themeColor="text1"/>
        </w:rPr>
        <w:t>Scenario: Telecom operator migrating CRM, Billing and Network Monitoring to a central Lakehouse</w:t>
      </w:r>
    </w:p>
    <w:p w14:paraId="34B0DD3F" w14:textId="1B922267" w:rsidR="00E319CF" w:rsidRPr="00F16BB6" w:rsidRDefault="00E319CF" w:rsidP="00E319CF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drawing>
          <wp:inline distT="0" distB="0" distL="0" distR="0" wp14:anchorId="503E8DC0" wp14:editId="0AD0F1C5">
            <wp:extent cx="6400800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4_PartB_DFD.png"/>
                    <pic:cNvPicPr/>
                  </pic:nvPicPr>
                  <pic:blipFill rotWithShape="1">
                    <a:blip r:embed="rId5"/>
                    <a:srcRect t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48AF7" w14:textId="77777777" w:rsidR="00E319CF" w:rsidRPr="00F16BB6" w:rsidRDefault="00E319CF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 xml:space="preserve">2. ETL vs ELT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E319CF" w:rsidRPr="00E319CF" w14:paraId="34858099" w14:textId="77777777" w:rsidTr="001F6200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14F3C760" w14:textId="77777777" w:rsidR="00E319CF" w:rsidRPr="00E319CF" w:rsidRDefault="00E319CF" w:rsidP="001F6200">
            <w:pPr>
              <w:rPr>
                <w:color w:val="FFFFFF" w:themeColor="background1"/>
              </w:rPr>
            </w:pPr>
            <w:r w:rsidRPr="00E319CF">
              <w:rPr>
                <w:b/>
                <w:color w:val="FFFFFF" w:themeColor="background1"/>
                <w:sz w:val="20"/>
              </w:rPr>
              <w:t>Source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73476B4" w14:textId="77777777" w:rsidR="00E319CF" w:rsidRPr="00E319CF" w:rsidRDefault="00E319CF" w:rsidP="001F6200">
            <w:pPr>
              <w:rPr>
                <w:color w:val="FFFFFF" w:themeColor="background1"/>
              </w:rPr>
            </w:pPr>
            <w:r w:rsidRPr="00E319CF">
              <w:rPr>
                <w:b/>
                <w:color w:val="FFFFFF" w:themeColor="background1"/>
                <w:sz w:val="20"/>
              </w:rPr>
              <w:t>ETL vs ELT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2BAD4E0" w14:textId="77777777" w:rsidR="00E319CF" w:rsidRPr="00E319CF" w:rsidRDefault="00E319CF" w:rsidP="001F6200">
            <w:pPr>
              <w:rPr>
                <w:color w:val="FFFFFF" w:themeColor="background1"/>
              </w:rPr>
            </w:pPr>
            <w:r w:rsidRPr="00E319CF">
              <w:rPr>
                <w:b/>
                <w:color w:val="FFFFFF" w:themeColor="background1"/>
                <w:sz w:val="20"/>
              </w:rPr>
              <w:t>Justification</w:t>
            </w:r>
          </w:p>
        </w:tc>
      </w:tr>
      <w:tr w:rsidR="00E319CF" w:rsidRPr="00E319CF" w14:paraId="5D2674B5" w14:textId="77777777" w:rsidTr="001F6200">
        <w:trPr>
          <w:jc w:val="center"/>
        </w:trPr>
        <w:tc>
          <w:tcPr>
            <w:tcW w:w="3408" w:type="dxa"/>
            <w:vAlign w:val="center"/>
          </w:tcPr>
          <w:p w14:paraId="00A344A7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>CRM (Oracle)</w:t>
            </w:r>
          </w:p>
        </w:tc>
        <w:tc>
          <w:tcPr>
            <w:tcW w:w="3408" w:type="dxa"/>
            <w:vAlign w:val="center"/>
          </w:tcPr>
          <w:p w14:paraId="128D70B2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>ETL</w:t>
            </w:r>
          </w:p>
        </w:tc>
        <w:tc>
          <w:tcPr>
            <w:tcW w:w="3408" w:type="dxa"/>
            <w:vAlign w:val="center"/>
          </w:tcPr>
          <w:p w14:paraId="57290EB7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 xml:space="preserve">Customer data needs basic cleaning and standardization before it is loaded into </w:t>
            </w:r>
            <w:proofErr w:type="spellStart"/>
            <w:r w:rsidRPr="00E319CF">
              <w:rPr>
                <w:color w:val="000000" w:themeColor="text1"/>
                <w:sz w:val="18"/>
              </w:rPr>
              <w:t>dim_customer</w:t>
            </w:r>
            <w:proofErr w:type="spellEnd"/>
            <w:r w:rsidRPr="00E319CF">
              <w:rPr>
                <w:color w:val="000000" w:themeColor="text1"/>
                <w:sz w:val="18"/>
              </w:rPr>
              <w:t>.</w:t>
            </w:r>
          </w:p>
        </w:tc>
      </w:tr>
      <w:tr w:rsidR="00E319CF" w:rsidRPr="00E319CF" w14:paraId="2E32AA5B" w14:textId="77777777" w:rsidTr="001F6200">
        <w:trPr>
          <w:jc w:val="center"/>
        </w:trPr>
        <w:tc>
          <w:tcPr>
            <w:tcW w:w="3408" w:type="dxa"/>
            <w:vAlign w:val="center"/>
          </w:tcPr>
          <w:p w14:paraId="27582D68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>Billing (Custom DB)</w:t>
            </w:r>
          </w:p>
        </w:tc>
        <w:tc>
          <w:tcPr>
            <w:tcW w:w="3408" w:type="dxa"/>
            <w:vAlign w:val="center"/>
          </w:tcPr>
          <w:p w14:paraId="7CD2A699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>ELT</w:t>
            </w:r>
          </w:p>
        </w:tc>
        <w:tc>
          <w:tcPr>
            <w:tcW w:w="3408" w:type="dxa"/>
            <w:vAlign w:val="center"/>
          </w:tcPr>
          <w:p w14:paraId="384E4826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 xml:space="preserve">Billing changes </w:t>
            </w:r>
            <w:proofErr w:type="gramStart"/>
            <w:r w:rsidRPr="00E319CF">
              <w:rPr>
                <w:color w:val="000000" w:themeColor="text1"/>
                <w:sz w:val="18"/>
              </w:rPr>
              <w:t>arrive</w:t>
            </w:r>
            <w:proofErr w:type="gramEnd"/>
            <w:r w:rsidRPr="00E319CF">
              <w:rPr>
                <w:color w:val="000000" w:themeColor="text1"/>
                <w:sz w:val="18"/>
              </w:rPr>
              <w:t xml:space="preserve"> often. I will load the raw incremental data first, then transform it </w:t>
            </w:r>
            <w:proofErr w:type="gramStart"/>
            <w:r w:rsidRPr="00E319CF">
              <w:rPr>
                <w:color w:val="000000" w:themeColor="text1"/>
                <w:sz w:val="18"/>
              </w:rPr>
              <w:t>inside</w:t>
            </w:r>
            <w:proofErr w:type="gramEnd"/>
            <w:r w:rsidRPr="00E319CF">
              <w:rPr>
                <w:color w:val="000000" w:themeColor="text1"/>
                <w:sz w:val="18"/>
              </w:rPr>
              <w:t xml:space="preserve"> the Lakehouse.</w:t>
            </w:r>
          </w:p>
        </w:tc>
      </w:tr>
      <w:tr w:rsidR="00E319CF" w:rsidRPr="00E319CF" w14:paraId="473809A6" w14:textId="77777777" w:rsidTr="001F6200">
        <w:trPr>
          <w:jc w:val="center"/>
        </w:trPr>
        <w:tc>
          <w:tcPr>
            <w:tcW w:w="3408" w:type="dxa"/>
            <w:vAlign w:val="center"/>
          </w:tcPr>
          <w:p w14:paraId="68BE22A6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>Network Monitoring (PostgreSQL)</w:t>
            </w:r>
          </w:p>
        </w:tc>
        <w:tc>
          <w:tcPr>
            <w:tcW w:w="3408" w:type="dxa"/>
            <w:vAlign w:val="center"/>
          </w:tcPr>
          <w:p w14:paraId="61441FFB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>ELT</w:t>
            </w:r>
          </w:p>
        </w:tc>
        <w:tc>
          <w:tcPr>
            <w:tcW w:w="3408" w:type="dxa"/>
            <w:vAlign w:val="center"/>
          </w:tcPr>
          <w:p w14:paraId="0D8BCCAF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8"/>
              </w:rPr>
              <w:t>Network data can be high volume, so I will land it first and use Lakehouse processing for cleaning and aggregation.</w:t>
            </w:r>
          </w:p>
        </w:tc>
      </w:tr>
    </w:tbl>
    <w:p w14:paraId="316F853A" w14:textId="77777777" w:rsidR="00F16BB6" w:rsidRDefault="00F16BB6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</w:p>
    <w:p w14:paraId="55199F64" w14:textId="77777777" w:rsidR="00F16BB6" w:rsidRDefault="00F16BB6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</w:p>
    <w:p w14:paraId="747A4103" w14:textId="77777777" w:rsidR="00F16BB6" w:rsidRDefault="00F16BB6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</w:p>
    <w:p w14:paraId="21073604" w14:textId="77777777" w:rsidR="00F16BB6" w:rsidRDefault="00F16BB6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</w:p>
    <w:p w14:paraId="53461799" w14:textId="64DA9ABF" w:rsidR="00E319CF" w:rsidRPr="00F16BB6" w:rsidRDefault="00E319CF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lastRenderedPageBreak/>
        <w:t>3. CDC Strategy for the Billing System</w:t>
      </w:r>
    </w:p>
    <w:p w14:paraId="347F4B9C" w14:textId="77777777" w:rsidR="00E319CF" w:rsidRPr="00E319CF" w:rsidRDefault="00E319CF" w:rsidP="00F16BB6">
      <w:r w:rsidRPr="00E319CF">
        <w:t xml:space="preserve">For Billing, I will use a simple timestamp-based CDC approach. The source table should have a column such as </w:t>
      </w:r>
      <w:proofErr w:type="spellStart"/>
      <w:r w:rsidRPr="00E319CF">
        <w:t>last_updated</w:t>
      </w:r>
      <w:proofErr w:type="spellEnd"/>
      <w:r w:rsidRPr="00E319CF">
        <w:t xml:space="preserve">. The pipeline stores the last processed timestamp. On the next run, it reads only records where </w:t>
      </w:r>
      <w:proofErr w:type="spellStart"/>
      <w:r w:rsidRPr="00E319CF">
        <w:t>last_updated</w:t>
      </w:r>
      <w:proofErr w:type="spellEnd"/>
      <w:r w:rsidRPr="00E319CF">
        <w:t xml:space="preserve"> is greater than the last processed timestamp. This means the pipeline only loads new or updated records instead of reading the full Billing table every time.</w:t>
      </w:r>
    </w:p>
    <w:p w14:paraId="12847D2F" w14:textId="77777777" w:rsidR="00E319CF" w:rsidRPr="00E319CF" w:rsidRDefault="00E319CF" w:rsidP="00E319CF">
      <w:pPr>
        <w:pStyle w:val="ListParagraph"/>
        <w:numPr>
          <w:ilvl w:val="0"/>
          <w:numId w:val="4"/>
        </w:numPr>
      </w:pPr>
      <w:r w:rsidRPr="00E319CF">
        <w:t xml:space="preserve">Read the last processed timestamp. </w:t>
      </w:r>
    </w:p>
    <w:p w14:paraId="7FC341EC" w14:textId="77777777" w:rsidR="00E319CF" w:rsidRPr="00E319CF" w:rsidRDefault="00E319CF" w:rsidP="00E319CF">
      <w:pPr>
        <w:pStyle w:val="ListParagraph"/>
        <w:numPr>
          <w:ilvl w:val="0"/>
          <w:numId w:val="4"/>
        </w:numPr>
      </w:pPr>
      <w:r w:rsidRPr="00E319CF">
        <w:t xml:space="preserve">Extract new or updated Billing records after that timestamp. </w:t>
      </w:r>
    </w:p>
    <w:p w14:paraId="00C4F060" w14:textId="77777777" w:rsidR="00E319CF" w:rsidRPr="00E319CF" w:rsidRDefault="00E319CF" w:rsidP="00E319CF">
      <w:pPr>
        <w:pStyle w:val="ListParagraph"/>
        <w:numPr>
          <w:ilvl w:val="0"/>
          <w:numId w:val="4"/>
        </w:numPr>
      </w:pPr>
      <w:r w:rsidRPr="00E319CF">
        <w:t xml:space="preserve">Load the records into the </w:t>
      </w:r>
      <w:proofErr w:type="gramStart"/>
      <w:r w:rsidRPr="00E319CF">
        <w:t>Bronze</w:t>
      </w:r>
      <w:proofErr w:type="gramEnd"/>
      <w:r w:rsidRPr="00E319CF">
        <w:t xml:space="preserve"> layer. </w:t>
      </w:r>
    </w:p>
    <w:p w14:paraId="1E464D3F" w14:textId="77777777" w:rsidR="00E319CF" w:rsidRPr="00E319CF" w:rsidRDefault="00E319CF" w:rsidP="00E319CF">
      <w:pPr>
        <w:pStyle w:val="ListParagraph"/>
        <w:numPr>
          <w:ilvl w:val="0"/>
          <w:numId w:val="4"/>
        </w:numPr>
      </w:pPr>
      <w:r w:rsidRPr="00E319CF">
        <w:t>Use MERGE/</w:t>
      </w:r>
      <w:proofErr w:type="spellStart"/>
      <w:r w:rsidRPr="00E319CF">
        <w:t>upsert</w:t>
      </w:r>
      <w:proofErr w:type="spellEnd"/>
      <w:r w:rsidRPr="00E319CF">
        <w:t xml:space="preserve"> in the </w:t>
      </w:r>
      <w:proofErr w:type="gramStart"/>
      <w:r w:rsidRPr="00E319CF">
        <w:t>Silver</w:t>
      </w:r>
      <w:proofErr w:type="gramEnd"/>
      <w:r w:rsidRPr="00E319CF">
        <w:t xml:space="preserve"> layer to update existing invoices and insert new invoices. </w:t>
      </w:r>
    </w:p>
    <w:p w14:paraId="0A0E3079" w14:textId="77777777" w:rsidR="00E319CF" w:rsidRPr="00E319CF" w:rsidRDefault="00E319CF" w:rsidP="00E319CF">
      <w:pPr>
        <w:pStyle w:val="ListParagraph"/>
        <w:numPr>
          <w:ilvl w:val="0"/>
          <w:numId w:val="4"/>
        </w:numPr>
      </w:pPr>
      <w:r w:rsidRPr="00E319CF">
        <w:t>Save the new processed timestamp only after the pipeline finishes successfully.</w:t>
      </w:r>
    </w:p>
    <w:p w14:paraId="3B200931" w14:textId="77777777" w:rsidR="00E319CF" w:rsidRPr="00F16BB6" w:rsidRDefault="00E319CF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 xml:space="preserve">4. </w:t>
      </w:r>
    </w:p>
    <w:p w14:paraId="7B579BFB" w14:textId="40DEB705" w:rsidR="00E319CF" w:rsidRPr="00F16BB6" w:rsidRDefault="00E319CF" w:rsidP="00F16BB6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Idempotency</w:t>
      </w:r>
    </w:p>
    <w:p w14:paraId="6B07DBE6" w14:textId="77777777" w:rsidR="00E319CF" w:rsidRPr="00E319CF" w:rsidRDefault="00E319CF" w:rsidP="00E319CF">
      <w:pPr>
        <w:rPr>
          <w:color w:val="000000" w:themeColor="text1"/>
        </w:rPr>
      </w:pPr>
      <w:r w:rsidRPr="00E319CF">
        <w:rPr>
          <w:color w:val="000000" w:themeColor="text1"/>
        </w:rPr>
        <w:t xml:space="preserve">Idempotency means that if I run the same pipeline again, it should not create duplicate data. I will use unique business keys such as </w:t>
      </w:r>
      <w:proofErr w:type="spellStart"/>
      <w:r w:rsidRPr="00E319CF">
        <w:rPr>
          <w:color w:val="000000" w:themeColor="text1"/>
        </w:rPr>
        <w:t>customer_id</w:t>
      </w:r>
      <w:proofErr w:type="spellEnd"/>
      <w:r w:rsidRPr="00E319CF">
        <w:rPr>
          <w:color w:val="000000" w:themeColor="text1"/>
        </w:rPr>
        <w:t xml:space="preserve"> and </w:t>
      </w:r>
      <w:proofErr w:type="spellStart"/>
      <w:r w:rsidRPr="00E319CF">
        <w:rPr>
          <w:color w:val="000000" w:themeColor="text1"/>
        </w:rPr>
        <w:t>invoice_</w:t>
      </w:r>
      <w:proofErr w:type="gramStart"/>
      <w:r w:rsidRPr="00E319CF">
        <w:rPr>
          <w:color w:val="000000" w:themeColor="text1"/>
        </w:rPr>
        <w:t>id</w:t>
      </w:r>
      <w:proofErr w:type="spellEnd"/>
      <w:r w:rsidRPr="00E319CF">
        <w:rPr>
          <w:color w:val="000000" w:themeColor="text1"/>
        </w:rPr>
        <w:t>, and</w:t>
      </w:r>
      <w:proofErr w:type="gramEnd"/>
      <w:r w:rsidRPr="00E319CF">
        <w:rPr>
          <w:color w:val="000000" w:themeColor="text1"/>
        </w:rPr>
        <w:t xml:space="preserve"> use MERGE/</w:t>
      </w:r>
      <w:proofErr w:type="spellStart"/>
      <w:r w:rsidRPr="00E319CF">
        <w:rPr>
          <w:color w:val="000000" w:themeColor="text1"/>
        </w:rPr>
        <w:t>upsert</w:t>
      </w:r>
      <w:proofErr w:type="spellEnd"/>
      <w:r w:rsidRPr="00E319CF">
        <w:rPr>
          <w:color w:val="000000" w:themeColor="text1"/>
        </w:rPr>
        <w:t xml:space="preserve"> instead of simple INSERT for incremental loads. I will also keep a batch ID and only mark a batch as completed after all steps succeed.</w:t>
      </w:r>
    </w:p>
    <w:p w14:paraId="278C002A" w14:textId="4313B6DB" w:rsidR="00E319CF" w:rsidRPr="00F16BB6" w:rsidRDefault="00E319CF" w:rsidP="00F16BB6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Late-Arriving Data Handling</w:t>
      </w:r>
    </w:p>
    <w:p w14:paraId="40EF1D9B" w14:textId="77777777" w:rsidR="00E319CF" w:rsidRPr="00E319CF" w:rsidRDefault="00E319CF" w:rsidP="00E319CF">
      <w:pPr>
        <w:rPr>
          <w:color w:val="000000" w:themeColor="text1"/>
        </w:rPr>
      </w:pPr>
      <w:r w:rsidRPr="00E319CF">
        <w:rPr>
          <w:color w:val="000000" w:themeColor="text1"/>
        </w:rPr>
        <w:t>Some records may arrive after their expected time. I will use the event timestamp from the source data instead of only the load time. For Network data, the pipeline can reprocess a small recent window, for example the last 3 days. If an older record arrives late, it can still be placed in the correct date partition and included in the next Gold-layer refresh.</w:t>
      </w:r>
    </w:p>
    <w:p w14:paraId="304F8EB0" w14:textId="15A51AF8" w:rsidR="00E319CF" w:rsidRPr="00F16BB6" w:rsidRDefault="00E319CF" w:rsidP="00F16BB6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5</w:t>
      </w:r>
      <w:r w:rsidRPr="00F16BB6"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  <w:t>. Orchestration Approach (DAG Scheduling)</w:t>
      </w:r>
    </w:p>
    <w:p w14:paraId="7721C56F" w14:textId="77777777" w:rsidR="00E319CF" w:rsidRPr="00E319CF" w:rsidRDefault="00E319CF" w:rsidP="00E319CF">
      <w:pPr>
        <w:rPr>
          <w:color w:val="000000" w:themeColor="text1"/>
        </w:rPr>
      </w:pPr>
      <w:r w:rsidRPr="00E319CF">
        <w:rPr>
          <w:color w:val="000000" w:themeColor="text1"/>
        </w:rPr>
        <w:t>I will use Azure Data Factory as the main orchestration tool. A simple DAG controls the order of the pipeline steps and makes sure downstream steps start only after upstream steps succeed.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E319CF" w:rsidRPr="00E319CF" w14:paraId="35616326" w14:textId="77777777" w:rsidTr="001F6200">
        <w:trPr>
          <w:jc w:val="center"/>
        </w:trPr>
        <w:tc>
          <w:tcPr>
            <w:tcW w:w="2556" w:type="dxa"/>
            <w:shd w:val="clear" w:color="auto" w:fill="1F4E79"/>
            <w:vAlign w:val="center"/>
          </w:tcPr>
          <w:p w14:paraId="65A028CF" w14:textId="77777777" w:rsidR="00E319CF" w:rsidRPr="00E319CF" w:rsidRDefault="00E319CF" w:rsidP="001F6200">
            <w:pPr>
              <w:rPr>
                <w:color w:val="FFFFFF" w:themeColor="background1"/>
              </w:rPr>
            </w:pPr>
            <w:r w:rsidRPr="00E319CF">
              <w:rPr>
                <w:b/>
                <w:color w:val="FFFFFF" w:themeColor="background1"/>
                <w:sz w:val="18"/>
              </w:rPr>
              <w:t>Pipeline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4C4A8635" w14:textId="77777777" w:rsidR="00E319CF" w:rsidRPr="00E319CF" w:rsidRDefault="00E319CF" w:rsidP="001F6200">
            <w:pPr>
              <w:rPr>
                <w:color w:val="FFFFFF" w:themeColor="background1"/>
              </w:rPr>
            </w:pPr>
            <w:r w:rsidRPr="00E319CF">
              <w:rPr>
                <w:b/>
                <w:color w:val="FFFFFF" w:themeColor="background1"/>
                <w:sz w:val="18"/>
              </w:rPr>
              <w:t>Schedule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620B8681" w14:textId="77777777" w:rsidR="00E319CF" w:rsidRPr="00E319CF" w:rsidRDefault="00E319CF" w:rsidP="001F6200">
            <w:pPr>
              <w:rPr>
                <w:color w:val="FFFFFF" w:themeColor="background1"/>
              </w:rPr>
            </w:pPr>
            <w:r w:rsidRPr="00E319CF">
              <w:rPr>
                <w:b/>
                <w:color w:val="FFFFFF" w:themeColor="background1"/>
                <w:sz w:val="18"/>
              </w:rPr>
              <w:t>Steps</w:t>
            </w:r>
          </w:p>
        </w:tc>
        <w:tc>
          <w:tcPr>
            <w:tcW w:w="2556" w:type="dxa"/>
            <w:shd w:val="clear" w:color="auto" w:fill="1F4E79"/>
            <w:vAlign w:val="center"/>
          </w:tcPr>
          <w:p w14:paraId="6F33E83D" w14:textId="77777777" w:rsidR="00E319CF" w:rsidRPr="00E319CF" w:rsidRDefault="00E319CF" w:rsidP="001F6200">
            <w:pPr>
              <w:rPr>
                <w:color w:val="FFFFFF" w:themeColor="background1"/>
              </w:rPr>
            </w:pPr>
            <w:r w:rsidRPr="00E319CF">
              <w:rPr>
                <w:b/>
                <w:color w:val="FFFFFF" w:themeColor="background1"/>
                <w:sz w:val="18"/>
              </w:rPr>
              <w:t>Dependency</w:t>
            </w:r>
          </w:p>
        </w:tc>
      </w:tr>
      <w:tr w:rsidR="00E319CF" w:rsidRPr="00E319CF" w14:paraId="2BC24165" w14:textId="77777777" w:rsidTr="001F6200">
        <w:trPr>
          <w:jc w:val="center"/>
        </w:trPr>
        <w:tc>
          <w:tcPr>
            <w:tcW w:w="2556" w:type="dxa"/>
            <w:vAlign w:val="center"/>
          </w:tcPr>
          <w:p w14:paraId="74256D5C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CRM</w:t>
            </w:r>
          </w:p>
        </w:tc>
        <w:tc>
          <w:tcPr>
            <w:tcW w:w="2556" w:type="dxa"/>
            <w:vAlign w:val="center"/>
          </w:tcPr>
          <w:p w14:paraId="5AE16A57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Daily at 1:00 AM</w:t>
            </w:r>
          </w:p>
        </w:tc>
        <w:tc>
          <w:tcPr>
            <w:tcW w:w="2556" w:type="dxa"/>
            <w:vAlign w:val="center"/>
          </w:tcPr>
          <w:p w14:paraId="14B978A1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 xml:space="preserve">Extract -&gt; Clean -&gt; Bronze/Silver -&gt; </w:t>
            </w:r>
            <w:proofErr w:type="spellStart"/>
            <w:r w:rsidRPr="00E319CF">
              <w:rPr>
                <w:color w:val="000000" w:themeColor="text1"/>
                <w:sz w:val="17"/>
              </w:rPr>
              <w:t>dim_customer</w:t>
            </w:r>
            <w:proofErr w:type="spellEnd"/>
          </w:p>
        </w:tc>
        <w:tc>
          <w:tcPr>
            <w:tcW w:w="2556" w:type="dxa"/>
            <w:vAlign w:val="center"/>
          </w:tcPr>
          <w:p w14:paraId="2A5576FB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 xml:space="preserve">Gold </w:t>
            </w:r>
            <w:proofErr w:type="gramStart"/>
            <w:r w:rsidRPr="00E319CF">
              <w:rPr>
                <w:color w:val="000000" w:themeColor="text1"/>
                <w:sz w:val="17"/>
              </w:rPr>
              <w:t>refresh waits</w:t>
            </w:r>
            <w:proofErr w:type="gramEnd"/>
            <w:r w:rsidRPr="00E319CF">
              <w:rPr>
                <w:color w:val="000000" w:themeColor="text1"/>
                <w:sz w:val="17"/>
              </w:rPr>
              <w:t xml:space="preserve"> for CRM success</w:t>
            </w:r>
          </w:p>
        </w:tc>
      </w:tr>
      <w:tr w:rsidR="00E319CF" w:rsidRPr="00E319CF" w14:paraId="4E209A25" w14:textId="77777777" w:rsidTr="001F6200">
        <w:trPr>
          <w:jc w:val="center"/>
        </w:trPr>
        <w:tc>
          <w:tcPr>
            <w:tcW w:w="2556" w:type="dxa"/>
            <w:vAlign w:val="center"/>
          </w:tcPr>
          <w:p w14:paraId="56537ABC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Billing</w:t>
            </w:r>
          </w:p>
        </w:tc>
        <w:tc>
          <w:tcPr>
            <w:tcW w:w="2556" w:type="dxa"/>
            <w:vAlign w:val="center"/>
          </w:tcPr>
          <w:p w14:paraId="5B985D3B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Every 15 minutes</w:t>
            </w:r>
          </w:p>
        </w:tc>
        <w:tc>
          <w:tcPr>
            <w:tcW w:w="2556" w:type="dxa"/>
            <w:vAlign w:val="center"/>
          </w:tcPr>
          <w:p w14:paraId="7F3D7F97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CDC extract -&gt; Bronze -&gt; MERGE Silver</w:t>
            </w:r>
          </w:p>
        </w:tc>
        <w:tc>
          <w:tcPr>
            <w:tcW w:w="2556" w:type="dxa"/>
            <w:vAlign w:val="center"/>
          </w:tcPr>
          <w:p w14:paraId="7554B7EB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Runs independently; Gold uses latest successful load</w:t>
            </w:r>
          </w:p>
        </w:tc>
      </w:tr>
      <w:tr w:rsidR="00E319CF" w:rsidRPr="00E319CF" w14:paraId="3C19BED6" w14:textId="77777777" w:rsidTr="001F6200">
        <w:trPr>
          <w:jc w:val="center"/>
        </w:trPr>
        <w:tc>
          <w:tcPr>
            <w:tcW w:w="2556" w:type="dxa"/>
            <w:vAlign w:val="center"/>
          </w:tcPr>
          <w:p w14:paraId="53C66D4F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Network</w:t>
            </w:r>
          </w:p>
        </w:tc>
        <w:tc>
          <w:tcPr>
            <w:tcW w:w="2556" w:type="dxa"/>
            <w:vAlign w:val="center"/>
          </w:tcPr>
          <w:p w14:paraId="7E5C50CE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Hourly</w:t>
            </w:r>
          </w:p>
        </w:tc>
        <w:tc>
          <w:tcPr>
            <w:tcW w:w="2556" w:type="dxa"/>
            <w:vAlign w:val="center"/>
          </w:tcPr>
          <w:p w14:paraId="3694D843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Extract -&gt; Bronze -&gt; Clean/Aggregate Silver</w:t>
            </w:r>
          </w:p>
        </w:tc>
        <w:tc>
          <w:tcPr>
            <w:tcW w:w="2556" w:type="dxa"/>
            <w:vAlign w:val="center"/>
          </w:tcPr>
          <w:p w14:paraId="07394BB3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Gold refresh waits for hourly load when required</w:t>
            </w:r>
          </w:p>
        </w:tc>
      </w:tr>
      <w:tr w:rsidR="00E319CF" w:rsidRPr="00E319CF" w14:paraId="416346C2" w14:textId="77777777" w:rsidTr="001F6200">
        <w:trPr>
          <w:jc w:val="center"/>
        </w:trPr>
        <w:tc>
          <w:tcPr>
            <w:tcW w:w="2556" w:type="dxa"/>
            <w:vAlign w:val="center"/>
          </w:tcPr>
          <w:p w14:paraId="42BAE30C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Gold / Reporting</w:t>
            </w:r>
          </w:p>
        </w:tc>
        <w:tc>
          <w:tcPr>
            <w:tcW w:w="2556" w:type="dxa"/>
            <w:vAlign w:val="center"/>
          </w:tcPr>
          <w:p w14:paraId="16A50BE5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Daily after source loads</w:t>
            </w:r>
          </w:p>
        </w:tc>
        <w:tc>
          <w:tcPr>
            <w:tcW w:w="2556" w:type="dxa"/>
            <w:vAlign w:val="center"/>
          </w:tcPr>
          <w:p w14:paraId="54C5FD13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Build curated tables -&gt; quality checks</w:t>
            </w:r>
          </w:p>
        </w:tc>
        <w:tc>
          <w:tcPr>
            <w:tcW w:w="2556" w:type="dxa"/>
            <w:vAlign w:val="center"/>
          </w:tcPr>
          <w:p w14:paraId="4A8A942C" w14:textId="77777777" w:rsidR="00E319CF" w:rsidRPr="00E319CF" w:rsidRDefault="00E319CF" w:rsidP="001F6200">
            <w:pPr>
              <w:rPr>
                <w:color w:val="000000" w:themeColor="text1"/>
              </w:rPr>
            </w:pPr>
            <w:r w:rsidRPr="00E319CF">
              <w:rPr>
                <w:color w:val="000000" w:themeColor="text1"/>
                <w:sz w:val="17"/>
              </w:rPr>
              <w:t>Runs after required source pipelines succeed</w:t>
            </w:r>
          </w:p>
        </w:tc>
      </w:tr>
    </w:tbl>
    <w:p w14:paraId="55C0253A" w14:textId="77777777" w:rsidR="003F72C5" w:rsidRPr="00E319CF" w:rsidRDefault="003F72C5">
      <w:pPr>
        <w:rPr>
          <w:color w:val="000000" w:themeColor="text1"/>
        </w:rPr>
      </w:pPr>
    </w:p>
    <w:sectPr w:rsidR="003F72C5" w:rsidRPr="00E319CF" w:rsidSect="00E319CF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4F297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718EF"/>
    <w:multiLevelType w:val="hybridMultilevel"/>
    <w:tmpl w:val="5EEC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2180D"/>
    <w:multiLevelType w:val="hybridMultilevel"/>
    <w:tmpl w:val="A2288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60445"/>
    <w:multiLevelType w:val="hybridMultilevel"/>
    <w:tmpl w:val="F520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04273"/>
    <w:multiLevelType w:val="hybridMultilevel"/>
    <w:tmpl w:val="CFE4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863674">
    <w:abstractNumId w:val="0"/>
  </w:num>
  <w:num w:numId="2" w16cid:durableId="1363164677">
    <w:abstractNumId w:val="1"/>
  </w:num>
  <w:num w:numId="3" w16cid:durableId="2086485430">
    <w:abstractNumId w:val="3"/>
  </w:num>
  <w:num w:numId="4" w16cid:durableId="952250181">
    <w:abstractNumId w:val="2"/>
  </w:num>
  <w:num w:numId="5" w16cid:durableId="1013411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CF"/>
    <w:rsid w:val="00387D00"/>
    <w:rsid w:val="003F72C5"/>
    <w:rsid w:val="005E727A"/>
    <w:rsid w:val="00E319CF"/>
    <w:rsid w:val="00EA1D2C"/>
    <w:rsid w:val="00F1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9A95"/>
  <w15:chartTrackingRefBased/>
  <w15:docId w15:val="{48515527-1F5D-42CF-9A6C-58F85F31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9CF"/>
    <w:pPr>
      <w:spacing w:after="200" w:line="276" w:lineRule="auto"/>
    </w:pPr>
    <w:rPr>
      <w:rFonts w:ascii="Aptos" w:eastAsiaTheme="minorEastAsia" w:hAnsi="Aptos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9C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319CF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E319CF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16BB6"/>
    <w:pPr>
      <w:spacing w:after="0" w:line="240" w:lineRule="auto"/>
    </w:pPr>
    <w:rPr>
      <w:rFonts w:ascii="Aptos" w:eastAsiaTheme="minorEastAsia" w:hAnsi="Aptos"/>
      <w:kern w:val="0"/>
      <w:sz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Ljina AL Muharrami</dc:creator>
  <cp:keywords/>
  <dc:description/>
  <cp:lastModifiedBy>Ljina AL Muharrami</cp:lastModifiedBy>
  <cp:revision>1</cp:revision>
  <dcterms:created xsi:type="dcterms:W3CDTF">2026-09-13T07:25:00Z</dcterms:created>
  <dcterms:modified xsi:type="dcterms:W3CDTF">2026-09-13T07:40:00Z</dcterms:modified>
</cp:coreProperties>
</file>