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D1" w:rsidRDefault="000B63D1" w:rsidP="0052013D">
      <w:pPr>
        <w:pStyle w:val="Heading1"/>
        <w:spacing w:before="480" w:after="120" w:line="360" w:lineRule="auto"/>
        <w:jc w:val="center"/>
      </w:pPr>
      <w:r>
        <w:rPr>
          <w:rFonts w:ascii="Times New Roman" w:eastAsia="Times New Roman" w:hAnsi="Times New Roman" w:cs="Times New Roman"/>
          <w:sz w:val="28"/>
          <w:szCs w:val="28"/>
        </w:rPr>
        <w:t>1.0 Introduction</w:t>
      </w:r>
    </w:p>
    <w:p w:rsidR="000B63D1" w:rsidRDefault="000B63D1" w:rsidP="000B63D1">
      <w:pPr>
        <w:pStyle w:val="Heading2"/>
        <w:spacing w:before="36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0B63D1" w:rsidRDefault="000B63D1" w:rsidP="000B63D1">
      <w:pPr>
        <w:spacing w:line="360" w:lineRule="auto"/>
        <w:ind w:firstLine="720"/>
        <w:jc w:val="both"/>
        <w:rPr>
          <w:rFonts w:ascii="Arial" w:eastAsia="Arial" w:hAnsi="Arial" w:cs="Arial"/>
        </w:rPr>
      </w:pPr>
    </w:p>
    <w:p w:rsidR="000B63D1" w:rsidRDefault="000B63D1" w:rsidP="000B63D1">
      <w:pPr>
        <w:spacing w:line="360" w:lineRule="auto"/>
        <w:ind w:firstLine="720"/>
        <w:jc w:val="both"/>
        <w:rPr>
          <w:rFonts w:ascii="Arial" w:eastAsia="Arial" w:hAnsi="Arial" w:cs="Arial"/>
        </w:rPr>
      </w:pPr>
      <w:r>
        <w:rPr>
          <w:rFonts w:ascii="Arial" w:eastAsia="Arial" w:hAnsi="Arial" w:cs="Arial"/>
        </w:rPr>
        <w:t>The purpose of the Software Testing Documentation (STD) is to describe the methodology that is going to be used to test each function (the execution of procedures and code).  The STD can facilitate communication by providing a common frame of reference (e.g., a customer and a supplier have the same definition for a test plan).  This document can serve as a complete checklist for the associated testing process.  It can also provide a baseline for the evaluation of current test documentation practices. In many organizations, the use of these documents significantly increases the manageability of testing. Increased manageability results from the greatly increased visibility of each phase of the testing process.</w:t>
      </w:r>
    </w:p>
    <w:p w:rsidR="000B63D1" w:rsidRDefault="000B63D1" w:rsidP="000B63D1">
      <w:pPr>
        <w:spacing w:line="360" w:lineRule="auto"/>
        <w:rPr>
          <w:rFonts w:ascii="Arial" w:eastAsia="Arial" w:hAnsi="Arial" w:cs="Arial"/>
        </w:rPr>
      </w:pPr>
    </w:p>
    <w:p w:rsidR="000B63D1" w:rsidRDefault="000B63D1" w:rsidP="000B63D1">
      <w:pPr>
        <w:pStyle w:val="Heading2"/>
        <w:spacing w:before="36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0B63D1" w:rsidRDefault="000B63D1" w:rsidP="000B63D1">
      <w:pPr>
        <w:spacing w:line="360" w:lineRule="auto"/>
        <w:rPr>
          <w:i/>
          <w:iCs/>
        </w:rPr>
      </w:pPr>
    </w:p>
    <w:p w:rsidR="000B63D1" w:rsidRDefault="000B63D1" w:rsidP="000B63D1">
      <w:pPr>
        <w:spacing w:line="360" w:lineRule="auto"/>
        <w:jc w:val="both"/>
        <w:rPr>
          <w:rFonts w:ascii="Arial" w:eastAsia="Arial" w:hAnsi="Arial" w:cs="Arial"/>
        </w:rPr>
      </w:pPr>
      <w:r>
        <w:rPr>
          <w:rFonts w:ascii="Arial" w:eastAsia="Arial" w:hAnsi="Arial" w:cs="Arial"/>
        </w:rPr>
        <w:tab/>
        <w:t xml:space="preserve">As was explained on section 1.1, this document will explained the methods used to test each of the procedures and functions necessary to </w:t>
      </w:r>
      <w:proofErr w:type="spellStart"/>
      <w:r>
        <w:rPr>
          <w:rFonts w:ascii="Arial" w:eastAsia="Arial" w:hAnsi="Arial" w:cs="Arial"/>
        </w:rPr>
        <w:t>fulfil</w:t>
      </w:r>
      <w:proofErr w:type="spellEnd"/>
      <w:r>
        <w:rPr>
          <w:rFonts w:ascii="Arial" w:eastAsia="Arial" w:hAnsi="Arial" w:cs="Arial"/>
        </w:rPr>
        <w:t xml:space="preserve"> the requirements described for Astra-Enroller (AE) in the Software Requirements Specifications (SRS) document. All the procedures and functions are </w:t>
      </w:r>
      <w:proofErr w:type="gramStart"/>
      <w:r>
        <w:rPr>
          <w:rFonts w:ascii="Arial" w:eastAsia="Arial" w:hAnsi="Arial" w:cs="Arial"/>
        </w:rPr>
        <w:t>explain</w:t>
      </w:r>
      <w:proofErr w:type="gramEnd"/>
      <w:r>
        <w:rPr>
          <w:rFonts w:ascii="Arial" w:eastAsia="Arial" w:hAnsi="Arial" w:cs="Arial"/>
        </w:rPr>
        <w:t xml:space="preserve"> in detail in the Software Design Description (SDD) document. </w:t>
      </w:r>
    </w:p>
    <w:p w:rsidR="000B63D1" w:rsidRDefault="000B63D1" w:rsidP="000B63D1">
      <w:pPr>
        <w:spacing w:line="360" w:lineRule="auto"/>
        <w:jc w:val="both"/>
        <w:rPr>
          <w:rFonts w:ascii="Arial" w:eastAsia="Arial" w:hAnsi="Arial" w:cs="Arial"/>
        </w:rPr>
      </w:pPr>
      <w:r>
        <w:rPr>
          <w:rFonts w:ascii="Arial" w:eastAsia="Arial" w:hAnsi="Arial" w:cs="Arial"/>
        </w:rPr>
        <w:t>The procedures and/</w:t>
      </w:r>
      <w:proofErr w:type="gramStart"/>
      <w:r>
        <w:rPr>
          <w:rFonts w:ascii="Arial" w:eastAsia="Arial" w:hAnsi="Arial" w:cs="Arial"/>
        </w:rPr>
        <w:t>or  functions</w:t>
      </w:r>
      <w:proofErr w:type="gramEnd"/>
      <w:r>
        <w:rPr>
          <w:rFonts w:ascii="Arial" w:eastAsia="Arial" w:hAnsi="Arial" w:cs="Arial"/>
        </w:rPr>
        <w:t xml:space="preserve">  that will be tested are:</w:t>
      </w:r>
    </w:p>
    <w:p w:rsidR="000B63D1" w:rsidRDefault="000B63D1" w:rsidP="000B63D1">
      <w:pPr>
        <w:spacing w:line="360" w:lineRule="auto"/>
        <w:jc w:val="both"/>
        <w:rPr>
          <w:rFonts w:ascii="Arial" w:eastAsia="Arial" w:hAnsi="Arial" w:cs="Arial"/>
        </w:rPr>
      </w:pP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Homepage</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Login</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Enrolled In</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Logout</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Enroll</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View transcript</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View curriculum</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pPr>
      <w:bookmarkStart w:id="0" w:name="_GoBack"/>
      <w:bookmarkEnd w:id="0"/>
    </w:p>
    <w:sectPr w:rsidR="000B63D1" w:rsidSect="0052013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46F" w:rsidRDefault="00B5146F" w:rsidP="00957F30">
      <w:r>
        <w:separator/>
      </w:r>
    </w:p>
  </w:endnote>
  <w:endnote w:type="continuationSeparator" w:id="0">
    <w:p w:rsidR="00B5146F" w:rsidRDefault="00B5146F" w:rsidP="0095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338934"/>
      <w:docPartObj>
        <w:docPartGallery w:val="Page Numbers (Bottom of Page)"/>
        <w:docPartUnique/>
      </w:docPartObj>
    </w:sdtPr>
    <w:sdtEndPr>
      <w:rPr>
        <w:color w:val="7F7F7F" w:themeColor="background1" w:themeShade="7F"/>
        <w:spacing w:val="60"/>
      </w:rPr>
    </w:sdtEndPr>
    <w:sdtContent>
      <w:p w:rsidR="00981CE8" w:rsidRDefault="00981C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241A">
          <w:rPr>
            <w:noProof/>
          </w:rPr>
          <w:t>1</w:t>
        </w:r>
        <w:r>
          <w:rPr>
            <w:noProof/>
          </w:rPr>
          <w:fldChar w:fldCharType="end"/>
        </w:r>
        <w:r>
          <w:t xml:space="preserve"> | </w:t>
        </w:r>
        <w:r>
          <w:rPr>
            <w:color w:val="7F7F7F" w:themeColor="background1" w:themeShade="7F"/>
            <w:spacing w:val="60"/>
          </w:rPr>
          <w:t>Page</w:t>
        </w:r>
      </w:p>
    </w:sdtContent>
  </w:sdt>
  <w:p w:rsidR="00981CE8" w:rsidRDefault="00981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46F" w:rsidRDefault="00B5146F" w:rsidP="00957F30">
      <w:r>
        <w:separator/>
      </w:r>
    </w:p>
  </w:footnote>
  <w:footnote w:type="continuationSeparator" w:id="0">
    <w:p w:rsidR="00B5146F" w:rsidRDefault="00B5146F" w:rsidP="00957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4">
    <w:nsid w:val="0000000F"/>
    <w:multiLevelType w:val="hybridMultilevel"/>
    <w:tmpl w:val="0000000F"/>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1"/>
    <w:multiLevelType w:val="hybridMultilevel"/>
    <w:tmpl w:val="0000001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7">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9">
    <w:nsid w:val="00000014"/>
    <w:multiLevelType w:val="hybridMultilevel"/>
    <w:tmpl w:val="00000014"/>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3">
    <w:nsid w:val="00000018"/>
    <w:multiLevelType w:val="hybridMultilevel"/>
    <w:tmpl w:val="0000001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26">
    <w:nsid w:val="0000001B"/>
    <w:multiLevelType w:val="hybridMultilevel"/>
    <w:tmpl w:val="0000001B"/>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8">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30">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2">
    <w:nsid w:val="00000021"/>
    <w:multiLevelType w:val="hybridMultilevel"/>
    <w:tmpl w:val="0000002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3">
    <w:nsid w:val="00000022"/>
    <w:multiLevelType w:val="hybridMultilevel"/>
    <w:tmpl w:val="00000022"/>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34">
    <w:nsid w:val="00000023"/>
    <w:multiLevelType w:val="hybridMultilevel"/>
    <w:tmpl w:val="00000023"/>
    <w:lvl w:ilvl="0" w:tplc="FFFFFFFF">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35">
    <w:nsid w:val="00000024"/>
    <w:multiLevelType w:val="hybridMultilevel"/>
    <w:tmpl w:val="00000024"/>
    <w:lvl w:ilvl="0" w:tplc="FFFFFFFF">
      <w:start w:val="1"/>
      <w:numFmt w:val="upperLetter"/>
      <w:lvlText w:val="%1."/>
      <w:lvlJc w:val="left"/>
      <w:pPr>
        <w:tabs>
          <w:tab w:val="num" w:pos="0"/>
        </w:tabs>
        <w:ind w:left="1485" w:hanging="1125"/>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205" w:hanging="1125"/>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925" w:hanging="945"/>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45" w:hanging="1125"/>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65" w:hanging="1125"/>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85" w:hanging="945"/>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805" w:hanging="1125"/>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525" w:hanging="1125"/>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45" w:hanging="945"/>
      </w:pPr>
      <w:rPr>
        <w:rFonts w:ascii="Times New Roman" w:eastAsia="Times New Roman" w:hAnsi="Times New Roman" w:cs="Times New Roman"/>
        <w:b w:val="0"/>
        <w:bCs w:val="0"/>
        <w:i w:val="0"/>
        <w:iCs w:val="0"/>
        <w:strike w:val="0"/>
        <w:color w:val="000000"/>
        <w:sz w:val="20"/>
        <w:szCs w:val="20"/>
        <w:u w:val="none"/>
      </w:rPr>
    </w:lvl>
  </w:abstractNum>
  <w:abstractNum w:abstractNumId="36">
    <w:nsid w:val="00000025"/>
    <w:multiLevelType w:val="hybridMultilevel"/>
    <w:tmpl w:val="00000025"/>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7">
    <w:nsid w:val="00000026"/>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8">
    <w:nsid w:val="00000027"/>
    <w:multiLevelType w:val="hybridMultilevel"/>
    <w:tmpl w:val="00000027"/>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9">
    <w:nsid w:val="00000028"/>
    <w:multiLevelType w:val="hybridMultilevel"/>
    <w:tmpl w:val="00000028"/>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40">
    <w:nsid w:val="067D06AE"/>
    <w:multiLevelType w:val="hybridMultilevel"/>
    <w:tmpl w:val="9C1EA2D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5975C9F"/>
    <w:multiLevelType w:val="hybridMultilevel"/>
    <w:tmpl w:val="1C4024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nsid w:val="35011410"/>
    <w:multiLevelType w:val="hybridMultilevel"/>
    <w:tmpl w:val="9EA809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40"/>
  </w:num>
  <w:num w:numId="4">
    <w:abstractNumId w:val="2"/>
  </w:num>
  <w:num w:numId="5">
    <w:abstractNumId w:val="3"/>
  </w:num>
  <w:num w:numId="6">
    <w:abstractNumId w:val="5"/>
  </w:num>
  <w:num w:numId="7">
    <w:abstractNumId w:val="41"/>
  </w:num>
  <w:num w:numId="8">
    <w:abstractNumId w:val="42"/>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4"/>
  </w:num>
  <w:num w:numId="32">
    <w:abstractNumId w:val="35"/>
  </w:num>
  <w:num w:numId="33">
    <w:abstractNumId w:val="36"/>
  </w:num>
  <w:num w:numId="34">
    <w:abstractNumId w:val="37"/>
  </w:num>
  <w:num w:numId="35">
    <w:abstractNumId w:val="38"/>
  </w:num>
  <w:num w:numId="36">
    <w:abstractNumId w:val="39"/>
  </w:num>
  <w:num w:numId="37">
    <w:abstractNumId w:val="4"/>
  </w:num>
  <w:num w:numId="38">
    <w:abstractNumId w:val="6"/>
  </w:num>
  <w:num w:numId="39">
    <w:abstractNumId w:val="7"/>
  </w:num>
  <w:num w:numId="40">
    <w:abstractNumId w:val="8"/>
  </w:num>
  <w:num w:numId="41">
    <w:abstractNumId w:val="9"/>
  </w:num>
  <w:num w:numId="42">
    <w:abstractNumId w:val="1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30"/>
    <w:rsid w:val="00052711"/>
    <w:rsid w:val="000B5D2A"/>
    <w:rsid w:val="000B63D1"/>
    <w:rsid w:val="000D5B48"/>
    <w:rsid w:val="00204458"/>
    <w:rsid w:val="00230B9D"/>
    <w:rsid w:val="002571CE"/>
    <w:rsid w:val="002D769E"/>
    <w:rsid w:val="002F6215"/>
    <w:rsid w:val="00302043"/>
    <w:rsid w:val="003C52EE"/>
    <w:rsid w:val="004A3BE2"/>
    <w:rsid w:val="004A410C"/>
    <w:rsid w:val="004B4F9E"/>
    <w:rsid w:val="0052013D"/>
    <w:rsid w:val="007343BE"/>
    <w:rsid w:val="0080241A"/>
    <w:rsid w:val="008202FB"/>
    <w:rsid w:val="00920310"/>
    <w:rsid w:val="00954E21"/>
    <w:rsid w:val="00957F30"/>
    <w:rsid w:val="00981CE8"/>
    <w:rsid w:val="00A132B4"/>
    <w:rsid w:val="00A64380"/>
    <w:rsid w:val="00B127BB"/>
    <w:rsid w:val="00B5146F"/>
    <w:rsid w:val="00BB784D"/>
    <w:rsid w:val="00C806C1"/>
    <w:rsid w:val="00CE69E5"/>
    <w:rsid w:val="00D5204D"/>
    <w:rsid w:val="00D854BB"/>
    <w:rsid w:val="00EE3D81"/>
    <w:rsid w:val="00F372CA"/>
    <w:rsid w:val="00F41E31"/>
    <w:rsid w:val="00FD3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 w:type="character" w:styleId="CommentReference">
    <w:name w:val="annotation reference"/>
    <w:basedOn w:val="DefaultParagraphFont"/>
    <w:rsid w:val="003C52EE"/>
    <w:rPr>
      <w:sz w:val="16"/>
      <w:szCs w:val="16"/>
    </w:rPr>
  </w:style>
  <w:style w:type="table" w:styleId="TableGrid">
    <w:name w:val="Table Grid"/>
    <w:basedOn w:val="TableNormal"/>
    <w:uiPriority w:val="59"/>
    <w:rsid w:val="00D52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 w:type="character" w:styleId="CommentReference">
    <w:name w:val="annotation reference"/>
    <w:basedOn w:val="DefaultParagraphFont"/>
    <w:rsid w:val="003C52EE"/>
    <w:rPr>
      <w:sz w:val="16"/>
      <w:szCs w:val="16"/>
    </w:rPr>
  </w:style>
  <w:style w:type="table" w:styleId="TableGrid">
    <w:name w:val="Table Grid"/>
    <w:basedOn w:val="TableNormal"/>
    <w:uiPriority w:val="59"/>
    <w:rsid w:val="00D52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9A534-BFD2-4432-8FA1-0EDD4CF9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Yani</cp:lastModifiedBy>
  <cp:revision>2</cp:revision>
  <dcterms:created xsi:type="dcterms:W3CDTF">2012-09-12T01:40:00Z</dcterms:created>
  <dcterms:modified xsi:type="dcterms:W3CDTF">2012-09-12T01:40:00Z</dcterms:modified>
</cp:coreProperties>
</file>