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5CD2" w14:textId="55955966" w:rsidR="00AA5BB7" w:rsidRDefault="002A3DDB" w:rsidP="00AA5BB7">
      <w:pPr>
        <w:rPr>
          <w:b/>
          <w:bCs/>
          <w:sz w:val="32"/>
          <w:szCs w:val="32"/>
        </w:rPr>
      </w:pPr>
      <w:bookmarkStart w:id="0" w:name="_Toc110614501"/>
      <w:r>
        <w:rPr>
          <w:b/>
          <w:bCs/>
          <w:sz w:val="32"/>
          <w:szCs w:val="32"/>
        </w:rPr>
        <w:t xml:space="preserve">Themen 1. KA </w:t>
      </w:r>
    </w:p>
    <w:p w14:paraId="7364C64A" w14:textId="77777777" w:rsidR="002A3DDB" w:rsidRDefault="002A3DDB" w:rsidP="00AA5BB7">
      <w:pPr>
        <w:rPr>
          <w:b/>
          <w:bCs/>
          <w:sz w:val="32"/>
          <w:szCs w:val="32"/>
        </w:rPr>
      </w:pPr>
    </w:p>
    <w:p w14:paraId="16AFB030" w14:textId="41E70659" w:rsidR="00AA5BB7" w:rsidRDefault="00AA5BB7" w:rsidP="00AA5BB7">
      <w:pPr>
        <w:rPr>
          <w:b/>
          <w:bCs/>
          <w:sz w:val="32"/>
          <w:szCs w:val="32"/>
        </w:rPr>
      </w:pPr>
      <w:r w:rsidRPr="00AA5BB7">
        <w:rPr>
          <w:b/>
          <w:bCs/>
          <w:sz w:val="32"/>
          <w:szCs w:val="32"/>
        </w:rPr>
        <w:t>2.1.1</w:t>
      </w:r>
      <w:r w:rsidRPr="00AA5BB7">
        <w:rPr>
          <w:b/>
          <w:bCs/>
          <w:sz w:val="32"/>
          <w:szCs w:val="32"/>
        </w:rPr>
        <w:tab/>
        <w:t>Aufgabe: Arten von Wechselspannungen</w:t>
      </w:r>
    </w:p>
    <w:p w14:paraId="3AE425E4" w14:textId="79E091AD" w:rsidR="00AA5BB7" w:rsidRDefault="00AA5BB7" w:rsidP="00AA5BB7">
      <w:pPr>
        <w:rPr>
          <w:b/>
          <w:bCs/>
          <w:sz w:val="32"/>
          <w:szCs w:val="32"/>
        </w:rPr>
      </w:pPr>
    </w:p>
    <w:p w14:paraId="6B1032D9" w14:textId="77777777" w:rsidR="00822C31" w:rsidRPr="00822C31" w:rsidRDefault="00822C31" w:rsidP="00822C31">
      <w:pPr>
        <w:pStyle w:val="berschrift2"/>
        <w:rPr>
          <w:noProof/>
          <w:sz w:val="32"/>
          <w:szCs w:val="32"/>
        </w:rPr>
      </w:pPr>
      <w:bookmarkStart w:id="1" w:name="_Toc110614492"/>
      <w:r w:rsidRPr="00822C31">
        <w:rPr>
          <w:noProof/>
          <w:sz w:val="32"/>
          <w:szCs w:val="32"/>
        </w:rPr>
        <w:t>Der stromdurchflossene Leiter</w:t>
      </w:r>
      <w:bookmarkEnd w:id="1"/>
    </w:p>
    <w:p w14:paraId="3CE8E6BD" w14:textId="0A174CA6" w:rsidR="00AA5BB7" w:rsidRDefault="00AA5BB7" w:rsidP="00822C31">
      <w:pPr>
        <w:ind w:left="576"/>
        <w:rPr>
          <w:b/>
          <w:bCs/>
          <w:sz w:val="32"/>
          <w:szCs w:val="32"/>
        </w:rPr>
      </w:pPr>
      <w:r w:rsidRPr="00AA5BB7">
        <w:rPr>
          <w:b/>
          <w:bCs/>
          <w:sz w:val="32"/>
          <w:szCs w:val="32"/>
        </w:rPr>
        <w:t>Was besagt die „Rechte-Faust-Regel“? (auch Korkenzieher-Regel genannt)</w:t>
      </w:r>
    </w:p>
    <w:p w14:paraId="3C2E1F57" w14:textId="77777777" w:rsidR="00AA5BB7" w:rsidRDefault="00AA5BB7" w:rsidP="00AA5BB7">
      <w:pPr>
        <w:rPr>
          <w:b/>
          <w:bCs/>
          <w:sz w:val="32"/>
          <w:szCs w:val="32"/>
        </w:rPr>
      </w:pPr>
    </w:p>
    <w:p w14:paraId="44F7C8C5" w14:textId="5D8E6E66" w:rsidR="002A7A5A" w:rsidRPr="00AA5BB7" w:rsidRDefault="002A7A5A" w:rsidP="00AA5BB7">
      <w:pPr>
        <w:rPr>
          <w:b/>
          <w:bCs/>
          <w:sz w:val="32"/>
          <w:szCs w:val="32"/>
        </w:rPr>
      </w:pPr>
      <w:r w:rsidRPr="00AA5BB7">
        <w:rPr>
          <w:b/>
          <w:bCs/>
          <w:sz w:val="32"/>
          <w:szCs w:val="32"/>
        </w:rPr>
        <w:t>3.2</w:t>
      </w:r>
      <w:r w:rsidRPr="00AA5BB7">
        <w:rPr>
          <w:b/>
          <w:bCs/>
          <w:sz w:val="32"/>
          <w:szCs w:val="32"/>
        </w:rPr>
        <w:tab/>
        <w:t>Das Magnetfeld einer Spule</w:t>
      </w:r>
    </w:p>
    <w:p w14:paraId="5315AC12" w14:textId="1170711A" w:rsidR="002A7A5A" w:rsidRDefault="002A7A5A" w:rsidP="002A7A5A">
      <w:pPr>
        <w:rPr>
          <w:sz w:val="32"/>
          <w:szCs w:val="32"/>
          <w:lang w:eastAsia="de-DE"/>
        </w:rPr>
      </w:pPr>
      <w:r>
        <w:rPr>
          <w:lang w:eastAsia="de-DE"/>
        </w:rPr>
        <w:tab/>
      </w:r>
      <w:r w:rsidRPr="00AA5BB7">
        <w:rPr>
          <w:sz w:val="32"/>
          <w:szCs w:val="32"/>
          <w:lang w:eastAsia="de-DE"/>
        </w:rPr>
        <w:t>Einzeichnen</w:t>
      </w:r>
    </w:p>
    <w:p w14:paraId="4120ED37" w14:textId="6570C99D" w:rsidR="00AA5BB7" w:rsidRDefault="00822C31" w:rsidP="00AA5B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   </w:t>
      </w:r>
      <w:r w:rsidR="00AA5BB7" w:rsidRPr="00AA5BB7">
        <w:rPr>
          <w:b/>
          <w:bCs/>
          <w:sz w:val="32"/>
          <w:szCs w:val="32"/>
        </w:rPr>
        <w:t>Erläutern Sie die „Lorentzkraft“. Worum geht es bei der „Lorentzkraft“?</w:t>
      </w:r>
    </w:p>
    <w:p w14:paraId="30BFD6EB" w14:textId="4AA4B13D" w:rsidR="00AA5BB7" w:rsidRDefault="00AA5BB7" w:rsidP="00AA5BB7">
      <w:pPr>
        <w:rPr>
          <w:b/>
          <w:bCs/>
          <w:sz w:val="32"/>
          <w:szCs w:val="32"/>
        </w:rPr>
      </w:pPr>
    </w:p>
    <w:p w14:paraId="04B120A1" w14:textId="539BBEA6" w:rsidR="00AA5BB7" w:rsidRPr="00AA5BB7" w:rsidRDefault="00822C31" w:rsidP="002A7A5A">
      <w:pPr>
        <w:rPr>
          <w:b/>
          <w:bCs/>
          <w:sz w:val="32"/>
          <w:szCs w:val="32"/>
          <w:lang w:eastAsia="de-DE"/>
        </w:rPr>
      </w:pPr>
      <w:r>
        <w:rPr>
          <w:b/>
          <w:bCs/>
          <w:sz w:val="32"/>
          <w:szCs w:val="32"/>
          <w:lang w:eastAsia="de-DE"/>
        </w:rPr>
        <w:t xml:space="preserve">4.1.1 </w:t>
      </w:r>
      <w:r w:rsidR="00AA5BB7" w:rsidRPr="00AA5BB7">
        <w:rPr>
          <w:b/>
          <w:bCs/>
          <w:sz w:val="32"/>
          <w:szCs w:val="32"/>
          <w:lang w:eastAsia="de-DE"/>
        </w:rPr>
        <w:t>Winkel einzeichnen</w:t>
      </w:r>
    </w:p>
    <w:p w14:paraId="1670B10A" w14:textId="50AE2CC1" w:rsidR="002A7A5A" w:rsidRPr="00AA5BB7" w:rsidRDefault="002A7A5A" w:rsidP="00AA5BB7">
      <w:pPr>
        <w:rPr>
          <w:b/>
          <w:bCs/>
          <w:sz w:val="32"/>
          <w:szCs w:val="32"/>
        </w:rPr>
      </w:pPr>
      <w:r w:rsidRPr="00AA5BB7">
        <w:rPr>
          <w:b/>
          <w:bCs/>
          <w:sz w:val="32"/>
          <w:szCs w:val="32"/>
        </w:rPr>
        <w:t>4.2.1 Bogenmaß und Winkelmaß umrechnen</w:t>
      </w:r>
    </w:p>
    <w:p w14:paraId="3DA555CA" w14:textId="4E6696A6" w:rsidR="002A7A5A" w:rsidRPr="00AA5BB7" w:rsidRDefault="002A7A5A" w:rsidP="00AA5BB7">
      <w:pPr>
        <w:rPr>
          <w:b/>
          <w:bCs/>
          <w:sz w:val="32"/>
          <w:szCs w:val="32"/>
        </w:rPr>
      </w:pPr>
      <w:r w:rsidRPr="00AA5BB7">
        <w:rPr>
          <w:b/>
          <w:bCs/>
          <w:sz w:val="32"/>
          <w:szCs w:val="32"/>
        </w:rPr>
        <w:t xml:space="preserve">5.0 </w:t>
      </w:r>
      <w:r w:rsidRPr="00AA5BB7">
        <w:rPr>
          <w:b/>
          <w:bCs/>
          <w:sz w:val="32"/>
          <w:szCs w:val="32"/>
        </w:rPr>
        <w:t>Sinusförmige Wechselspannung</w:t>
      </w:r>
      <w:bookmarkEnd w:id="0"/>
    </w:p>
    <w:p w14:paraId="35A28608" w14:textId="2D769568" w:rsidR="002A7A5A" w:rsidRPr="00AA5BB7" w:rsidRDefault="002A7A5A" w:rsidP="002A7A5A">
      <w:pPr>
        <w:ind w:left="708"/>
        <w:rPr>
          <w:sz w:val="32"/>
          <w:szCs w:val="32"/>
          <w:lang w:eastAsia="de-DE"/>
        </w:rPr>
      </w:pPr>
      <w:r w:rsidRPr="00AA5BB7">
        <w:rPr>
          <w:sz w:val="32"/>
          <w:szCs w:val="32"/>
          <w:lang w:eastAsia="de-DE"/>
        </w:rPr>
        <w:t>Alles</w:t>
      </w:r>
    </w:p>
    <w:p w14:paraId="2100FAFF" w14:textId="77777777" w:rsidR="00AB19B8" w:rsidRDefault="00AB19B8"/>
    <w:sectPr w:rsidR="00AB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1E93"/>
    <w:multiLevelType w:val="multilevel"/>
    <w:tmpl w:val="488C8A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245B1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81944033">
    <w:abstractNumId w:val="1"/>
  </w:num>
  <w:num w:numId="2" w16cid:durableId="19440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5A"/>
    <w:rsid w:val="002A3DDB"/>
    <w:rsid w:val="002A7A5A"/>
    <w:rsid w:val="00822C31"/>
    <w:rsid w:val="00AA5BB7"/>
    <w:rsid w:val="00AB19B8"/>
    <w:rsid w:val="00BA781B"/>
    <w:rsid w:val="00EC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469E"/>
  <w15:chartTrackingRefBased/>
  <w15:docId w15:val="{7CAAC561-5F23-490F-9511-ADDCC6E0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A5A"/>
    <w:pPr>
      <w:keepNext/>
      <w:keepLines/>
      <w:numPr>
        <w:numId w:val="1"/>
      </w:numPr>
      <w:spacing w:before="480" w:after="0" w:line="360" w:lineRule="auto"/>
      <w:outlineLvl w:val="0"/>
    </w:pPr>
    <w:rPr>
      <w:rFonts w:eastAsiaTheme="majorEastAsia" w:cstheme="majorBidi"/>
      <w:b/>
      <w:bCs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A5A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A5A"/>
    <w:pPr>
      <w:keepNext/>
      <w:keepLines/>
      <w:numPr>
        <w:ilvl w:val="2"/>
        <w:numId w:val="1"/>
      </w:numPr>
      <w:spacing w:before="200" w:after="240" w:line="360" w:lineRule="auto"/>
      <w:outlineLvl w:val="2"/>
    </w:pPr>
    <w:rPr>
      <w:rFonts w:eastAsiaTheme="majorEastAsia" w:cstheme="majorBidi"/>
      <w:b/>
      <w:bCs/>
      <w:color w:val="000000" w:themeColor="text1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7A5A"/>
    <w:pPr>
      <w:keepNext/>
      <w:keepLines/>
      <w:numPr>
        <w:ilvl w:val="3"/>
        <w:numId w:val="1"/>
      </w:numPr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7A5A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7A5A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7A5A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7A5A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7A5A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A5A"/>
    <w:rPr>
      <w:rFonts w:eastAsiaTheme="majorEastAsia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A5A"/>
    <w:rPr>
      <w:rFonts w:eastAsiaTheme="majorEastAsia" w:cstheme="majorBidi"/>
      <w:b/>
      <w:bCs/>
      <w:color w:val="000000" w:themeColor="text1"/>
      <w:sz w:val="24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7A5A"/>
    <w:rPr>
      <w:rFonts w:eastAsiaTheme="majorEastAsia" w:cstheme="majorBidi"/>
      <w:b/>
      <w:bCs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7A5A"/>
    <w:rPr>
      <w:rFonts w:asciiTheme="majorHAnsi" w:eastAsiaTheme="majorEastAsia" w:hAnsiTheme="majorHAnsi" w:cstheme="majorBidi"/>
      <w:b/>
      <w:bCs/>
      <w:i/>
      <w:iCs/>
      <w:color w:val="5B9BD5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7A5A"/>
    <w:rPr>
      <w:rFonts w:asciiTheme="majorHAnsi" w:eastAsiaTheme="majorEastAsia" w:hAnsiTheme="majorHAnsi" w:cstheme="majorBidi"/>
      <w:color w:val="1F4D78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7A5A"/>
    <w:rPr>
      <w:rFonts w:asciiTheme="majorHAnsi" w:eastAsiaTheme="majorEastAsia" w:hAnsiTheme="majorHAnsi" w:cstheme="majorBidi"/>
      <w:i/>
      <w:iCs/>
      <w:color w:val="1F4D78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7A5A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7A5A"/>
    <w:rPr>
      <w:rFonts w:asciiTheme="majorHAnsi" w:eastAsiaTheme="majorEastAsia" w:hAnsiTheme="majorHAnsi" w:cstheme="majorBidi"/>
      <w:color w:val="5B9BD5" w:themeColor="accent1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7A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A5BB7"/>
    <w:pPr>
      <w:spacing w:after="12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AA5BB7"/>
    <w:rPr>
      <w:rFonts w:eastAsiaTheme="majorEastAsia" w:cstheme="majorBidi"/>
      <w:b/>
      <w:color w:val="000000" w:themeColor="text1"/>
      <w:spacing w:val="5"/>
      <w:kern w:val="28"/>
      <w:szCs w:val="5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Trautmann, Mike</dc:creator>
  <cp:keywords/>
  <dc:description/>
  <cp:lastModifiedBy>Trautmann, Mike</cp:lastModifiedBy>
  <cp:revision>2</cp:revision>
  <dcterms:created xsi:type="dcterms:W3CDTF">2022-11-14T11:02:00Z</dcterms:created>
  <dcterms:modified xsi:type="dcterms:W3CDTF">2022-11-14T11:32:00Z</dcterms:modified>
</cp:coreProperties>
</file>