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BE1D" w14:textId="77777777" w:rsidR="003856C4" w:rsidRPr="00844988" w:rsidRDefault="003856C4" w:rsidP="003856C4">
      <w:pPr>
        <w:pStyle w:val="Vireliouraai"/>
      </w:pPr>
      <w:r w:rsidRPr="00844988">
        <w:t>KAUNO TECHNOLOGIJOS UNIVERSITETAS</w:t>
      </w:r>
    </w:p>
    <w:p w14:paraId="48A4377A" w14:textId="77777777" w:rsidR="003856C4" w:rsidRPr="00844988" w:rsidRDefault="003856C4" w:rsidP="003856C4">
      <w:pPr>
        <w:pStyle w:val="Vireliouraai"/>
      </w:pPr>
      <w:r>
        <w:t>INFORMATIKOS FAKULTETAS</w:t>
      </w:r>
    </w:p>
    <w:p w14:paraId="5EF10E19" w14:textId="77777777" w:rsidR="003856C4" w:rsidRPr="00844988" w:rsidRDefault="003856C4" w:rsidP="003856C4">
      <w:pPr>
        <w:pStyle w:val="Vireliouraai"/>
      </w:pPr>
    </w:p>
    <w:p w14:paraId="60B6B98F" w14:textId="1E5637EB" w:rsidR="003856C4" w:rsidRPr="00844988" w:rsidRDefault="003856C4" w:rsidP="003856C4">
      <w:pPr>
        <w:pStyle w:val="Vireliouraai"/>
      </w:pPr>
      <w:r>
        <w:rPr>
          <w:noProof/>
        </w:rPr>
        <w:drawing>
          <wp:inline distT="0" distB="0" distL="0" distR="0" wp14:anchorId="6CABF607" wp14:editId="1C0A6B92">
            <wp:extent cx="3227696" cy="1817322"/>
            <wp:effectExtent l="0" t="0" r="0" b="0"/>
            <wp:docPr id="1" name="Picture 1" descr="Atributika – KTU logotipas, stiliaus gairės, garso takelis ir darbastalių  fonai | 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ika – KTU logotipas, stiliaus gairės, garso takelis ir darbastalių  fonai | 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68" cy="18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5E03" w14:textId="40EB20B4" w:rsidR="003856C4" w:rsidRPr="00844988" w:rsidRDefault="003856C4" w:rsidP="003856C4">
      <w:pPr>
        <w:pStyle w:val="Vireliouraai"/>
        <w:ind w:firstLine="0"/>
        <w:jc w:val="left"/>
      </w:pPr>
    </w:p>
    <w:p w14:paraId="17A45E8D" w14:textId="77777777" w:rsidR="003856C4" w:rsidRPr="00844988" w:rsidRDefault="003856C4" w:rsidP="003856C4">
      <w:pPr>
        <w:pStyle w:val="Vireliouraai"/>
      </w:pPr>
    </w:p>
    <w:p w14:paraId="17CC0950" w14:textId="77777777" w:rsidR="003856C4" w:rsidRPr="00844988" w:rsidRDefault="003856C4" w:rsidP="003856C4">
      <w:pPr>
        <w:pStyle w:val="Vireliouraai"/>
      </w:pPr>
    </w:p>
    <w:p w14:paraId="098DFD7C" w14:textId="77777777" w:rsidR="003856C4" w:rsidRPr="00844988" w:rsidRDefault="003856C4" w:rsidP="003856C4">
      <w:pPr>
        <w:pStyle w:val="Vireliouraai"/>
      </w:pPr>
    </w:p>
    <w:p w14:paraId="27423319" w14:textId="51F6076D" w:rsidR="003856C4" w:rsidRPr="00844988" w:rsidRDefault="003856C4" w:rsidP="003856C4">
      <w:pPr>
        <w:pStyle w:val="Ataskaitospavadinimas"/>
      </w:pPr>
      <w:r>
        <w:t>Intelektikos pagrindai (P176B101)</w:t>
      </w:r>
    </w:p>
    <w:p w14:paraId="31AF10A3" w14:textId="27825C9C" w:rsidR="003856C4" w:rsidRPr="00844988" w:rsidRDefault="003856C4" w:rsidP="003856C4">
      <w:pPr>
        <w:pStyle w:val="Ataskaita"/>
      </w:pPr>
      <w:r>
        <w:t>Laboratorinis darbas Nr.1</w:t>
      </w:r>
    </w:p>
    <w:p w14:paraId="241E0CCA" w14:textId="77777777" w:rsidR="003856C4" w:rsidRPr="00844988" w:rsidRDefault="003856C4" w:rsidP="003856C4">
      <w:pPr>
        <w:pStyle w:val="Vireliouraai"/>
      </w:pPr>
    </w:p>
    <w:p w14:paraId="2FDD777A" w14:textId="77777777" w:rsidR="003856C4" w:rsidRPr="00844988" w:rsidRDefault="003856C4" w:rsidP="003856C4">
      <w:pPr>
        <w:pStyle w:val="Vireliouraai"/>
      </w:pPr>
    </w:p>
    <w:p w14:paraId="5E3D51D8" w14:textId="77777777" w:rsidR="003856C4" w:rsidRPr="00844988" w:rsidRDefault="003856C4" w:rsidP="003856C4">
      <w:pPr>
        <w:pStyle w:val="Vireliouraai"/>
      </w:pPr>
    </w:p>
    <w:p w14:paraId="7179B318" w14:textId="77777777" w:rsidR="003856C4" w:rsidRPr="00844988" w:rsidRDefault="003856C4" w:rsidP="003856C4">
      <w:pPr>
        <w:pStyle w:val="Vireliouraai"/>
        <w:jc w:val="left"/>
      </w:pPr>
    </w:p>
    <w:p w14:paraId="64D88193" w14:textId="77777777" w:rsidR="003856C4" w:rsidRPr="00844988" w:rsidRDefault="003856C4" w:rsidP="003856C4">
      <w:pPr>
        <w:pStyle w:val="Vireliouraai"/>
      </w:pPr>
    </w:p>
    <w:p w14:paraId="60EFC6EE" w14:textId="77777777" w:rsidR="003856C4" w:rsidRPr="00844988" w:rsidRDefault="003856C4" w:rsidP="003856C4">
      <w:pPr>
        <w:pStyle w:val="Vireliouraai"/>
      </w:pPr>
    </w:p>
    <w:p w14:paraId="69AF9331" w14:textId="77777777" w:rsidR="003856C4" w:rsidRDefault="003856C4" w:rsidP="003856C4">
      <w:pPr>
        <w:pStyle w:val="Autorius"/>
        <w:ind w:left="5103"/>
      </w:pPr>
      <w:r>
        <w:t xml:space="preserve">Atliko: </w:t>
      </w:r>
    </w:p>
    <w:p w14:paraId="0FAEACE0" w14:textId="321012BE" w:rsidR="003856C4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>IFF-</w:t>
      </w:r>
      <w:r w:rsidR="00437D3D">
        <w:t>9</w:t>
      </w:r>
      <w:r>
        <w:t>/</w:t>
      </w:r>
      <w:r w:rsidR="00437D3D">
        <w:t>8</w:t>
      </w:r>
      <w:r>
        <w:t xml:space="preserve"> </w:t>
      </w:r>
      <w:proofErr w:type="spellStart"/>
      <w:r>
        <w:t>gr</w:t>
      </w:r>
      <w:proofErr w:type="spellEnd"/>
      <w:r>
        <w:t>. studentas</w:t>
      </w:r>
    </w:p>
    <w:p w14:paraId="3B2ABA55" w14:textId="43EAC09D" w:rsidR="003856C4" w:rsidRPr="00844988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="00437D3D">
        <w:t>Lukas</w:t>
      </w:r>
      <w:r>
        <w:t xml:space="preserve"> </w:t>
      </w:r>
      <w:r w:rsidR="00437D3D">
        <w:t>Navašinskas</w:t>
      </w:r>
    </w:p>
    <w:p w14:paraId="713B281E" w14:textId="41DB35DB" w:rsidR="003856C4" w:rsidRPr="0052026C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Pr="00844988">
        <w:fldChar w:fldCharType="begin"/>
      </w:r>
      <w:r w:rsidRPr="00844988">
        <w:instrText xml:space="preserve"> TIME \@ "yyyy 'm.' MMMM d 'd.'" </w:instrText>
      </w:r>
      <w:r w:rsidRPr="00844988">
        <w:fldChar w:fldCharType="separate"/>
      </w:r>
      <w:r w:rsidR="00437D3D">
        <w:rPr>
          <w:noProof/>
        </w:rPr>
        <w:t xml:space="preserve">2022 m. kovo </w:t>
      </w:r>
      <w:r w:rsidR="00437D3D">
        <w:rPr>
          <w:noProof/>
        </w:rPr>
        <w:t>7</w:t>
      </w:r>
      <w:r w:rsidR="00437D3D">
        <w:rPr>
          <w:noProof/>
        </w:rPr>
        <w:t xml:space="preserve"> d.</w:t>
      </w:r>
      <w:r w:rsidRPr="00844988">
        <w:fldChar w:fldCharType="end"/>
      </w:r>
    </w:p>
    <w:p w14:paraId="057EED8E" w14:textId="77777777" w:rsidR="003856C4" w:rsidRDefault="003856C4" w:rsidP="003856C4">
      <w:pPr>
        <w:pStyle w:val="Autorius"/>
        <w:ind w:left="5103"/>
      </w:pPr>
      <w:r w:rsidRPr="0052026C">
        <w:t>Priėmė:</w:t>
      </w:r>
    </w:p>
    <w:p w14:paraId="288F3809" w14:textId="5731D5C6" w:rsidR="00437D3D" w:rsidRDefault="00437D3D" w:rsidP="00437D3D">
      <w:pPr>
        <w:pStyle w:val="Autorius"/>
        <w:tabs>
          <w:tab w:val="left" w:pos="5954"/>
        </w:tabs>
        <w:ind w:left="5103"/>
      </w:pPr>
      <w:proofErr w:type="spellStart"/>
      <w:r>
        <w:t>lekt</w:t>
      </w:r>
      <w:proofErr w:type="spellEnd"/>
      <w:r>
        <w:t xml:space="preserve">. </w:t>
      </w:r>
      <w:proofErr w:type="spellStart"/>
      <w:r>
        <w:t>Nečiūnas</w:t>
      </w:r>
      <w:proofErr w:type="spellEnd"/>
      <w:r>
        <w:t xml:space="preserve"> Audrius</w:t>
      </w:r>
    </w:p>
    <w:p w14:paraId="716C0E5D" w14:textId="11FA686A" w:rsidR="003856C4" w:rsidRDefault="00437D3D" w:rsidP="00437D3D">
      <w:pPr>
        <w:pStyle w:val="Autorius"/>
        <w:tabs>
          <w:tab w:val="clear" w:pos="6096"/>
          <w:tab w:val="left" w:pos="5954"/>
        </w:tabs>
        <w:ind w:left="5103" w:right="-1414"/>
        <w:jc w:val="left"/>
      </w:pPr>
      <w:r>
        <w:t>doc.</w:t>
      </w:r>
      <w:r>
        <w:t xml:space="preserve"> </w:t>
      </w:r>
      <w:r>
        <w:t>P</w:t>
      </w:r>
      <w:r>
        <w:t>aulauskaitė-</w:t>
      </w:r>
      <w:proofErr w:type="spellStart"/>
      <w:r>
        <w:t>T</w:t>
      </w:r>
      <w:r>
        <w:t>arasevičienė</w:t>
      </w:r>
      <w:proofErr w:type="spellEnd"/>
      <w:r>
        <w:t xml:space="preserve"> Agnė</w:t>
      </w:r>
    </w:p>
    <w:p w14:paraId="5FF1D79F" w14:textId="77777777" w:rsidR="003856C4" w:rsidRPr="0052026C" w:rsidRDefault="003856C4" w:rsidP="003856C4">
      <w:pPr>
        <w:pStyle w:val="Autorius"/>
        <w:tabs>
          <w:tab w:val="clear" w:pos="6096"/>
          <w:tab w:val="left" w:pos="5954"/>
        </w:tabs>
        <w:ind w:left="5103"/>
      </w:pPr>
    </w:p>
    <w:p w14:paraId="4B84103E" w14:textId="77777777" w:rsidR="003856C4" w:rsidRPr="00844988" w:rsidRDefault="003856C4" w:rsidP="003856C4">
      <w:pPr>
        <w:pStyle w:val="Vireliouraai"/>
        <w:ind w:firstLine="0"/>
        <w:jc w:val="left"/>
      </w:pPr>
    </w:p>
    <w:p w14:paraId="78430B54" w14:textId="77777777" w:rsidR="003856C4" w:rsidRDefault="003856C4" w:rsidP="003856C4">
      <w:pPr>
        <w:pStyle w:val="Vireliouraai"/>
        <w:ind w:firstLine="0"/>
        <w:jc w:val="left"/>
      </w:pPr>
    </w:p>
    <w:p w14:paraId="47C3564B" w14:textId="3C21747E" w:rsidR="003856C4" w:rsidRPr="003856C4" w:rsidRDefault="003856C4" w:rsidP="003856C4">
      <w:pPr>
        <w:pStyle w:val="Vireliouraai"/>
        <w:ind w:firstLine="0"/>
      </w:pPr>
      <w:r w:rsidRPr="00844988">
        <w:t>KAUNAS 20</w:t>
      </w:r>
      <w:r>
        <w:t>2</w:t>
      </w:r>
      <w:r w:rsidR="007B3B4D"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02597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256F6" w14:textId="506843DF" w:rsidR="003856C4" w:rsidRDefault="003856C4">
          <w:pPr>
            <w:pStyle w:val="TOCHeading"/>
          </w:pPr>
          <w:r>
            <w:t>Contents</w:t>
          </w:r>
        </w:p>
        <w:p w14:paraId="1FBDE7A4" w14:textId="675B9639" w:rsidR="003856C4" w:rsidRDefault="003856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74127" w:history="1">
            <w:r w:rsidRPr="00BB6280">
              <w:rPr>
                <w:rStyle w:val="Hyperlink"/>
                <w:noProof/>
                <w:lang w:val="lt-LT"/>
              </w:rPr>
              <w:t>1.</w:t>
            </w:r>
            <w:r>
              <w:rPr>
                <w:noProof/>
              </w:rPr>
              <w:tab/>
            </w:r>
            <w:r w:rsidRPr="00BB6280">
              <w:rPr>
                <w:rStyle w:val="Hyperlink"/>
                <w:noProof/>
                <w:lang w:val="lt-LT"/>
              </w:rPr>
              <w:t>Duomenų rinkinys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DB6E" w14:textId="3F9EF6A1" w:rsidR="003856C4" w:rsidRDefault="003856C4">
          <w:r>
            <w:rPr>
              <w:b/>
              <w:bCs/>
              <w:noProof/>
            </w:rPr>
            <w:fldChar w:fldCharType="end"/>
          </w:r>
        </w:p>
      </w:sdtContent>
    </w:sdt>
    <w:p w14:paraId="0F03BACC" w14:textId="56AA5023" w:rsidR="003856C4" w:rsidRDefault="00385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  <w:br w:type="page"/>
      </w:r>
    </w:p>
    <w:p w14:paraId="6DCC4374" w14:textId="38EED8EE" w:rsidR="008539D3" w:rsidRDefault="003856C4" w:rsidP="003856C4">
      <w:pPr>
        <w:pStyle w:val="Heading1"/>
        <w:numPr>
          <w:ilvl w:val="0"/>
          <w:numId w:val="2"/>
        </w:numPr>
        <w:rPr>
          <w:lang w:val="lt-LT"/>
        </w:rPr>
      </w:pPr>
      <w:bookmarkStart w:id="0" w:name="_Toc65774127"/>
      <w:r>
        <w:rPr>
          <w:lang w:val="lt-LT"/>
        </w:rPr>
        <w:lastRenderedPageBreak/>
        <w:t>Duomenų rinkinys</w:t>
      </w:r>
      <w:bookmarkEnd w:id="0"/>
    </w:p>
    <w:p w14:paraId="3E04E286" w14:textId="77777777" w:rsidR="00D8336F" w:rsidRPr="00D8336F" w:rsidRDefault="00D8336F" w:rsidP="00D8336F">
      <w:pPr>
        <w:rPr>
          <w:lang w:val="lt-LT"/>
        </w:rPr>
      </w:pPr>
    </w:p>
    <w:p w14:paraId="19993556" w14:textId="77777777" w:rsidR="007B3B4D" w:rsidRDefault="003856C4" w:rsidP="003856C4">
      <w:pPr>
        <w:ind w:left="-284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Laboratoriniui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darbui pasirinktas automobilių specifikacijų rinkinys.</w:t>
      </w:r>
      <w:r w:rsidR="007B3B4D">
        <w:rPr>
          <w:rFonts w:ascii="Times New Roman" w:hAnsi="Times New Roman" w:cs="Times New Roman"/>
          <w:sz w:val="24"/>
          <w:szCs w:val="24"/>
          <w:lang w:val="lt-LT"/>
        </w:rPr>
        <w:t xml:space="preserve"> Rinkinį sudaro šie atributai:</w:t>
      </w:r>
    </w:p>
    <w:p w14:paraId="5EEA3F2E" w14:textId="36F96123" w:rsidR="003856C4" w:rsidRDefault="00D8336F" w:rsidP="003856C4">
      <w:pPr>
        <w:ind w:left="-284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Tolydiniai</w:t>
      </w:r>
      <w:r w:rsidR="007B3B4D">
        <w:rPr>
          <w:rFonts w:ascii="Times New Roman" w:hAnsi="Times New Roman" w:cs="Times New Roman"/>
          <w:sz w:val="24"/>
          <w:szCs w:val="24"/>
          <w:lang w:val="lt-LT"/>
        </w:rPr>
        <w:t xml:space="preserve"> atributai: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Year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Engine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Cylinders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Engine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Displacement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City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MPG,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Highway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MPG,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Annual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Fuel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Cost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Tailpipe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CO2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in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Grams</w:t>
      </w:r>
      <w:proofErr w:type="spellEnd"/>
      <w:r w:rsidR="007B3B4D" w:rsidRPr="007B3B4D">
        <w:rPr>
          <w:rFonts w:ascii="Times New Roman" w:hAnsi="Times New Roman" w:cs="Times New Roman"/>
          <w:sz w:val="24"/>
          <w:szCs w:val="24"/>
          <w:lang w:val="lt-LT"/>
        </w:rPr>
        <w:t>/Mile</w:t>
      </w:r>
    </w:p>
    <w:p w14:paraId="22A638D5" w14:textId="1FAAACED" w:rsidR="007B3B4D" w:rsidRDefault="007B3B4D" w:rsidP="003856C4">
      <w:pPr>
        <w:ind w:left="-284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Kategoriniai atributai: </w:t>
      </w:r>
      <w:proofErr w:type="spellStart"/>
      <w:r w:rsidRPr="007B3B4D">
        <w:rPr>
          <w:rFonts w:ascii="Times New Roman" w:hAnsi="Times New Roman" w:cs="Times New Roman"/>
          <w:sz w:val="24"/>
          <w:szCs w:val="24"/>
          <w:lang w:val="lt-LT"/>
        </w:rPr>
        <w:t>Drive</w:t>
      </w:r>
      <w:proofErr w:type="spellEnd"/>
      <w:r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Pr="007B3B4D">
        <w:rPr>
          <w:rFonts w:ascii="Times New Roman" w:hAnsi="Times New Roman" w:cs="Times New Roman"/>
          <w:sz w:val="24"/>
          <w:szCs w:val="24"/>
          <w:lang w:val="lt-LT"/>
        </w:rPr>
        <w:t>Transmission</w:t>
      </w:r>
      <w:proofErr w:type="spellEnd"/>
      <w:r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Pr="007B3B4D">
        <w:rPr>
          <w:rFonts w:ascii="Times New Roman" w:hAnsi="Times New Roman" w:cs="Times New Roman"/>
          <w:sz w:val="24"/>
          <w:szCs w:val="24"/>
          <w:lang w:val="lt-LT"/>
        </w:rPr>
        <w:t>Turbocharger</w:t>
      </w:r>
      <w:proofErr w:type="spellEnd"/>
      <w:r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Pr="007B3B4D">
        <w:rPr>
          <w:rFonts w:ascii="Times New Roman" w:hAnsi="Times New Roman" w:cs="Times New Roman"/>
          <w:sz w:val="24"/>
          <w:szCs w:val="24"/>
          <w:lang w:val="lt-LT"/>
        </w:rPr>
        <w:t>Supercharger</w:t>
      </w:r>
      <w:proofErr w:type="spellEnd"/>
      <w:r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proofErr w:type="spellStart"/>
      <w:r w:rsidRPr="007B3B4D">
        <w:rPr>
          <w:rFonts w:ascii="Times New Roman" w:hAnsi="Times New Roman" w:cs="Times New Roman"/>
          <w:sz w:val="24"/>
          <w:szCs w:val="24"/>
          <w:lang w:val="lt-LT"/>
        </w:rPr>
        <w:t>Fuel</w:t>
      </w:r>
      <w:proofErr w:type="spellEnd"/>
      <w:r w:rsidRPr="007B3B4D">
        <w:rPr>
          <w:rFonts w:ascii="Times New Roman" w:hAnsi="Times New Roman" w:cs="Times New Roman"/>
          <w:sz w:val="24"/>
          <w:szCs w:val="24"/>
          <w:lang w:val="lt-LT"/>
        </w:rPr>
        <w:t xml:space="preserve"> Type</w:t>
      </w:r>
    </w:p>
    <w:p w14:paraId="700CDFB3" w14:textId="77777777" w:rsidR="00D8336F" w:rsidRDefault="00D8336F" w:rsidP="003856C4">
      <w:pPr>
        <w:ind w:left="-284"/>
        <w:rPr>
          <w:rFonts w:ascii="Times New Roman" w:hAnsi="Times New Roman" w:cs="Times New Roman"/>
          <w:sz w:val="24"/>
          <w:szCs w:val="24"/>
          <w:lang w:val="lt-LT"/>
        </w:rPr>
      </w:pPr>
    </w:p>
    <w:p w14:paraId="6AFB2B76" w14:textId="26C2F60A" w:rsidR="00AB25D1" w:rsidRDefault="00AB25D1" w:rsidP="00AB25D1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>Duomenų rinkinio kokybės analizė</w:t>
      </w:r>
    </w:p>
    <w:p w14:paraId="206593F5" w14:textId="77777777" w:rsidR="00D8336F" w:rsidRPr="00D8336F" w:rsidRDefault="00D8336F" w:rsidP="00D8336F">
      <w:pPr>
        <w:rPr>
          <w:lang w:val="lt-LT"/>
        </w:rPr>
      </w:pPr>
    </w:p>
    <w:p w14:paraId="241147DD" w14:textId="777D8E24" w:rsidR="00D8336F" w:rsidRPr="00D8336F" w:rsidRDefault="00D8336F" w:rsidP="00D8336F">
      <w:pPr>
        <w:rPr>
          <w:lang w:val="lt-LT"/>
        </w:rPr>
      </w:pPr>
      <w:r>
        <w:rPr>
          <w:lang w:val="lt-LT"/>
        </w:rPr>
        <w:t>Tolydinių atributų analizė:</w:t>
      </w:r>
    </w:p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1333"/>
        <w:gridCol w:w="835"/>
        <w:gridCol w:w="1210"/>
        <w:gridCol w:w="1376"/>
        <w:gridCol w:w="966"/>
        <w:gridCol w:w="1086"/>
        <w:gridCol w:w="877"/>
        <w:gridCol w:w="882"/>
        <w:gridCol w:w="977"/>
        <w:gridCol w:w="969"/>
        <w:gridCol w:w="1189"/>
      </w:tblGrid>
      <w:tr w:rsidR="00482A4F" w14:paraId="470DF1A1" w14:textId="2015DEAF" w:rsidTr="00960E9A">
        <w:tc>
          <w:tcPr>
            <w:tcW w:w="1333" w:type="dxa"/>
          </w:tcPr>
          <w:p w14:paraId="627F41D8" w14:textId="1D7AD0EC" w:rsidR="007B3B4D" w:rsidRPr="00D8336F" w:rsidRDefault="007B3B4D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Atributo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pavadinimas</w:t>
            </w:r>
            <w:proofErr w:type="spellEnd"/>
          </w:p>
        </w:tc>
        <w:tc>
          <w:tcPr>
            <w:tcW w:w="835" w:type="dxa"/>
          </w:tcPr>
          <w:p w14:paraId="4DEF2870" w14:textId="4FA9B183" w:rsidR="007B3B4D" w:rsidRPr="00D8336F" w:rsidRDefault="007B3B4D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Kiekis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Eilučių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sk.)</w:t>
            </w:r>
          </w:p>
        </w:tc>
        <w:tc>
          <w:tcPr>
            <w:tcW w:w="1210" w:type="dxa"/>
          </w:tcPr>
          <w:p w14:paraId="71087EF0" w14:textId="1F747782" w:rsidR="007B3B4D" w:rsidRPr="00D8336F" w:rsidRDefault="007B3B4D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Trūkstamos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reikšmės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>, %</w:t>
            </w:r>
          </w:p>
        </w:tc>
        <w:tc>
          <w:tcPr>
            <w:tcW w:w="1376" w:type="dxa"/>
          </w:tcPr>
          <w:p w14:paraId="59BA7109" w14:textId="3E6355CC" w:rsidR="007B3B4D" w:rsidRPr="00D8336F" w:rsidRDefault="007B3B4D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Kardinalumas</w:t>
            </w:r>
            <w:proofErr w:type="spellEnd"/>
          </w:p>
        </w:tc>
        <w:tc>
          <w:tcPr>
            <w:tcW w:w="966" w:type="dxa"/>
          </w:tcPr>
          <w:p w14:paraId="4D870E74" w14:textId="23FDA57D" w:rsidR="007B3B4D" w:rsidRPr="00D8336F" w:rsidRDefault="007B3B4D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Minimali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reikšmė</w:t>
            </w:r>
            <w:proofErr w:type="spellEnd"/>
          </w:p>
        </w:tc>
        <w:tc>
          <w:tcPr>
            <w:tcW w:w="1086" w:type="dxa"/>
          </w:tcPr>
          <w:p w14:paraId="20A1CAB8" w14:textId="6B7CCD72" w:rsidR="007B3B4D" w:rsidRPr="00D8336F" w:rsidRDefault="007B3B4D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Maksimali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reikšmė</w:t>
            </w:r>
            <w:proofErr w:type="spellEnd"/>
          </w:p>
        </w:tc>
        <w:tc>
          <w:tcPr>
            <w:tcW w:w="877" w:type="dxa"/>
          </w:tcPr>
          <w:p w14:paraId="072D14B9" w14:textId="26E6F6E3" w:rsidR="007B3B4D" w:rsidRPr="00D8336F" w:rsidRDefault="007B3B4D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 xml:space="preserve">1-asis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kvartilis</w:t>
            </w:r>
            <w:proofErr w:type="spellEnd"/>
          </w:p>
        </w:tc>
        <w:tc>
          <w:tcPr>
            <w:tcW w:w="882" w:type="dxa"/>
          </w:tcPr>
          <w:p w14:paraId="7F242DA8" w14:textId="44D76F17" w:rsidR="007B3B4D" w:rsidRPr="00D8336F" w:rsidRDefault="007B3B4D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 xml:space="preserve">3-iasis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kvartilis</w:t>
            </w:r>
            <w:proofErr w:type="spellEnd"/>
          </w:p>
        </w:tc>
        <w:tc>
          <w:tcPr>
            <w:tcW w:w="977" w:type="dxa"/>
          </w:tcPr>
          <w:p w14:paraId="580204BD" w14:textId="1BFB3C7C" w:rsidR="007B3B4D" w:rsidRPr="00D8336F" w:rsidRDefault="007B3B4D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Vidurkis</w:t>
            </w:r>
            <w:proofErr w:type="spellEnd"/>
          </w:p>
        </w:tc>
        <w:tc>
          <w:tcPr>
            <w:tcW w:w="969" w:type="dxa"/>
          </w:tcPr>
          <w:p w14:paraId="3F1AF8DD" w14:textId="58DBC3B0" w:rsidR="007B3B4D" w:rsidRPr="00D8336F" w:rsidRDefault="007B3B4D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1189" w:type="dxa"/>
          </w:tcPr>
          <w:p w14:paraId="020CB43F" w14:textId="44457276" w:rsidR="007B3B4D" w:rsidRPr="00D8336F" w:rsidRDefault="007B3B4D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Standartinis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nuokrypis</w:t>
            </w:r>
            <w:proofErr w:type="spellEnd"/>
          </w:p>
        </w:tc>
      </w:tr>
      <w:tr w:rsidR="00482A4F" w14:paraId="26C969BE" w14:textId="77777777" w:rsidTr="00960E9A">
        <w:tc>
          <w:tcPr>
            <w:tcW w:w="1333" w:type="dxa"/>
          </w:tcPr>
          <w:p w14:paraId="7120278C" w14:textId="3272C07C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835" w:type="dxa"/>
          </w:tcPr>
          <w:p w14:paraId="799A1B6B" w14:textId="28E07782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38113</w:t>
            </w:r>
          </w:p>
        </w:tc>
        <w:tc>
          <w:tcPr>
            <w:tcW w:w="1210" w:type="dxa"/>
          </w:tcPr>
          <w:p w14:paraId="281AD7ED" w14:textId="1878D83F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76" w:type="dxa"/>
          </w:tcPr>
          <w:p w14:paraId="28DA62E9" w14:textId="3CCF6F55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966" w:type="dxa"/>
          </w:tcPr>
          <w:p w14:paraId="5D1146E1" w14:textId="3DD8D1D1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1984</w:t>
            </w:r>
          </w:p>
        </w:tc>
        <w:tc>
          <w:tcPr>
            <w:tcW w:w="1086" w:type="dxa"/>
          </w:tcPr>
          <w:p w14:paraId="7AD91574" w14:textId="4024036C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</w:t>
            </w:r>
          </w:p>
        </w:tc>
        <w:tc>
          <w:tcPr>
            <w:tcW w:w="877" w:type="dxa"/>
          </w:tcPr>
          <w:p w14:paraId="7518FCAC" w14:textId="0DE60431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1991</w:t>
            </w:r>
          </w:p>
        </w:tc>
        <w:tc>
          <w:tcPr>
            <w:tcW w:w="882" w:type="dxa"/>
          </w:tcPr>
          <w:p w14:paraId="5AA2444D" w14:textId="06D0EEF8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2009</w:t>
            </w:r>
          </w:p>
        </w:tc>
        <w:tc>
          <w:tcPr>
            <w:tcW w:w="977" w:type="dxa"/>
          </w:tcPr>
          <w:p w14:paraId="1E231484" w14:textId="414F5215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2000.19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69" w:type="dxa"/>
          </w:tcPr>
          <w:p w14:paraId="42D6DDED" w14:textId="416C764D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2001</w:t>
            </w:r>
          </w:p>
        </w:tc>
        <w:tc>
          <w:tcPr>
            <w:tcW w:w="1189" w:type="dxa"/>
          </w:tcPr>
          <w:p w14:paraId="480C9BFF" w14:textId="7C2C0D47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10.465</w:t>
            </w:r>
          </w:p>
        </w:tc>
      </w:tr>
      <w:tr w:rsidR="00482A4F" w14:paraId="6EDA32A2" w14:textId="77777777" w:rsidTr="00960E9A">
        <w:tc>
          <w:tcPr>
            <w:tcW w:w="1333" w:type="dxa"/>
          </w:tcPr>
          <w:p w14:paraId="231D2026" w14:textId="2FD6376A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Engine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Cylinders</w:t>
            </w:r>
            <w:proofErr w:type="spellEnd"/>
          </w:p>
        </w:tc>
        <w:tc>
          <w:tcPr>
            <w:tcW w:w="835" w:type="dxa"/>
          </w:tcPr>
          <w:p w14:paraId="2F670E6C" w14:textId="1EA19915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37977</w:t>
            </w:r>
          </w:p>
        </w:tc>
        <w:tc>
          <w:tcPr>
            <w:tcW w:w="1210" w:type="dxa"/>
          </w:tcPr>
          <w:p w14:paraId="1FA11D0D" w14:textId="157367F8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0.35</w:t>
            </w:r>
            <w:r w:rsidR="00482A4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76" w:type="dxa"/>
          </w:tcPr>
          <w:p w14:paraId="02E45112" w14:textId="36663321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966" w:type="dxa"/>
          </w:tcPr>
          <w:p w14:paraId="0C06CEBF" w14:textId="41F62667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6" w:type="dxa"/>
          </w:tcPr>
          <w:p w14:paraId="7C36397F" w14:textId="73190E73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877" w:type="dxa"/>
          </w:tcPr>
          <w:p w14:paraId="4748B23D" w14:textId="04CB4BCA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2" w:type="dxa"/>
          </w:tcPr>
          <w:p w14:paraId="4AEABB7B" w14:textId="062746C6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77" w:type="dxa"/>
          </w:tcPr>
          <w:p w14:paraId="2A27380C" w14:textId="758011F4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5.73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69" w:type="dxa"/>
          </w:tcPr>
          <w:p w14:paraId="3D9E0072" w14:textId="79032E54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89" w:type="dxa"/>
          </w:tcPr>
          <w:p w14:paraId="7183F851" w14:textId="4AB6837D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1.752</w:t>
            </w:r>
          </w:p>
        </w:tc>
      </w:tr>
      <w:tr w:rsidR="00482A4F" w14:paraId="50DCBBBE" w14:textId="77777777" w:rsidTr="00960E9A">
        <w:tc>
          <w:tcPr>
            <w:tcW w:w="1333" w:type="dxa"/>
          </w:tcPr>
          <w:p w14:paraId="652683E8" w14:textId="64E8BEF9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Engine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Displacement</w:t>
            </w:r>
            <w:proofErr w:type="spellEnd"/>
          </w:p>
        </w:tc>
        <w:tc>
          <w:tcPr>
            <w:tcW w:w="835" w:type="dxa"/>
          </w:tcPr>
          <w:p w14:paraId="119F5618" w14:textId="16C5A369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37979</w:t>
            </w:r>
          </w:p>
        </w:tc>
        <w:tc>
          <w:tcPr>
            <w:tcW w:w="1210" w:type="dxa"/>
          </w:tcPr>
          <w:p w14:paraId="28B67F08" w14:textId="6CE1CECE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0.35</w:t>
            </w:r>
            <w:r w:rsidR="00482A4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14:paraId="7C34251A" w14:textId="25E11E11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966" w:type="dxa"/>
          </w:tcPr>
          <w:p w14:paraId="7780566B" w14:textId="1B2C1157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86" w:type="dxa"/>
          </w:tcPr>
          <w:p w14:paraId="1180505E" w14:textId="1C9A1F83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8.4</w:t>
            </w:r>
          </w:p>
        </w:tc>
        <w:tc>
          <w:tcPr>
            <w:tcW w:w="877" w:type="dxa"/>
          </w:tcPr>
          <w:p w14:paraId="0297E59E" w14:textId="35D4750D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</w:t>
            </w:r>
          </w:p>
        </w:tc>
        <w:tc>
          <w:tcPr>
            <w:tcW w:w="882" w:type="dxa"/>
          </w:tcPr>
          <w:p w14:paraId="18508C1C" w14:textId="4590DD82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</w:t>
            </w:r>
          </w:p>
        </w:tc>
        <w:tc>
          <w:tcPr>
            <w:tcW w:w="977" w:type="dxa"/>
          </w:tcPr>
          <w:p w14:paraId="651BBA01" w14:textId="34596B07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3.31</w:t>
            </w: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969" w:type="dxa"/>
          </w:tcPr>
          <w:p w14:paraId="73BBB32B" w14:textId="0A153BDD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89" w:type="dxa"/>
          </w:tcPr>
          <w:p w14:paraId="02D56DAA" w14:textId="3C64CF4F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1.362</w:t>
            </w:r>
          </w:p>
        </w:tc>
      </w:tr>
      <w:tr w:rsidR="00482A4F" w14:paraId="4531B691" w14:textId="77777777" w:rsidTr="00960E9A">
        <w:tc>
          <w:tcPr>
            <w:tcW w:w="1333" w:type="dxa"/>
          </w:tcPr>
          <w:p w14:paraId="2ED18D50" w14:textId="755940AE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City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MPG</w:t>
            </w:r>
          </w:p>
        </w:tc>
        <w:tc>
          <w:tcPr>
            <w:tcW w:w="835" w:type="dxa"/>
          </w:tcPr>
          <w:p w14:paraId="38271107" w14:textId="1AD8634F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38113</w:t>
            </w:r>
          </w:p>
        </w:tc>
        <w:tc>
          <w:tcPr>
            <w:tcW w:w="1210" w:type="dxa"/>
          </w:tcPr>
          <w:p w14:paraId="4DC500A6" w14:textId="0EA47835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76" w:type="dxa"/>
          </w:tcPr>
          <w:p w14:paraId="19B6C89C" w14:textId="2ED082B5" w:rsidR="00D8336F" w:rsidRPr="00D8336F" w:rsidRDefault="00482A4F" w:rsidP="00482A4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966" w:type="dxa"/>
          </w:tcPr>
          <w:p w14:paraId="143AB628" w14:textId="04A1FADE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6" w:type="dxa"/>
          </w:tcPr>
          <w:p w14:paraId="2B6AD9D3" w14:textId="045A91BE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877" w:type="dxa"/>
          </w:tcPr>
          <w:p w14:paraId="3D333D75" w14:textId="21FD03DC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882" w:type="dxa"/>
          </w:tcPr>
          <w:p w14:paraId="71C9881E" w14:textId="7A7D8E84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77" w:type="dxa"/>
          </w:tcPr>
          <w:p w14:paraId="5B77E633" w14:textId="14DE061B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17.981</w:t>
            </w:r>
          </w:p>
        </w:tc>
        <w:tc>
          <w:tcPr>
            <w:tcW w:w="969" w:type="dxa"/>
          </w:tcPr>
          <w:p w14:paraId="21C723BF" w14:textId="28330786" w:rsidR="00D8336F" w:rsidRPr="00D8336F" w:rsidRDefault="00670D78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189" w:type="dxa"/>
          </w:tcPr>
          <w:p w14:paraId="6FB31B78" w14:textId="1F134966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6.850</w:t>
            </w:r>
          </w:p>
        </w:tc>
      </w:tr>
      <w:tr w:rsidR="00482A4F" w14:paraId="54731A1B" w14:textId="77777777" w:rsidTr="00960E9A">
        <w:tc>
          <w:tcPr>
            <w:tcW w:w="1333" w:type="dxa"/>
          </w:tcPr>
          <w:p w14:paraId="3299612F" w14:textId="22EADC54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Highway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MPG</w:t>
            </w:r>
          </w:p>
        </w:tc>
        <w:tc>
          <w:tcPr>
            <w:tcW w:w="835" w:type="dxa"/>
          </w:tcPr>
          <w:p w14:paraId="4132250F" w14:textId="31B00036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38113</w:t>
            </w:r>
          </w:p>
        </w:tc>
        <w:tc>
          <w:tcPr>
            <w:tcW w:w="1210" w:type="dxa"/>
          </w:tcPr>
          <w:p w14:paraId="3BC49A40" w14:textId="56A45096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76" w:type="dxa"/>
          </w:tcPr>
          <w:p w14:paraId="005E4F03" w14:textId="362C1FAF" w:rsidR="00D8336F" w:rsidRPr="00D8336F" w:rsidRDefault="00482A4F" w:rsidP="00482A4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966" w:type="dxa"/>
          </w:tcPr>
          <w:p w14:paraId="3D09DDB0" w14:textId="5521DC55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086" w:type="dxa"/>
          </w:tcPr>
          <w:p w14:paraId="3E8A7A3D" w14:textId="20BAF1D3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877" w:type="dxa"/>
          </w:tcPr>
          <w:p w14:paraId="61803B18" w14:textId="231ED855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882" w:type="dxa"/>
          </w:tcPr>
          <w:p w14:paraId="0F67E5C2" w14:textId="3A995D61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977" w:type="dxa"/>
          </w:tcPr>
          <w:p w14:paraId="1FE5F562" w14:textId="70F4342B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24.08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9" w:type="dxa"/>
          </w:tcPr>
          <w:p w14:paraId="54036307" w14:textId="4E089C1A" w:rsidR="00D8336F" w:rsidRPr="00D8336F" w:rsidRDefault="00670D78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189" w:type="dxa"/>
          </w:tcPr>
          <w:p w14:paraId="20FAE6C0" w14:textId="70352C0E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7.027</w:t>
            </w:r>
          </w:p>
        </w:tc>
      </w:tr>
      <w:tr w:rsidR="00482A4F" w14:paraId="36B75276" w14:textId="77777777" w:rsidTr="00960E9A">
        <w:tc>
          <w:tcPr>
            <w:tcW w:w="1333" w:type="dxa"/>
          </w:tcPr>
          <w:p w14:paraId="7102337D" w14:textId="13109301" w:rsidR="00D8336F" w:rsidRPr="00D8336F" w:rsidRDefault="00D8336F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Annual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Fuel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Cost</w:t>
            </w:r>
            <w:proofErr w:type="spellEnd"/>
          </w:p>
        </w:tc>
        <w:tc>
          <w:tcPr>
            <w:tcW w:w="835" w:type="dxa"/>
          </w:tcPr>
          <w:p w14:paraId="7C7E37E5" w14:textId="44B9531D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38113</w:t>
            </w:r>
          </w:p>
        </w:tc>
        <w:tc>
          <w:tcPr>
            <w:tcW w:w="1210" w:type="dxa"/>
          </w:tcPr>
          <w:p w14:paraId="11334534" w14:textId="78B46155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76" w:type="dxa"/>
          </w:tcPr>
          <w:p w14:paraId="76F29CDA" w14:textId="626C8D63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966" w:type="dxa"/>
          </w:tcPr>
          <w:p w14:paraId="5478438A" w14:textId="1F8F4F80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1086" w:type="dxa"/>
          </w:tcPr>
          <w:p w14:paraId="24C3F826" w14:textId="10B4F2C0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6050</w:t>
            </w:r>
          </w:p>
        </w:tc>
        <w:tc>
          <w:tcPr>
            <w:tcW w:w="877" w:type="dxa"/>
          </w:tcPr>
          <w:p w14:paraId="0D139CAE" w14:textId="6A15E6EB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1600</w:t>
            </w:r>
          </w:p>
        </w:tc>
        <w:tc>
          <w:tcPr>
            <w:tcW w:w="882" w:type="dxa"/>
          </w:tcPr>
          <w:p w14:paraId="446E6EA4" w14:textId="65DC7FA7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2350</w:t>
            </w:r>
          </w:p>
        </w:tc>
        <w:tc>
          <w:tcPr>
            <w:tcW w:w="977" w:type="dxa"/>
          </w:tcPr>
          <w:p w14:paraId="5B976297" w14:textId="22C0846F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1970.675</w:t>
            </w:r>
          </w:p>
        </w:tc>
        <w:tc>
          <w:tcPr>
            <w:tcW w:w="969" w:type="dxa"/>
          </w:tcPr>
          <w:p w14:paraId="59AE32F7" w14:textId="051BC149" w:rsidR="00D8336F" w:rsidRPr="00D8336F" w:rsidRDefault="00670D78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1950</w:t>
            </w:r>
          </w:p>
        </w:tc>
        <w:tc>
          <w:tcPr>
            <w:tcW w:w="1189" w:type="dxa"/>
          </w:tcPr>
          <w:p w14:paraId="0AE60E18" w14:textId="5156C2C3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532.555</w:t>
            </w:r>
          </w:p>
        </w:tc>
      </w:tr>
      <w:tr w:rsidR="00482A4F" w14:paraId="7740085D" w14:textId="77777777" w:rsidTr="00960E9A">
        <w:tc>
          <w:tcPr>
            <w:tcW w:w="1333" w:type="dxa"/>
          </w:tcPr>
          <w:p w14:paraId="50D0E0FD" w14:textId="6A11AF81" w:rsidR="00D8336F" w:rsidRPr="00D8336F" w:rsidRDefault="00D8336F" w:rsidP="00291BCE">
            <w:pPr>
              <w:rPr>
                <w:rFonts w:cstheme="minorHAnsi"/>
                <w:sz w:val="20"/>
                <w:szCs w:val="20"/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Tailpipe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CO2 </w:t>
            </w: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in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  <w:lang w:val="lt-LT"/>
              </w:rPr>
              <w:t>Grams</w:t>
            </w:r>
            <w:proofErr w:type="spellEnd"/>
            <w:r w:rsidRPr="00D8336F">
              <w:rPr>
                <w:rFonts w:cstheme="minorHAnsi"/>
                <w:sz w:val="20"/>
                <w:szCs w:val="20"/>
                <w:lang w:val="lt-LT"/>
              </w:rPr>
              <w:t>/Mile</w:t>
            </w:r>
          </w:p>
        </w:tc>
        <w:tc>
          <w:tcPr>
            <w:tcW w:w="835" w:type="dxa"/>
          </w:tcPr>
          <w:p w14:paraId="7854397A" w14:textId="161E81F2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 w:rsidRPr="00D8336F">
              <w:rPr>
                <w:rFonts w:cstheme="minorHAnsi"/>
                <w:sz w:val="20"/>
                <w:szCs w:val="20"/>
              </w:rPr>
              <w:t>38113</w:t>
            </w:r>
          </w:p>
        </w:tc>
        <w:tc>
          <w:tcPr>
            <w:tcW w:w="1210" w:type="dxa"/>
          </w:tcPr>
          <w:p w14:paraId="522DE8EB" w14:textId="3B06E7B9" w:rsidR="00D8336F" w:rsidRPr="00D8336F" w:rsidRDefault="00D8336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76" w:type="dxa"/>
          </w:tcPr>
          <w:p w14:paraId="464D52EB" w14:textId="50402237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592</w:t>
            </w:r>
          </w:p>
        </w:tc>
        <w:tc>
          <w:tcPr>
            <w:tcW w:w="966" w:type="dxa"/>
          </w:tcPr>
          <w:p w14:paraId="1F72C928" w14:textId="57E9A17D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86" w:type="dxa"/>
          </w:tcPr>
          <w:p w14:paraId="119BB776" w14:textId="195B9D04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1269.571</w:t>
            </w:r>
          </w:p>
        </w:tc>
        <w:tc>
          <w:tcPr>
            <w:tcW w:w="877" w:type="dxa"/>
          </w:tcPr>
          <w:p w14:paraId="1DD9D8A0" w14:textId="7982378D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388</w:t>
            </w:r>
          </w:p>
        </w:tc>
        <w:tc>
          <w:tcPr>
            <w:tcW w:w="882" w:type="dxa"/>
          </w:tcPr>
          <w:p w14:paraId="495832CA" w14:textId="7E2FABCB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555.438</w:t>
            </w:r>
          </w:p>
        </w:tc>
        <w:tc>
          <w:tcPr>
            <w:tcW w:w="977" w:type="dxa"/>
          </w:tcPr>
          <w:p w14:paraId="57A13FDB" w14:textId="19B2A7FA" w:rsidR="00D8336F" w:rsidRPr="00D8336F" w:rsidRDefault="00482A4F" w:rsidP="00291BCE">
            <w:pPr>
              <w:rPr>
                <w:rFonts w:cstheme="minorHAnsi"/>
                <w:sz w:val="20"/>
                <w:szCs w:val="20"/>
              </w:rPr>
            </w:pPr>
            <w:r w:rsidRPr="00482A4F">
              <w:rPr>
                <w:rFonts w:cstheme="minorHAnsi"/>
                <w:sz w:val="20"/>
                <w:szCs w:val="20"/>
              </w:rPr>
              <w:t>472.761</w:t>
            </w:r>
          </w:p>
        </w:tc>
        <w:tc>
          <w:tcPr>
            <w:tcW w:w="969" w:type="dxa"/>
          </w:tcPr>
          <w:p w14:paraId="601B918B" w14:textId="707DE042" w:rsidR="00D8336F" w:rsidRPr="00D8336F" w:rsidRDefault="0031745A" w:rsidP="00291BCE">
            <w:pPr>
              <w:rPr>
                <w:rFonts w:cstheme="minorHAnsi"/>
                <w:sz w:val="20"/>
                <w:szCs w:val="20"/>
              </w:rPr>
            </w:pPr>
            <w:r w:rsidRPr="0031745A">
              <w:rPr>
                <w:rFonts w:cstheme="minorHAnsi"/>
                <w:sz w:val="20"/>
                <w:szCs w:val="20"/>
              </w:rPr>
              <w:t>467.73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189" w:type="dxa"/>
          </w:tcPr>
          <w:p w14:paraId="1CAB6B4C" w14:textId="67A15111" w:rsidR="00D8336F" w:rsidRPr="00D8336F" w:rsidRDefault="00F25446" w:rsidP="00291B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122.200</w:t>
            </w:r>
          </w:p>
        </w:tc>
      </w:tr>
    </w:tbl>
    <w:p w14:paraId="52B8DE35" w14:textId="04868F26" w:rsidR="001807CC" w:rsidRDefault="00960E9A" w:rsidP="00960E9A">
      <w:pPr>
        <w:rPr>
          <w:lang w:val="lt-LT"/>
        </w:rPr>
      </w:pPr>
      <w:r w:rsidRPr="00960E9A">
        <w:rPr>
          <w:i/>
          <w:iCs/>
          <w:sz w:val="18"/>
          <w:szCs w:val="18"/>
        </w:rPr>
        <w:t xml:space="preserve">pav. </w:t>
      </w:r>
      <w:r w:rsidRPr="00960E9A">
        <w:rPr>
          <w:i/>
          <w:iCs/>
          <w:sz w:val="18"/>
          <w:szCs w:val="18"/>
        </w:rPr>
        <w:fldChar w:fldCharType="begin"/>
      </w:r>
      <w:r w:rsidRPr="00960E9A">
        <w:rPr>
          <w:i/>
          <w:iCs/>
          <w:sz w:val="18"/>
          <w:szCs w:val="18"/>
        </w:rPr>
        <w:instrText xml:space="preserve"> SEQ pav. \* ARABIC </w:instrText>
      </w:r>
      <w:r w:rsidRPr="00960E9A">
        <w:rPr>
          <w:i/>
          <w:iCs/>
          <w:sz w:val="18"/>
          <w:szCs w:val="18"/>
        </w:rPr>
        <w:fldChar w:fldCharType="separate"/>
      </w:r>
      <w:r w:rsidRPr="00960E9A">
        <w:rPr>
          <w:i/>
          <w:iCs/>
          <w:noProof/>
          <w:sz w:val="18"/>
          <w:szCs w:val="18"/>
        </w:rPr>
        <w:t>1</w:t>
      </w:r>
      <w:r w:rsidRPr="00960E9A">
        <w:rPr>
          <w:i/>
          <w:iCs/>
          <w:sz w:val="18"/>
          <w:szCs w:val="18"/>
        </w:rPr>
        <w:fldChar w:fldCharType="end"/>
      </w:r>
      <w:r w:rsidRPr="00960E9A">
        <w:rPr>
          <w:i/>
          <w:iCs/>
          <w:sz w:val="18"/>
          <w:szCs w:val="18"/>
        </w:rPr>
        <w:t xml:space="preserve"> </w:t>
      </w:r>
      <w:proofErr w:type="spellStart"/>
      <w:r w:rsidRPr="00960E9A">
        <w:rPr>
          <w:i/>
          <w:iCs/>
          <w:sz w:val="18"/>
          <w:szCs w:val="18"/>
        </w:rPr>
        <w:t>Tolydinio</w:t>
      </w:r>
      <w:proofErr w:type="spellEnd"/>
      <w:r w:rsidRPr="00960E9A">
        <w:rPr>
          <w:i/>
          <w:iCs/>
          <w:sz w:val="18"/>
          <w:szCs w:val="18"/>
        </w:rPr>
        <w:t xml:space="preserve"> </w:t>
      </w:r>
      <w:proofErr w:type="spellStart"/>
      <w:r w:rsidRPr="00960E9A">
        <w:rPr>
          <w:i/>
          <w:iCs/>
          <w:sz w:val="18"/>
          <w:szCs w:val="18"/>
        </w:rPr>
        <w:t>tipo</w:t>
      </w:r>
      <w:proofErr w:type="spellEnd"/>
      <w:r w:rsidRPr="00960E9A">
        <w:rPr>
          <w:i/>
          <w:iCs/>
          <w:sz w:val="18"/>
          <w:szCs w:val="18"/>
        </w:rPr>
        <w:t xml:space="preserve"> </w:t>
      </w:r>
      <w:proofErr w:type="spellStart"/>
      <w:r w:rsidRPr="00960E9A">
        <w:rPr>
          <w:i/>
          <w:iCs/>
          <w:sz w:val="18"/>
          <w:szCs w:val="18"/>
        </w:rPr>
        <w:t>atributų</w:t>
      </w:r>
      <w:proofErr w:type="spellEnd"/>
      <w:r w:rsidRPr="00960E9A">
        <w:rPr>
          <w:i/>
          <w:iCs/>
          <w:sz w:val="18"/>
          <w:szCs w:val="18"/>
        </w:rPr>
        <w:t xml:space="preserve"> </w:t>
      </w:r>
      <w:proofErr w:type="spellStart"/>
      <w:r w:rsidRPr="00960E9A">
        <w:rPr>
          <w:i/>
          <w:iCs/>
          <w:sz w:val="18"/>
          <w:szCs w:val="18"/>
        </w:rPr>
        <w:t>kokybės</w:t>
      </w:r>
      <w:proofErr w:type="spellEnd"/>
      <w:r w:rsidRPr="00960E9A">
        <w:rPr>
          <w:i/>
          <w:iCs/>
          <w:sz w:val="18"/>
          <w:szCs w:val="18"/>
        </w:rPr>
        <w:t xml:space="preserve"> </w:t>
      </w:r>
      <w:proofErr w:type="spellStart"/>
      <w:r w:rsidRPr="00960E9A">
        <w:rPr>
          <w:i/>
          <w:iCs/>
          <w:sz w:val="18"/>
          <w:szCs w:val="18"/>
        </w:rPr>
        <w:t>analizės</w:t>
      </w:r>
      <w:proofErr w:type="spellEnd"/>
      <w:r w:rsidRPr="00960E9A">
        <w:rPr>
          <w:i/>
          <w:iCs/>
          <w:sz w:val="18"/>
          <w:szCs w:val="18"/>
        </w:rPr>
        <w:t xml:space="preserve"> </w:t>
      </w:r>
      <w:proofErr w:type="spellStart"/>
      <w:r w:rsidRPr="00960E9A">
        <w:rPr>
          <w:i/>
          <w:iCs/>
          <w:sz w:val="18"/>
          <w:szCs w:val="18"/>
        </w:rPr>
        <w:t>lentelė</w:t>
      </w:r>
      <w:proofErr w:type="spellEnd"/>
    </w:p>
    <w:p w14:paraId="78D98199" w14:textId="77777777" w:rsidR="00960E9A" w:rsidRPr="00960E9A" w:rsidRDefault="00960E9A" w:rsidP="00291BCE">
      <w:pPr>
        <w:rPr>
          <w:i/>
          <w:iCs/>
          <w:sz w:val="18"/>
          <w:szCs w:val="18"/>
        </w:rPr>
      </w:pPr>
    </w:p>
    <w:p w14:paraId="28C5CF08" w14:textId="507D50CB" w:rsidR="00F25446" w:rsidRDefault="00F25446" w:rsidP="00291BCE">
      <w:pPr>
        <w:rPr>
          <w:lang w:val="lt-LT"/>
        </w:rPr>
      </w:pPr>
      <w:r>
        <w:rPr>
          <w:lang w:val="lt-LT"/>
        </w:rPr>
        <w:t>Kategorinių atributų analizė: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1522"/>
        <w:gridCol w:w="807"/>
        <w:gridCol w:w="1164"/>
        <w:gridCol w:w="1323"/>
        <w:gridCol w:w="1147"/>
        <w:gridCol w:w="1123"/>
        <w:gridCol w:w="830"/>
        <w:gridCol w:w="1354"/>
        <w:gridCol w:w="1123"/>
        <w:gridCol w:w="1127"/>
      </w:tblGrid>
      <w:tr w:rsidR="004F2D30" w14:paraId="19EE139D" w14:textId="265B6AE7" w:rsidTr="001707AB">
        <w:tc>
          <w:tcPr>
            <w:tcW w:w="1522" w:type="dxa"/>
          </w:tcPr>
          <w:p w14:paraId="476B336E" w14:textId="6C2BC8B4" w:rsidR="00F25446" w:rsidRDefault="00F25446" w:rsidP="00F25446">
            <w:pPr>
              <w:rPr>
                <w:lang w:val="lt-LT"/>
              </w:rPr>
            </w:pPr>
            <w:proofErr w:type="spellStart"/>
            <w:r>
              <w:t>Atributo</w:t>
            </w:r>
            <w:proofErr w:type="spellEnd"/>
            <w:r>
              <w:t xml:space="preserve"> </w:t>
            </w:r>
            <w:proofErr w:type="spellStart"/>
            <w:r>
              <w:t>pavadinimas</w:t>
            </w:r>
            <w:proofErr w:type="spellEnd"/>
          </w:p>
        </w:tc>
        <w:tc>
          <w:tcPr>
            <w:tcW w:w="807" w:type="dxa"/>
          </w:tcPr>
          <w:p w14:paraId="76A0D6E1" w14:textId="40C9572C" w:rsidR="00F25446" w:rsidRDefault="00F25446" w:rsidP="00F25446">
            <w:pPr>
              <w:rPr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Kiekis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Eilučių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sk.)</w:t>
            </w:r>
          </w:p>
        </w:tc>
        <w:tc>
          <w:tcPr>
            <w:tcW w:w="1164" w:type="dxa"/>
          </w:tcPr>
          <w:p w14:paraId="1360605D" w14:textId="5B353D3F" w:rsidR="00F25446" w:rsidRDefault="00F25446" w:rsidP="00F25446">
            <w:pPr>
              <w:rPr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Trūkstamos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8336F">
              <w:rPr>
                <w:rFonts w:cstheme="minorHAnsi"/>
                <w:sz w:val="20"/>
                <w:szCs w:val="20"/>
              </w:rPr>
              <w:t>reikšmės</w:t>
            </w:r>
            <w:proofErr w:type="spellEnd"/>
            <w:r w:rsidRPr="00D8336F">
              <w:rPr>
                <w:rFonts w:cstheme="minorHAnsi"/>
                <w:sz w:val="20"/>
                <w:szCs w:val="20"/>
              </w:rPr>
              <w:t>, %</w:t>
            </w:r>
          </w:p>
        </w:tc>
        <w:tc>
          <w:tcPr>
            <w:tcW w:w="1323" w:type="dxa"/>
          </w:tcPr>
          <w:p w14:paraId="735D958A" w14:textId="2DBD4699" w:rsidR="00F25446" w:rsidRDefault="00F25446" w:rsidP="00F25446">
            <w:pPr>
              <w:rPr>
                <w:lang w:val="lt-LT"/>
              </w:rPr>
            </w:pPr>
            <w:proofErr w:type="spellStart"/>
            <w:r w:rsidRPr="00D8336F">
              <w:rPr>
                <w:rFonts w:cstheme="minorHAnsi"/>
                <w:sz w:val="20"/>
                <w:szCs w:val="20"/>
              </w:rPr>
              <w:t>Kardinalumas</w:t>
            </w:r>
            <w:proofErr w:type="spellEnd"/>
          </w:p>
        </w:tc>
        <w:tc>
          <w:tcPr>
            <w:tcW w:w="1147" w:type="dxa"/>
          </w:tcPr>
          <w:p w14:paraId="683ED374" w14:textId="0D28C8AB" w:rsidR="00F25446" w:rsidRDefault="00F25446" w:rsidP="00F25446">
            <w:pPr>
              <w:rPr>
                <w:lang w:val="lt-LT"/>
              </w:rPr>
            </w:pPr>
            <w:r>
              <w:rPr>
                <w:lang w:val="lt-LT"/>
              </w:rPr>
              <w:t>Moda</w:t>
            </w:r>
          </w:p>
        </w:tc>
        <w:tc>
          <w:tcPr>
            <w:tcW w:w="1123" w:type="dxa"/>
          </w:tcPr>
          <w:p w14:paraId="4D4300F3" w14:textId="5F13F9A9" w:rsidR="00F25446" w:rsidRDefault="00F25446" w:rsidP="00F25446">
            <w:pPr>
              <w:rPr>
                <w:lang w:val="lt-LT"/>
              </w:rPr>
            </w:pPr>
            <w:r>
              <w:rPr>
                <w:lang w:val="lt-LT"/>
              </w:rPr>
              <w:t>Modos dažnumas</w:t>
            </w:r>
          </w:p>
        </w:tc>
        <w:tc>
          <w:tcPr>
            <w:tcW w:w="830" w:type="dxa"/>
          </w:tcPr>
          <w:p w14:paraId="1E885521" w14:textId="36E7B1D8" w:rsidR="00F25446" w:rsidRPr="00F25446" w:rsidRDefault="00F25446" w:rsidP="00F25446">
            <w:pPr>
              <w:rPr>
                <w:lang w:val="en-US"/>
              </w:rPr>
            </w:pPr>
            <w:r>
              <w:rPr>
                <w:lang w:val="lt-LT"/>
              </w:rPr>
              <w:t>Moda, %</w:t>
            </w:r>
          </w:p>
        </w:tc>
        <w:tc>
          <w:tcPr>
            <w:tcW w:w="1354" w:type="dxa"/>
          </w:tcPr>
          <w:p w14:paraId="6F368736" w14:textId="257D27A1" w:rsidR="00F25446" w:rsidRDefault="00F25446" w:rsidP="00F25446">
            <w:pPr>
              <w:rPr>
                <w:lang w:val="lt-LT"/>
              </w:rPr>
            </w:pPr>
            <w:r>
              <w:rPr>
                <w:lang w:val="lt-LT"/>
              </w:rPr>
              <w:t>2-oji Moda</w:t>
            </w:r>
          </w:p>
        </w:tc>
        <w:tc>
          <w:tcPr>
            <w:tcW w:w="1123" w:type="dxa"/>
          </w:tcPr>
          <w:p w14:paraId="552B4BB8" w14:textId="4688A627" w:rsidR="00F25446" w:rsidRPr="00F25446" w:rsidRDefault="00F25446" w:rsidP="00F25446">
            <w:pPr>
              <w:rPr>
                <w:lang/>
              </w:rPr>
            </w:pPr>
            <w:r>
              <w:rPr>
                <w:lang w:val="lt-LT"/>
              </w:rPr>
              <w:t>2-osios Modos dažnumas</w:t>
            </w:r>
          </w:p>
        </w:tc>
        <w:tc>
          <w:tcPr>
            <w:tcW w:w="1127" w:type="dxa"/>
          </w:tcPr>
          <w:p w14:paraId="21D8B889" w14:textId="465CCB24" w:rsidR="00F25446" w:rsidRPr="00F25446" w:rsidRDefault="00F25446" w:rsidP="00F25446">
            <w:pPr>
              <w:rPr>
                <w:lang w:val="en-US"/>
              </w:rPr>
            </w:pPr>
            <w:r>
              <w:rPr>
                <w:lang w:val="lt-LT"/>
              </w:rPr>
              <w:t xml:space="preserve">2-oji Moda, </w:t>
            </w:r>
            <w:r>
              <w:rPr>
                <w:lang w:val="en-US"/>
              </w:rPr>
              <w:t>%</w:t>
            </w:r>
          </w:p>
        </w:tc>
      </w:tr>
      <w:tr w:rsidR="004F2D30" w14:paraId="2B4CE0B5" w14:textId="341B0731" w:rsidTr="001707AB">
        <w:tc>
          <w:tcPr>
            <w:tcW w:w="1522" w:type="dxa"/>
          </w:tcPr>
          <w:p w14:paraId="5D731E36" w14:textId="3D8FF268" w:rsidR="00F25446" w:rsidRDefault="00F25446" w:rsidP="00F25446">
            <w:pPr>
              <w:rPr>
                <w:lang w:val="lt-LT"/>
              </w:rPr>
            </w:pPr>
            <w:proofErr w:type="spellStart"/>
            <w:r w:rsidRPr="007B3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Drive</w:t>
            </w:r>
            <w:proofErr w:type="spellEnd"/>
          </w:p>
        </w:tc>
        <w:tc>
          <w:tcPr>
            <w:tcW w:w="807" w:type="dxa"/>
          </w:tcPr>
          <w:p w14:paraId="245AF5F4" w14:textId="2C281726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36924</w:t>
            </w:r>
          </w:p>
        </w:tc>
        <w:tc>
          <w:tcPr>
            <w:tcW w:w="1164" w:type="dxa"/>
          </w:tcPr>
          <w:p w14:paraId="509A608A" w14:textId="749354E6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3.1</w:t>
            </w:r>
            <w:r>
              <w:rPr>
                <w:lang w:val="lt-LT"/>
              </w:rPr>
              <w:t>20</w:t>
            </w:r>
          </w:p>
        </w:tc>
        <w:tc>
          <w:tcPr>
            <w:tcW w:w="1323" w:type="dxa"/>
          </w:tcPr>
          <w:p w14:paraId="4D76723D" w14:textId="6F2860B3" w:rsidR="00F25446" w:rsidRDefault="001707AB" w:rsidP="00F25446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1147" w:type="dxa"/>
          </w:tcPr>
          <w:p w14:paraId="54095B69" w14:textId="09F55B6F" w:rsidR="00F25446" w:rsidRDefault="004F2D30" w:rsidP="00F25446">
            <w:pPr>
              <w:rPr>
                <w:lang w:val="lt-LT"/>
              </w:rPr>
            </w:pPr>
            <w:proofErr w:type="spellStart"/>
            <w:r w:rsidRPr="004F2D30">
              <w:rPr>
                <w:lang w:val="lt-LT"/>
              </w:rPr>
              <w:t>Front</w:t>
            </w:r>
            <w:proofErr w:type="spellEnd"/>
            <w:r w:rsidRPr="004F2D30">
              <w:rPr>
                <w:lang w:val="lt-LT"/>
              </w:rPr>
              <w:t>-Wheel</w:t>
            </w:r>
          </w:p>
        </w:tc>
        <w:tc>
          <w:tcPr>
            <w:tcW w:w="1123" w:type="dxa"/>
          </w:tcPr>
          <w:p w14:paraId="0604AF67" w14:textId="35575186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13351</w:t>
            </w:r>
          </w:p>
        </w:tc>
        <w:tc>
          <w:tcPr>
            <w:tcW w:w="830" w:type="dxa"/>
          </w:tcPr>
          <w:p w14:paraId="7CC9B73D" w14:textId="50CD7BD9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35.030</w:t>
            </w:r>
          </w:p>
        </w:tc>
        <w:tc>
          <w:tcPr>
            <w:tcW w:w="1354" w:type="dxa"/>
          </w:tcPr>
          <w:p w14:paraId="6187A189" w14:textId="2AEDA4A3" w:rsidR="00F25446" w:rsidRDefault="004F2D30" w:rsidP="00F25446">
            <w:pPr>
              <w:rPr>
                <w:lang w:val="lt-LT"/>
              </w:rPr>
            </w:pPr>
            <w:proofErr w:type="spellStart"/>
            <w:r w:rsidRPr="004F2D30">
              <w:rPr>
                <w:lang w:val="lt-LT"/>
              </w:rPr>
              <w:t>Rear</w:t>
            </w:r>
            <w:proofErr w:type="spellEnd"/>
            <w:r w:rsidRPr="004F2D30">
              <w:rPr>
                <w:lang w:val="lt-LT"/>
              </w:rPr>
              <w:t xml:space="preserve">-Wheel </w:t>
            </w:r>
            <w:proofErr w:type="spellStart"/>
            <w:r w:rsidRPr="004F2D30">
              <w:rPr>
                <w:lang w:val="lt-LT"/>
              </w:rPr>
              <w:t>Drive</w:t>
            </w:r>
            <w:proofErr w:type="spellEnd"/>
          </w:p>
        </w:tc>
        <w:tc>
          <w:tcPr>
            <w:tcW w:w="1123" w:type="dxa"/>
          </w:tcPr>
          <w:p w14:paraId="472EFCB9" w14:textId="101473C3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13018</w:t>
            </w:r>
          </w:p>
        </w:tc>
        <w:tc>
          <w:tcPr>
            <w:tcW w:w="1127" w:type="dxa"/>
          </w:tcPr>
          <w:p w14:paraId="4423F8EF" w14:textId="7615171C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34.156</w:t>
            </w:r>
          </w:p>
        </w:tc>
      </w:tr>
      <w:tr w:rsidR="00F25446" w14:paraId="43454602" w14:textId="77777777" w:rsidTr="001707AB">
        <w:tc>
          <w:tcPr>
            <w:tcW w:w="1522" w:type="dxa"/>
          </w:tcPr>
          <w:p w14:paraId="79540537" w14:textId="50A34C04" w:rsidR="00F25446" w:rsidRPr="007B3B4D" w:rsidRDefault="00F25446" w:rsidP="00F25446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007B3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Transmission</w:t>
            </w:r>
            <w:proofErr w:type="spellEnd"/>
          </w:p>
        </w:tc>
        <w:tc>
          <w:tcPr>
            <w:tcW w:w="807" w:type="dxa"/>
          </w:tcPr>
          <w:p w14:paraId="2758F5EF" w14:textId="22EC62E9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38102</w:t>
            </w:r>
          </w:p>
        </w:tc>
        <w:tc>
          <w:tcPr>
            <w:tcW w:w="1164" w:type="dxa"/>
          </w:tcPr>
          <w:p w14:paraId="1ADF9B7B" w14:textId="7FB6633B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0.028</w:t>
            </w:r>
            <w:r>
              <w:rPr>
                <w:lang w:val="lt-LT"/>
              </w:rPr>
              <w:t>9</w:t>
            </w:r>
          </w:p>
        </w:tc>
        <w:tc>
          <w:tcPr>
            <w:tcW w:w="1323" w:type="dxa"/>
          </w:tcPr>
          <w:p w14:paraId="0F5C865E" w14:textId="14FA4CA3" w:rsidR="00F25446" w:rsidRDefault="001707AB" w:rsidP="00F25446">
            <w:pPr>
              <w:rPr>
                <w:lang w:val="lt-LT"/>
              </w:rPr>
            </w:pPr>
            <w:r>
              <w:rPr>
                <w:lang w:val="lt-LT"/>
              </w:rPr>
              <w:t>46</w:t>
            </w:r>
          </w:p>
        </w:tc>
        <w:tc>
          <w:tcPr>
            <w:tcW w:w="1147" w:type="dxa"/>
          </w:tcPr>
          <w:p w14:paraId="6B9B7EF7" w14:textId="5B79519C" w:rsidR="00F25446" w:rsidRDefault="004F2D30" w:rsidP="00F25446">
            <w:pPr>
              <w:rPr>
                <w:lang w:val="lt-LT"/>
              </w:rPr>
            </w:pPr>
            <w:proofErr w:type="spellStart"/>
            <w:r w:rsidRPr="004F2D30">
              <w:rPr>
                <w:lang w:val="lt-LT"/>
              </w:rPr>
              <w:t>Automatic</w:t>
            </w:r>
            <w:proofErr w:type="spellEnd"/>
            <w:r w:rsidRPr="004F2D30">
              <w:rPr>
                <w:lang w:val="lt-LT"/>
              </w:rPr>
              <w:t xml:space="preserve"> </w:t>
            </w:r>
            <w:r w:rsidRPr="004F2D30">
              <w:rPr>
                <w:lang w:val="lt-LT"/>
              </w:rPr>
              <w:t>4-Speed</w:t>
            </w:r>
          </w:p>
        </w:tc>
        <w:tc>
          <w:tcPr>
            <w:tcW w:w="1123" w:type="dxa"/>
          </w:tcPr>
          <w:p w14:paraId="4762BA1F" w14:textId="41BAD391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11042</w:t>
            </w:r>
          </w:p>
        </w:tc>
        <w:tc>
          <w:tcPr>
            <w:tcW w:w="830" w:type="dxa"/>
          </w:tcPr>
          <w:p w14:paraId="318B22C9" w14:textId="6B4F005A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28.97</w:t>
            </w:r>
            <w:r w:rsidR="001707AB">
              <w:rPr>
                <w:lang w:val="lt-LT"/>
              </w:rPr>
              <w:t>2</w:t>
            </w:r>
          </w:p>
        </w:tc>
        <w:tc>
          <w:tcPr>
            <w:tcW w:w="1354" w:type="dxa"/>
          </w:tcPr>
          <w:p w14:paraId="41C24599" w14:textId="06ADF4CB" w:rsidR="00F25446" w:rsidRDefault="004F2D30" w:rsidP="00F25446">
            <w:pPr>
              <w:rPr>
                <w:lang w:val="lt-LT"/>
              </w:rPr>
            </w:pPr>
            <w:proofErr w:type="spellStart"/>
            <w:r w:rsidRPr="004F2D30">
              <w:rPr>
                <w:lang w:val="lt-LT"/>
              </w:rPr>
              <w:t>Manual</w:t>
            </w:r>
            <w:proofErr w:type="spellEnd"/>
            <w:r w:rsidRPr="004F2D30">
              <w:rPr>
                <w:lang w:val="lt-LT"/>
              </w:rPr>
              <w:t xml:space="preserve"> 5-Speed</w:t>
            </w:r>
          </w:p>
        </w:tc>
        <w:tc>
          <w:tcPr>
            <w:tcW w:w="1123" w:type="dxa"/>
          </w:tcPr>
          <w:p w14:paraId="54F4CA7C" w14:textId="29E1F61E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8323</w:t>
            </w:r>
          </w:p>
        </w:tc>
        <w:tc>
          <w:tcPr>
            <w:tcW w:w="1127" w:type="dxa"/>
          </w:tcPr>
          <w:p w14:paraId="4E08D0F6" w14:textId="0B985983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21.83</w:t>
            </w:r>
            <w:r w:rsidR="001707AB">
              <w:rPr>
                <w:lang w:val="lt-LT"/>
              </w:rPr>
              <w:t>8</w:t>
            </w:r>
          </w:p>
        </w:tc>
      </w:tr>
      <w:tr w:rsidR="00F25446" w14:paraId="6B22E477" w14:textId="77777777" w:rsidTr="001707AB">
        <w:tc>
          <w:tcPr>
            <w:tcW w:w="1522" w:type="dxa"/>
          </w:tcPr>
          <w:p w14:paraId="6C212DBF" w14:textId="1EE0155A" w:rsidR="00F25446" w:rsidRPr="007B3B4D" w:rsidRDefault="00F25446" w:rsidP="00F25446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007B3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Turbocharger</w:t>
            </w:r>
            <w:proofErr w:type="spellEnd"/>
          </w:p>
        </w:tc>
        <w:tc>
          <w:tcPr>
            <w:tcW w:w="807" w:type="dxa"/>
          </w:tcPr>
          <w:p w14:paraId="4FE4DF6A" w14:textId="0AA7EEAF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5239</w:t>
            </w:r>
          </w:p>
        </w:tc>
        <w:tc>
          <w:tcPr>
            <w:tcW w:w="1164" w:type="dxa"/>
          </w:tcPr>
          <w:p w14:paraId="1A5BB60F" w14:textId="2FF99F04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86.254</w:t>
            </w:r>
          </w:p>
        </w:tc>
        <w:tc>
          <w:tcPr>
            <w:tcW w:w="1323" w:type="dxa"/>
          </w:tcPr>
          <w:p w14:paraId="4B641B0A" w14:textId="586BF02D" w:rsidR="00F25446" w:rsidRDefault="001707AB" w:rsidP="00F25446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147" w:type="dxa"/>
          </w:tcPr>
          <w:p w14:paraId="5A6E344F" w14:textId="74D2D963" w:rsidR="00F25446" w:rsidRDefault="004F2D30" w:rsidP="00F2544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None</w:t>
            </w:r>
            <w:proofErr w:type="spellEnd"/>
          </w:p>
        </w:tc>
        <w:tc>
          <w:tcPr>
            <w:tcW w:w="1123" w:type="dxa"/>
          </w:tcPr>
          <w:p w14:paraId="50D9A732" w14:textId="4DEFE1E1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32874</w:t>
            </w:r>
          </w:p>
        </w:tc>
        <w:tc>
          <w:tcPr>
            <w:tcW w:w="830" w:type="dxa"/>
          </w:tcPr>
          <w:p w14:paraId="48F0039A" w14:textId="374555CC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13.74</w:t>
            </w:r>
            <w:r w:rsidR="001707AB">
              <w:rPr>
                <w:lang w:val="lt-LT"/>
              </w:rPr>
              <w:t>6</w:t>
            </w:r>
          </w:p>
        </w:tc>
        <w:tc>
          <w:tcPr>
            <w:tcW w:w="1354" w:type="dxa"/>
          </w:tcPr>
          <w:p w14:paraId="3AC70E00" w14:textId="6F8B6999" w:rsidR="00F25446" w:rsidRDefault="004F2D30" w:rsidP="00F2544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Yes</w:t>
            </w:r>
            <w:proofErr w:type="spellEnd"/>
          </w:p>
        </w:tc>
        <w:tc>
          <w:tcPr>
            <w:tcW w:w="1123" w:type="dxa"/>
          </w:tcPr>
          <w:p w14:paraId="0170F4CA" w14:textId="31E3425E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5239</w:t>
            </w:r>
          </w:p>
        </w:tc>
        <w:tc>
          <w:tcPr>
            <w:tcW w:w="1127" w:type="dxa"/>
          </w:tcPr>
          <w:p w14:paraId="656B943D" w14:textId="711F87FE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13.7</w:t>
            </w:r>
            <w:r w:rsidR="001707AB">
              <w:rPr>
                <w:lang w:val="lt-LT"/>
              </w:rPr>
              <w:t>56</w:t>
            </w:r>
          </w:p>
        </w:tc>
      </w:tr>
      <w:tr w:rsidR="004F2D30" w14:paraId="24920429" w14:textId="02B82435" w:rsidTr="001707AB">
        <w:tc>
          <w:tcPr>
            <w:tcW w:w="1522" w:type="dxa"/>
          </w:tcPr>
          <w:p w14:paraId="3F5554B9" w14:textId="42F76486" w:rsidR="00F25446" w:rsidRDefault="00F25446" w:rsidP="00F25446">
            <w:pPr>
              <w:rPr>
                <w:lang w:val="lt-LT"/>
              </w:rPr>
            </w:pPr>
            <w:proofErr w:type="spellStart"/>
            <w:r w:rsidRPr="007B3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Supercharger</w:t>
            </w:r>
            <w:proofErr w:type="spellEnd"/>
          </w:p>
        </w:tc>
        <w:tc>
          <w:tcPr>
            <w:tcW w:w="807" w:type="dxa"/>
          </w:tcPr>
          <w:p w14:paraId="47A0164C" w14:textId="16D4FC90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693</w:t>
            </w:r>
          </w:p>
        </w:tc>
        <w:tc>
          <w:tcPr>
            <w:tcW w:w="1164" w:type="dxa"/>
          </w:tcPr>
          <w:p w14:paraId="63843A53" w14:textId="753FE9CF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98.18</w:t>
            </w:r>
            <w:r>
              <w:rPr>
                <w:lang w:val="lt-LT"/>
              </w:rPr>
              <w:t>2</w:t>
            </w:r>
          </w:p>
        </w:tc>
        <w:tc>
          <w:tcPr>
            <w:tcW w:w="1323" w:type="dxa"/>
          </w:tcPr>
          <w:p w14:paraId="62BE5E63" w14:textId="0A99FE1C" w:rsidR="00F25446" w:rsidRDefault="001707AB" w:rsidP="00F25446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1147" w:type="dxa"/>
          </w:tcPr>
          <w:p w14:paraId="3C37ECCF" w14:textId="47316528" w:rsidR="00F25446" w:rsidRDefault="004F2D30" w:rsidP="00F2544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None</w:t>
            </w:r>
            <w:proofErr w:type="spellEnd"/>
          </w:p>
        </w:tc>
        <w:tc>
          <w:tcPr>
            <w:tcW w:w="1123" w:type="dxa"/>
          </w:tcPr>
          <w:p w14:paraId="488489CE" w14:textId="1DF65DD5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37420</w:t>
            </w:r>
          </w:p>
        </w:tc>
        <w:tc>
          <w:tcPr>
            <w:tcW w:w="830" w:type="dxa"/>
          </w:tcPr>
          <w:p w14:paraId="1FA77E0D" w14:textId="7680431C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1.818</w:t>
            </w:r>
          </w:p>
        </w:tc>
        <w:tc>
          <w:tcPr>
            <w:tcW w:w="1354" w:type="dxa"/>
          </w:tcPr>
          <w:p w14:paraId="779B86DF" w14:textId="3E270C39" w:rsidR="00F25446" w:rsidRDefault="004F2D30" w:rsidP="00F2544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Yes</w:t>
            </w:r>
            <w:proofErr w:type="spellEnd"/>
          </w:p>
        </w:tc>
        <w:tc>
          <w:tcPr>
            <w:tcW w:w="1123" w:type="dxa"/>
          </w:tcPr>
          <w:p w14:paraId="17965523" w14:textId="4553C32C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693</w:t>
            </w:r>
          </w:p>
        </w:tc>
        <w:tc>
          <w:tcPr>
            <w:tcW w:w="1127" w:type="dxa"/>
          </w:tcPr>
          <w:p w14:paraId="4915A012" w14:textId="6169B539" w:rsidR="00F25446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1.81</w:t>
            </w:r>
            <w:r w:rsidR="001707AB">
              <w:rPr>
                <w:lang w:val="lt-LT"/>
              </w:rPr>
              <w:t>8</w:t>
            </w:r>
          </w:p>
        </w:tc>
      </w:tr>
      <w:tr w:rsidR="004F2D30" w14:paraId="704997F7" w14:textId="77777777" w:rsidTr="001707AB">
        <w:tc>
          <w:tcPr>
            <w:tcW w:w="1522" w:type="dxa"/>
          </w:tcPr>
          <w:p w14:paraId="6BBD97A8" w14:textId="549373B3" w:rsidR="004F2D30" w:rsidRPr="007B3B4D" w:rsidRDefault="004F2D30" w:rsidP="00F25446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proofErr w:type="spellStart"/>
            <w:r w:rsidRPr="007B3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Fuel</w:t>
            </w:r>
            <w:proofErr w:type="spellEnd"/>
            <w:r w:rsidRPr="007B3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Type</w:t>
            </w:r>
          </w:p>
        </w:tc>
        <w:tc>
          <w:tcPr>
            <w:tcW w:w="807" w:type="dxa"/>
          </w:tcPr>
          <w:p w14:paraId="636FF55A" w14:textId="6B6109DF" w:rsidR="004F2D30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38113</w:t>
            </w:r>
          </w:p>
        </w:tc>
        <w:tc>
          <w:tcPr>
            <w:tcW w:w="1164" w:type="dxa"/>
          </w:tcPr>
          <w:p w14:paraId="59245822" w14:textId="2AD57949" w:rsidR="004F2D30" w:rsidRDefault="004F2D30" w:rsidP="00F25446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323" w:type="dxa"/>
          </w:tcPr>
          <w:p w14:paraId="6255F368" w14:textId="2870DEDB" w:rsidR="004F2D30" w:rsidRDefault="001707AB" w:rsidP="00F25446">
            <w:pPr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1147" w:type="dxa"/>
          </w:tcPr>
          <w:p w14:paraId="1667BB92" w14:textId="7A8D7DC7" w:rsidR="004F2D30" w:rsidRDefault="004F2D30" w:rsidP="00F2544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Regular</w:t>
            </w:r>
            <w:proofErr w:type="spellEnd"/>
          </w:p>
        </w:tc>
        <w:tc>
          <w:tcPr>
            <w:tcW w:w="1123" w:type="dxa"/>
          </w:tcPr>
          <w:p w14:paraId="24937AE6" w14:textId="3C62EF88" w:rsidR="004F2D30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25258</w:t>
            </w:r>
          </w:p>
        </w:tc>
        <w:tc>
          <w:tcPr>
            <w:tcW w:w="830" w:type="dxa"/>
          </w:tcPr>
          <w:p w14:paraId="48DE9F7F" w14:textId="54770ED1" w:rsidR="004F2D30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66.271</w:t>
            </w:r>
          </w:p>
        </w:tc>
        <w:tc>
          <w:tcPr>
            <w:tcW w:w="1354" w:type="dxa"/>
          </w:tcPr>
          <w:p w14:paraId="1F99B217" w14:textId="4D5A30CB" w:rsidR="004F2D30" w:rsidRDefault="004F2D30" w:rsidP="00F25446">
            <w:pPr>
              <w:rPr>
                <w:lang w:val="lt-LT"/>
              </w:rPr>
            </w:pPr>
            <w:r>
              <w:rPr>
                <w:lang w:val="lt-LT"/>
              </w:rPr>
              <w:t>Premium</w:t>
            </w:r>
          </w:p>
        </w:tc>
        <w:tc>
          <w:tcPr>
            <w:tcW w:w="1123" w:type="dxa"/>
          </w:tcPr>
          <w:p w14:paraId="6651E5DC" w14:textId="144317A7" w:rsidR="004F2D30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10133</w:t>
            </w:r>
          </w:p>
        </w:tc>
        <w:tc>
          <w:tcPr>
            <w:tcW w:w="1127" w:type="dxa"/>
          </w:tcPr>
          <w:p w14:paraId="6EEC0A07" w14:textId="31E90BD1" w:rsidR="004F2D30" w:rsidRDefault="004F2D30" w:rsidP="00F25446">
            <w:pPr>
              <w:rPr>
                <w:lang w:val="lt-LT"/>
              </w:rPr>
            </w:pPr>
            <w:r w:rsidRPr="004F2D30">
              <w:rPr>
                <w:lang w:val="lt-LT"/>
              </w:rPr>
              <w:t>26.58</w:t>
            </w:r>
            <w:r w:rsidR="001707AB">
              <w:rPr>
                <w:lang w:val="lt-LT"/>
              </w:rPr>
              <w:t>7</w:t>
            </w:r>
          </w:p>
        </w:tc>
      </w:tr>
    </w:tbl>
    <w:p w14:paraId="729156C8" w14:textId="46FF1C2F" w:rsidR="00F25446" w:rsidRPr="00960E9A" w:rsidRDefault="00960E9A" w:rsidP="00960E9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Kategorinio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lentelė</w:t>
      </w:r>
      <w:proofErr w:type="spellEnd"/>
    </w:p>
    <w:p w14:paraId="4048A77C" w14:textId="77777777" w:rsidR="00960E9A" w:rsidRDefault="00960E9A">
      <w:r>
        <w:rPr>
          <w:i/>
          <w:i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807CC" w14:paraId="65345D80" w14:textId="77777777" w:rsidTr="00164BF1">
        <w:tc>
          <w:tcPr>
            <w:tcW w:w="9026" w:type="dxa"/>
          </w:tcPr>
          <w:p w14:paraId="198A2EDC" w14:textId="392E4CE4" w:rsidR="001807CC" w:rsidRDefault="001807CC" w:rsidP="001807CC">
            <w:pPr>
              <w:pStyle w:val="Caption"/>
              <w:rPr>
                <w:lang w:val="lt-LT"/>
              </w:rPr>
            </w:pPr>
          </w:p>
        </w:tc>
      </w:tr>
      <w:tr w:rsidR="00164BF1" w14:paraId="0FE713D4" w14:textId="77777777" w:rsidTr="00960E9A">
        <w:trPr>
          <w:trHeight w:val="80"/>
        </w:trPr>
        <w:tc>
          <w:tcPr>
            <w:tcW w:w="9026" w:type="dxa"/>
          </w:tcPr>
          <w:p w14:paraId="4A1482B4" w14:textId="77777777" w:rsidR="00164BF1" w:rsidRDefault="00164BF1" w:rsidP="001807CC">
            <w:pPr>
              <w:keepNext/>
              <w:ind w:left="-107"/>
              <w:rPr>
                <w:noProof/>
              </w:rPr>
            </w:pPr>
          </w:p>
        </w:tc>
      </w:tr>
    </w:tbl>
    <w:p w14:paraId="553BE593" w14:textId="536756FF" w:rsidR="00291BCE" w:rsidRDefault="00164BF1" w:rsidP="00960E9A">
      <w:pPr>
        <w:rPr>
          <w:lang w:val="lt-LT"/>
        </w:rPr>
      </w:pPr>
      <w:r>
        <w:rPr>
          <w:lang w:val="lt-LT"/>
        </w:rPr>
        <w:t>Atributų histogramos</w:t>
      </w:r>
    </w:p>
    <w:p w14:paraId="0D186055" w14:textId="3E4E2606" w:rsidR="00164BF1" w:rsidRDefault="00164BF1" w:rsidP="00164BF1">
      <w:pPr>
        <w:rPr>
          <w:lang w:val="lt-LT"/>
        </w:rPr>
      </w:pPr>
    </w:p>
    <w:p w14:paraId="50DF6232" w14:textId="5715962F" w:rsidR="00164BF1" w:rsidRDefault="00164BF1" w:rsidP="00164BF1">
      <w:pPr>
        <w:rPr>
          <w:lang w:val="lt-LT"/>
        </w:rPr>
      </w:pPr>
    </w:p>
    <w:p w14:paraId="2DFDE4F2" w14:textId="722F7964" w:rsidR="00164BF1" w:rsidRDefault="00164BF1" w:rsidP="00164BF1">
      <w:pPr>
        <w:rPr>
          <w:lang w:val="lt-LT"/>
        </w:rPr>
      </w:pPr>
    </w:p>
    <w:p w14:paraId="4E2A10DD" w14:textId="2250D5E2" w:rsidR="00164BF1" w:rsidRPr="00E55949" w:rsidRDefault="00164BF1" w:rsidP="00164BF1">
      <w:pPr>
        <w:rPr>
          <w:lang w:val="en-US"/>
        </w:rPr>
      </w:pPr>
    </w:p>
    <w:p w14:paraId="5B32A6FD" w14:textId="69826A11" w:rsidR="00164BF1" w:rsidRDefault="00164BF1" w:rsidP="00164BF1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>Duomenų kokybės problemos ir sprendimai</w:t>
      </w:r>
    </w:p>
    <w:p w14:paraId="3747B042" w14:textId="77777777" w:rsidR="00AD350A" w:rsidRDefault="00164BF1" w:rsidP="00164BF1">
      <w:pPr>
        <w:rPr>
          <w:lang w:val="lt-LT"/>
        </w:rPr>
      </w:pPr>
      <w:r>
        <w:rPr>
          <w:lang w:val="lt-LT"/>
        </w:rPr>
        <w:t xml:space="preserve">Duomenų rinkinio atributai turėjo trūkstamų reikšmių bei išskirčių. </w:t>
      </w:r>
      <w:r w:rsidR="00AD350A">
        <w:rPr>
          <w:lang w:val="lt-LT"/>
        </w:rPr>
        <w:t>Įrašai kurie turėjo tuščių reikšmių, bei išskirčių buvo ištrinti. Išskirčių radimui buvo pasinaudota „</w:t>
      </w:r>
      <w:proofErr w:type="spellStart"/>
      <w:r w:rsidR="00AD350A">
        <w:rPr>
          <w:lang w:val="lt-LT"/>
        </w:rPr>
        <w:t>python</w:t>
      </w:r>
      <w:proofErr w:type="spellEnd"/>
      <w:r w:rsidR="00AD350A">
        <w:rPr>
          <w:lang w:val="lt-LT"/>
        </w:rPr>
        <w:t xml:space="preserve">“ biblioteka „pandas“, randami kvantiliai ir pagal juos atrenkami duomenys. </w:t>
      </w:r>
    </w:p>
    <w:p w14:paraId="4B2C00E4" w14:textId="36239B03" w:rsidR="00164BF1" w:rsidRDefault="00AD350A" w:rsidP="00164BF1">
      <w:pPr>
        <w:rPr>
          <w:lang w:val="lt-LT"/>
        </w:rPr>
      </w:pPr>
      <w:r>
        <w:rPr>
          <w:lang w:val="lt-LT"/>
        </w:rPr>
        <w:t>Kodo fragmentas</w:t>
      </w:r>
      <w:r w:rsidR="00B335FB">
        <w:rPr>
          <w:lang w:val="lt-LT"/>
        </w:rPr>
        <w:t xml:space="preserve"> išskirčių radimui ir šalinimui</w:t>
      </w:r>
      <w:r>
        <w:rPr>
          <w:lang w:val="lt-LT"/>
        </w:rPr>
        <w:t>:</w:t>
      </w:r>
    </w:p>
    <w:p w14:paraId="127D3D68" w14:textId="77777777" w:rsidR="00AD350A" w:rsidRPr="00AD350A" w:rsidRDefault="00AD350A" w:rsidP="00AD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D35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AD35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deleteOutliers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(data):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D35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</w:t>
      </w:r>
    </w:p>
    <w:p w14:paraId="73F43267" w14:textId="240CA1C4" w:rsidR="00AD350A" w:rsidRDefault="00AD350A" w:rsidP="00164BF1"/>
    <w:p w14:paraId="13A69D18" w14:textId="6C62F6C3" w:rsidR="00B335FB" w:rsidRPr="00B335FB" w:rsidRDefault="00B335FB" w:rsidP="00164BF1">
      <w:pPr>
        <w:rPr>
          <w:lang w:val="lt-LT"/>
        </w:rPr>
      </w:pPr>
      <w:r w:rsidRPr="00B335FB">
        <w:rPr>
          <w:lang w:val="lt-LT"/>
        </w:rPr>
        <w:t>Kodo fragmentas ištrinti eilutes su trūkstamomis reikšmėmis:</w:t>
      </w:r>
    </w:p>
    <w:p w14:paraId="42CB00BA" w14:textId="77777777" w:rsidR="00B335FB" w:rsidRDefault="00B335FB" w:rsidP="00B335FB">
      <w:pPr>
        <w:pStyle w:val="HTMLPreformatted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deleteNaN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data </w:t>
      </w:r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data.dropna</w:t>
      </w:r>
      <w:proofErr w:type="spellEnd"/>
      <w:proofErr w:type="gramEnd"/>
      <w:r>
        <w:rPr>
          <w:color w:val="A9B7C6"/>
        </w:rPr>
        <w:t>()</w:t>
      </w:r>
    </w:p>
    <w:p w14:paraId="2BA18895" w14:textId="1ECD1A7E" w:rsidR="00B335FB" w:rsidRDefault="00B335FB" w:rsidP="00164BF1"/>
    <w:p w14:paraId="3D7E0647" w14:textId="12ACC24C" w:rsidR="00B335FB" w:rsidRDefault="00B335FB" w:rsidP="00B335FB">
      <w:pPr>
        <w:pStyle w:val="Heading1"/>
        <w:numPr>
          <w:ilvl w:val="0"/>
          <w:numId w:val="2"/>
        </w:numPr>
      </w:pPr>
      <w:proofErr w:type="spellStart"/>
      <w:r>
        <w:lastRenderedPageBreak/>
        <w:t>Tolydinio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vizualizacija</w:t>
      </w:r>
      <w:proofErr w:type="spellEnd"/>
    </w:p>
    <w:p w14:paraId="08A68ED7" w14:textId="7E3C62CA" w:rsidR="00B335FB" w:rsidRDefault="00B335FB" w:rsidP="00B335FB">
      <w:r>
        <w:rPr>
          <w:noProof/>
        </w:rPr>
        <w:drawing>
          <wp:inline distT="0" distB="0" distL="0" distR="0" wp14:anchorId="075D0650" wp14:editId="284F1DF1">
            <wp:extent cx="5731510" cy="4305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115" w14:textId="4380BDD3" w:rsidR="00B335FB" w:rsidRDefault="00B335FB" w:rsidP="00B335FB">
      <w:r>
        <w:rPr>
          <w:noProof/>
        </w:rPr>
        <w:lastRenderedPageBreak/>
        <w:drawing>
          <wp:inline distT="0" distB="0" distL="0" distR="0" wp14:anchorId="28CB40E6" wp14:editId="4D15418E">
            <wp:extent cx="5731510" cy="4287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2E4E" w14:textId="4287AD4F" w:rsidR="00B335FB" w:rsidRDefault="00B335FB" w:rsidP="00B335FB">
      <w:r>
        <w:rPr>
          <w:noProof/>
        </w:rPr>
        <w:drawing>
          <wp:inline distT="0" distB="0" distL="0" distR="0" wp14:anchorId="25626848" wp14:editId="70F6AE3F">
            <wp:extent cx="5731510" cy="42938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471" w14:textId="21E1842C" w:rsidR="00B335FB" w:rsidRDefault="00B335FB" w:rsidP="00B335FB">
      <w:r>
        <w:rPr>
          <w:noProof/>
        </w:rPr>
        <w:lastRenderedPageBreak/>
        <w:drawing>
          <wp:inline distT="0" distB="0" distL="0" distR="0" wp14:anchorId="57C6DBEA" wp14:editId="1CAFDDED">
            <wp:extent cx="5731510" cy="42849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2DD" w14:textId="4EC23D28" w:rsidR="00B335FB" w:rsidRDefault="00B335FB" w:rsidP="00B335FB">
      <w:r>
        <w:rPr>
          <w:noProof/>
        </w:rPr>
        <w:drawing>
          <wp:inline distT="0" distB="0" distL="0" distR="0" wp14:anchorId="4419B11E" wp14:editId="1978EA53">
            <wp:extent cx="5731510" cy="42938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FA8E" w14:textId="6A33F716" w:rsidR="00B335FB" w:rsidRDefault="00B335FB" w:rsidP="00B335FB">
      <w:pPr>
        <w:pStyle w:val="Heading1"/>
        <w:numPr>
          <w:ilvl w:val="0"/>
          <w:numId w:val="2"/>
        </w:numPr>
      </w:pPr>
      <w:r>
        <w:lastRenderedPageBreak/>
        <w:t xml:space="preserve">Scatter plot Matrix </w:t>
      </w:r>
      <w:r w:rsidRPr="00B335FB">
        <w:rPr>
          <w:lang w:val="lt-LT"/>
        </w:rPr>
        <w:t>diagrama</w:t>
      </w:r>
    </w:p>
    <w:p w14:paraId="669AF775" w14:textId="762C9A31" w:rsidR="00B335FB" w:rsidRDefault="00B335FB" w:rsidP="00B335FB">
      <w:r>
        <w:rPr>
          <w:noProof/>
        </w:rPr>
        <w:drawing>
          <wp:inline distT="0" distB="0" distL="0" distR="0" wp14:anchorId="759EB10D" wp14:editId="700E785E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74F" w14:textId="3285A9E6" w:rsidR="00B335FB" w:rsidRDefault="00B335FB" w:rsidP="00B335FB">
      <w:pPr>
        <w:pStyle w:val="Heading1"/>
        <w:numPr>
          <w:ilvl w:val="0"/>
          <w:numId w:val="2"/>
        </w:numPr>
      </w:pPr>
      <w:proofErr w:type="spellStart"/>
      <w:r>
        <w:lastRenderedPageBreak/>
        <w:t>Kategorinio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vizualizacija</w:t>
      </w:r>
      <w:proofErr w:type="spellEnd"/>
    </w:p>
    <w:p w14:paraId="4CD3ABFA" w14:textId="148C4C64" w:rsidR="00B335FB" w:rsidRDefault="00B335FB" w:rsidP="00B335FB">
      <w:r>
        <w:rPr>
          <w:noProof/>
        </w:rPr>
        <w:drawing>
          <wp:inline distT="0" distB="0" distL="0" distR="0" wp14:anchorId="21D0FF42" wp14:editId="67C1E573">
            <wp:extent cx="5731510" cy="4298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31C" w14:textId="7B0A9834" w:rsidR="00B335FB" w:rsidRDefault="00B335FB" w:rsidP="00B335FB">
      <w:r>
        <w:rPr>
          <w:noProof/>
        </w:rPr>
        <w:lastRenderedPageBreak/>
        <w:drawing>
          <wp:inline distT="0" distB="0" distL="0" distR="0" wp14:anchorId="1E622A14" wp14:editId="35B4FAE9">
            <wp:extent cx="5731510" cy="4300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1BE" w14:textId="61026A7C" w:rsidR="00B335FB" w:rsidRDefault="00B335FB" w:rsidP="00B335FB">
      <w:r>
        <w:rPr>
          <w:noProof/>
        </w:rPr>
        <w:drawing>
          <wp:inline distT="0" distB="0" distL="0" distR="0" wp14:anchorId="024E66D0" wp14:editId="78229030">
            <wp:extent cx="5731510" cy="42786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A5D" w14:textId="76C01568" w:rsidR="00B335FB" w:rsidRDefault="00B335FB" w:rsidP="00B335FB">
      <w:r>
        <w:rPr>
          <w:noProof/>
        </w:rPr>
        <w:lastRenderedPageBreak/>
        <w:drawing>
          <wp:inline distT="0" distB="0" distL="0" distR="0" wp14:anchorId="5ACEA852" wp14:editId="62872C6C">
            <wp:extent cx="5731510" cy="4293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1F62" w14:textId="5B8AC0E5" w:rsidR="00B335FB" w:rsidRDefault="00B335FB" w:rsidP="00B335FB">
      <w:r>
        <w:rPr>
          <w:noProof/>
        </w:rPr>
        <w:drawing>
          <wp:inline distT="0" distB="0" distL="0" distR="0" wp14:anchorId="3F4EA09C" wp14:editId="2346507E">
            <wp:extent cx="5731510" cy="42964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A33" w14:textId="5D89FC89" w:rsidR="00B335FB" w:rsidRDefault="00B335FB" w:rsidP="00B335FB">
      <w:r>
        <w:rPr>
          <w:noProof/>
        </w:rPr>
        <w:lastRenderedPageBreak/>
        <w:drawing>
          <wp:inline distT="0" distB="0" distL="0" distR="0" wp14:anchorId="34BC6AB5" wp14:editId="79C0A6CC">
            <wp:extent cx="5731510" cy="42938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F87A" w14:textId="3ACAE10E" w:rsidR="00A77E12" w:rsidRDefault="00A77E12" w:rsidP="00B335FB">
      <w:r>
        <w:rPr>
          <w:noProof/>
        </w:rPr>
        <w:drawing>
          <wp:inline distT="0" distB="0" distL="0" distR="0" wp14:anchorId="78170083" wp14:editId="2092CCE3">
            <wp:extent cx="5731510" cy="428498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9F98" w14:textId="78344E9C" w:rsidR="00A77E12" w:rsidRDefault="00A77E12" w:rsidP="00A77E12">
      <w:pPr>
        <w:pStyle w:val="Heading1"/>
        <w:numPr>
          <w:ilvl w:val="0"/>
          <w:numId w:val="2"/>
        </w:numPr>
      </w:pPr>
      <w:proofErr w:type="spellStart"/>
      <w:r>
        <w:lastRenderedPageBreak/>
        <w:t>Koreliacijos</w:t>
      </w:r>
      <w:proofErr w:type="spellEnd"/>
      <w:r>
        <w:t xml:space="preserve"> matrices </w:t>
      </w:r>
      <w:proofErr w:type="spellStart"/>
      <w:r>
        <w:t>diagrama</w:t>
      </w:r>
      <w:proofErr w:type="spellEnd"/>
    </w:p>
    <w:p w14:paraId="09B8A87E" w14:textId="0494EA01" w:rsidR="00A77E12" w:rsidRDefault="00A77E12" w:rsidP="00A77E12">
      <w:r>
        <w:rPr>
          <w:noProof/>
        </w:rPr>
        <w:drawing>
          <wp:inline distT="0" distB="0" distL="0" distR="0" wp14:anchorId="1C6AB82A" wp14:editId="1FC5DBFB">
            <wp:extent cx="5731510" cy="42964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D638" w14:textId="71577A5C" w:rsidR="00A77E12" w:rsidRDefault="00A77E12" w:rsidP="00A77E12">
      <w:pPr>
        <w:pStyle w:val="Heading1"/>
        <w:numPr>
          <w:ilvl w:val="0"/>
          <w:numId w:val="2"/>
        </w:numPr>
      </w:pPr>
      <w:proofErr w:type="spellStart"/>
      <w:r>
        <w:t>Duomenų</w:t>
      </w:r>
      <w:proofErr w:type="spellEnd"/>
      <w:r>
        <w:t xml:space="preserve"> </w:t>
      </w:r>
      <w:proofErr w:type="spellStart"/>
      <w:r>
        <w:t>normalizacija</w:t>
      </w:r>
      <w:proofErr w:type="spellEnd"/>
    </w:p>
    <w:p w14:paraId="43FDFFC0" w14:textId="24DC6649" w:rsidR="00A77E12" w:rsidRDefault="00A77E12" w:rsidP="00A77E12">
      <w:proofErr w:type="spellStart"/>
      <w:r>
        <w:t>Programos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normalizacijai</w:t>
      </w:r>
      <w:proofErr w:type="spellEnd"/>
      <w:r>
        <w:t>:</w:t>
      </w:r>
    </w:p>
    <w:p w14:paraId="007A222F" w14:textId="77777777" w:rsidR="00A77E12" w:rsidRDefault="00A77E12" w:rsidP="00A77E12">
      <w:pPr>
        <w:pStyle w:val="HTMLPreformatted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normalize</w:t>
      </w:r>
      <w:r>
        <w:rPr>
          <w:color w:val="A9B7C6"/>
        </w:rPr>
        <w:t>(data):</w:t>
      </w:r>
      <w:r>
        <w:rPr>
          <w:color w:val="A9B7C6"/>
        </w:rPr>
        <w:br/>
        <w:t xml:space="preserve">    result = </w:t>
      </w:r>
      <w:proofErr w:type="spellStart"/>
      <w:proofErr w:type="gramStart"/>
      <w:r>
        <w:rPr>
          <w:color w:val="A9B7C6"/>
        </w:rPr>
        <w:t>data.copy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data.columns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= 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].max()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 xml:space="preserve"> = 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].min()</w:t>
      </w:r>
      <w:r>
        <w:rPr>
          <w:color w:val="A9B7C6"/>
        </w:rPr>
        <w:br/>
        <w:t xml:space="preserve">        result[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 = (data[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) / (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14:paraId="460F15C6" w14:textId="77777777" w:rsidR="00A77E12" w:rsidRDefault="00A77E12">
      <w:r>
        <w:br w:type="page"/>
      </w:r>
    </w:p>
    <w:p w14:paraId="364CCB79" w14:textId="21D6BCA0" w:rsidR="00A77E12" w:rsidRDefault="00A77E12" w:rsidP="00A77E12">
      <w:proofErr w:type="spellStart"/>
      <w:r>
        <w:lastRenderedPageBreak/>
        <w:t>Programos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14:paraId="6823581A" w14:textId="4BC329FD" w:rsidR="00A77E12" w:rsidRDefault="00A77E12" w:rsidP="00A77E12">
      <w:r>
        <w:rPr>
          <w:noProof/>
        </w:rPr>
        <w:drawing>
          <wp:inline distT="0" distB="0" distL="0" distR="0" wp14:anchorId="0A1ED8A3" wp14:editId="5C6997CA">
            <wp:extent cx="5162550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BFAE" w14:textId="77777777" w:rsidR="00A77E12" w:rsidRPr="00A77E12" w:rsidRDefault="00A77E12" w:rsidP="00A77E12">
      <w:pPr>
        <w:pStyle w:val="Heading1"/>
      </w:pPr>
    </w:p>
    <w:sectPr w:rsidR="00A77E12" w:rsidRPr="00A7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A523" w14:textId="77777777" w:rsidR="00F23879" w:rsidRDefault="00F23879" w:rsidP="00EC64C5">
      <w:pPr>
        <w:spacing w:after="0" w:line="240" w:lineRule="auto"/>
      </w:pPr>
      <w:r>
        <w:separator/>
      </w:r>
    </w:p>
  </w:endnote>
  <w:endnote w:type="continuationSeparator" w:id="0">
    <w:p w14:paraId="66AF052B" w14:textId="77777777" w:rsidR="00F23879" w:rsidRDefault="00F23879" w:rsidP="00EC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D51D" w14:textId="77777777" w:rsidR="00F23879" w:rsidRDefault="00F23879" w:rsidP="00EC64C5">
      <w:pPr>
        <w:spacing w:after="0" w:line="240" w:lineRule="auto"/>
      </w:pPr>
      <w:r>
        <w:separator/>
      </w:r>
    </w:p>
  </w:footnote>
  <w:footnote w:type="continuationSeparator" w:id="0">
    <w:p w14:paraId="658515DB" w14:textId="77777777" w:rsidR="00F23879" w:rsidRDefault="00F23879" w:rsidP="00EC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D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01C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9"/>
    <w:rsid w:val="00164BF1"/>
    <w:rsid w:val="001707AB"/>
    <w:rsid w:val="001807CC"/>
    <w:rsid w:val="00291BCE"/>
    <w:rsid w:val="0031745A"/>
    <w:rsid w:val="003856C4"/>
    <w:rsid w:val="00437D3D"/>
    <w:rsid w:val="00482A4F"/>
    <w:rsid w:val="004B1605"/>
    <w:rsid w:val="004F1F59"/>
    <w:rsid w:val="004F2D30"/>
    <w:rsid w:val="006334F2"/>
    <w:rsid w:val="00670D78"/>
    <w:rsid w:val="007B3B4D"/>
    <w:rsid w:val="00920959"/>
    <w:rsid w:val="00960E9A"/>
    <w:rsid w:val="00A77E12"/>
    <w:rsid w:val="00AB25D1"/>
    <w:rsid w:val="00AD350A"/>
    <w:rsid w:val="00B335FB"/>
    <w:rsid w:val="00CF06E2"/>
    <w:rsid w:val="00D8336F"/>
    <w:rsid w:val="00DA42C6"/>
    <w:rsid w:val="00E55949"/>
    <w:rsid w:val="00EC64C5"/>
    <w:rsid w:val="00F165AC"/>
    <w:rsid w:val="00F23879"/>
    <w:rsid w:val="00F2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E1C8"/>
  <w15:chartTrackingRefBased/>
  <w15:docId w15:val="{034A4CD8-9A9E-4B4D-8EFD-4568D2B7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3856C4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customStyle="1" w:styleId="Ataskaita">
    <w:name w:val="Ataskaita"/>
    <w:basedOn w:val="Normal"/>
    <w:next w:val="Vireliouraai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i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rsid w:val="003856C4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6C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64C5"/>
    <w:rPr>
      <w:vertAlign w:val="superscript"/>
    </w:rPr>
  </w:style>
  <w:style w:type="table" w:styleId="TableGrid">
    <w:name w:val="Table Grid"/>
    <w:basedOn w:val="TableNormal"/>
    <w:uiPriority w:val="39"/>
    <w:rsid w:val="0018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07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75D-4091-4A6F-AC60-C2329766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Zamas</dc:creator>
  <cp:keywords/>
  <dc:description/>
  <cp:lastModifiedBy>Navašinskas Lukas</cp:lastModifiedBy>
  <cp:revision>2</cp:revision>
  <dcterms:created xsi:type="dcterms:W3CDTF">2022-03-08T00:10:00Z</dcterms:created>
  <dcterms:modified xsi:type="dcterms:W3CDTF">2022-03-08T00:10:00Z</dcterms:modified>
</cp:coreProperties>
</file>