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26EC" w14:textId="0F7A2591" w:rsidR="003B3E5B" w:rsidRPr="009E308F" w:rsidRDefault="00D55010" w:rsidP="003B3E5B">
      <w:pPr>
        <w:spacing w:line="360" w:lineRule="auto"/>
        <w:jc w:val="center"/>
        <w:rPr>
          <w:rFonts w:ascii="Arial" w:eastAsia="黑体" w:hAnsi="Arial" w:cs="Arial"/>
          <w:sz w:val="28"/>
        </w:rPr>
      </w:pPr>
      <w:r>
        <w:rPr>
          <w:rFonts w:ascii="Arial" w:eastAsia="黑体" w:hAnsi="Arial" w:cs="Arial" w:hint="eastAsia"/>
          <w:sz w:val="28"/>
        </w:rPr>
        <w:t>这里</w:t>
      </w:r>
      <w:r w:rsidR="00712F11">
        <w:rPr>
          <w:rFonts w:ascii="Arial" w:eastAsia="黑体" w:hAnsi="Arial" w:cs="Arial" w:hint="eastAsia"/>
          <w:sz w:val="28"/>
        </w:rPr>
        <w:t>写标题</w:t>
      </w:r>
    </w:p>
    <w:p w14:paraId="4B68165B" w14:textId="77777777" w:rsidR="003B3E5B" w:rsidRPr="0042794B" w:rsidRDefault="003B3E5B" w:rsidP="003B3E5B">
      <w:pPr>
        <w:spacing w:line="360" w:lineRule="auto"/>
        <w:jc w:val="center"/>
        <w:rPr>
          <w:rFonts w:ascii="Times New Roman" w:eastAsia="楷体" w:hAnsi="Times New Roman" w:cs="Times New Roman"/>
        </w:rPr>
      </w:pPr>
      <w:r w:rsidRPr="002C6421">
        <w:rPr>
          <w:rFonts w:ascii="Times New Roman" w:eastAsia="楷体" w:hAnsi="Times New Roman" w:cs="Times New Roman"/>
        </w:rPr>
        <w:t>作者（学号，邮箱），居中，楷体（英文字体</w:t>
      </w:r>
      <w:r w:rsidRPr="002C6421">
        <w:rPr>
          <w:rFonts w:ascii="Times New Roman" w:eastAsia="楷体" w:hAnsi="Times New Roman" w:cs="Times New Roman"/>
        </w:rPr>
        <w:t>Times New Roman</w:t>
      </w:r>
      <w:r w:rsidRPr="002C6421">
        <w:rPr>
          <w:rFonts w:ascii="Times New Roman" w:eastAsia="楷体" w:hAnsi="Times New Roman" w:cs="Times New Roman"/>
        </w:rPr>
        <w:t>），五号，</w:t>
      </w:r>
      <w:r w:rsidRPr="002C6421">
        <w:rPr>
          <w:rFonts w:ascii="Times New Roman" w:eastAsia="楷体" w:hAnsi="Times New Roman" w:cs="Times New Roman"/>
        </w:rPr>
        <w:t>1.5</w:t>
      </w:r>
      <w:r w:rsidRPr="002C6421">
        <w:rPr>
          <w:rFonts w:ascii="Times New Roman" w:eastAsia="楷体" w:hAnsi="Times New Roman" w:cs="Times New Roman"/>
        </w:rPr>
        <w:t>倍行距</w:t>
      </w:r>
      <w:bookmarkStart w:id="0" w:name="_Hlk31880360"/>
    </w:p>
    <w:bookmarkEnd w:id="0"/>
    <w:p w14:paraId="732E8D1A" w14:textId="77777777" w:rsidR="003B3E5B" w:rsidRDefault="003B3E5B" w:rsidP="003B3E5B">
      <w:pPr>
        <w:spacing w:line="360" w:lineRule="auto"/>
        <w:rPr>
          <w:rFonts w:ascii="Times New Roman" w:eastAsia="宋体" w:hAnsi="Times New Roman"/>
        </w:rPr>
      </w:pPr>
    </w:p>
    <w:p w14:paraId="5BE81BCD" w14:textId="77777777" w:rsidR="003B3E5B" w:rsidRPr="007623CC" w:rsidRDefault="003B3E5B" w:rsidP="003B3E5B">
      <w:pPr>
        <w:spacing w:line="360" w:lineRule="auto"/>
        <w:jc w:val="center"/>
        <w:rPr>
          <w:rFonts w:ascii="Arial" w:eastAsia="黑体" w:hAnsi="Arial" w:cs="Arial"/>
        </w:rPr>
      </w:pPr>
      <w:r w:rsidRPr="007623CC">
        <w:rPr>
          <w:rFonts w:ascii="Arial" w:eastAsia="黑体" w:hAnsi="Arial" w:cs="Arial"/>
        </w:rPr>
        <w:t>节标题</w:t>
      </w:r>
      <w:r>
        <w:rPr>
          <w:rFonts w:ascii="Arial" w:eastAsia="黑体" w:hAnsi="Arial" w:cs="Arial" w:hint="eastAsia"/>
        </w:rPr>
        <w:t>（如有）</w:t>
      </w:r>
      <w:r w:rsidRPr="007623CC">
        <w:rPr>
          <w:rFonts w:ascii="Arial" w:eastAsia="黑体" w:hAnsi="Arial" w:cs="Arial"/>
        </w:rPr>
        <w:t>居中，无首行缩进，黑体（英文字体</w:t>
      </w:r>
      <w:r w:rsidRPr="007623CC">
        <w:rPr>
          <w:rFonts w:ascii="Arial" w:eastAsia="黑体" w:hAnsi="Arial" w:cs="Arial"/>
        </w:rPr>
        <w:t>Arial</w:t>
      </w:r>
      <w:r w:rsidRPr="007623CC">
        <w:rPr>
          <w:rFonts w:ascii="Arial" w:eastAsia="黑体" w:hAnsi="Arial" w:cs="Arial"/>
        </w:rPr>
        <w:t>），五号，</w:t>
      </w:r>
      <w:r w:rsidRPr="007623CC">
        <w:rPr>
          <w:rFonts w:ascii="Arial" w:eastAsia="黑体" w:hAnsi="Arial" w:cs="Arial"/>
        </w:rPr>
        <w:t>1.5</w:t>
      </w:r>
      <w:r w:rsidRPr="007623CC">
        <w:rPr>
          <w:rFonts w:ascii="Arial" w:eastAsia="黑体" w:hAnsi="Arial" w:cs="Arial"/>
        </w:rPr>
        <w:t>倍行距</w:t>
      </w:r>
      <w:r>
        <w:rPr>
          <w:rFonts w:ascii="Arial" w:eastAsia="黑体" w:hAnsi="Arial" w:cs="Arial" w:hint="eastAsia"/>
        </w:rPr>
        <w:t>。</w:t>
      </w:r>
    </w:p>
    <w:p w14:paraId="1B1E533D" w14:textId="6D7B3ABA" w:rsidR="003B3E5B" w:rsidRDefault="003B3E5B" w:rsidP="00C10A5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7623CC">
        <w:rPr>
          <w:rFonts w:ascii="Times New Roman" w:eastAsia="宋体" w:hAnsi="Times New Roman"/>
        </w:rPr>
        <w:t>正文</w:t>
      </w:r>
      <w:r w:rsidRPr="007623CC">
        <w:rPr>
          <w:rFonts w:ascii="Times New Roman" w:eastAsia="宋体" w:hAnsi="Times New Roman"/>
        </w:rPr>
        <w:t>A4</w:t>
      </w:r>
      <w:r w:rsidRPr="007623CC">
        <w:rPr>
          <w:rFonts w:ascii="Times New Roman" w:eastAsia="宋体" w:hAnsi="Times New Roman"/>
        </w:rPr>
        <w:t>纸张大小，页边距上</w:t>
      </w:r>
      <w:r w:rsidRPr="007623CC">
        <w:rPr>
          <w:rFonts w:ascii="Times New Roman" w:eastAsia="宋体" w:hAnsi="Times New Roman"/>
        </w:rPr>
        <w:t>/</w:t>
      </w:r>
      <w:r w:rsidRPr="007623CC">
        <w:rPr>
          <w:rFonts w:ascii="Times New Roman" w:eastAsia="宋体" w:hAnsi="Times New Roman"/>
        </w:rPr>
        <w:t>下</w:t>
      </w:r>
      <w:r w:rsidRPr="007623CC">
        <w:rPr>
          <w:rFonts w:ascii="Times New Roman" w:eastAsia="宋体" w:hAnsi="Times New Roman"/>
        </w:rPr>
        <w:t>2.54</w:t>
      </w:r>
      <w:r w:rsidRPr="007623CC">
        <w:rPr>
          <w:rFonts w:ascii="Times New Roman" w:eastAsia="宋体" w:hAnsi="Times New Roman"/>
        </w:rPr>
        <w:t>厘米，左</w:t>
      </w:r>
      <w:r w:rsidRPr="007623CC">
        <w:rPr>
          <w:rFonts w:ascii="Times New Roman" w:eastAsia="宋体" w:hAnsi="Times New Roman"/>
        </w:rPr>
        <w:t>/</w:t>
      </w:r>
      <w:r w:rsidRPr="007623CC">
        <w:rPr>
          <w:rFonts w:ascii="Times New Roman" w:eastAsia="宋体" w:hAnsi="Times New Roman"/>
        </w:rPr>
        <w:t>右</w:t>
      </w:r>
      <w:r w:rsidRPr="007623CC">
        <w:rPr>
          <w:rFonts w:ascii="Times New Roman" w:eastAsia="宋体" w:hAnsi="Times New Roman"/>
        </w:rPr>
        <w:t>3.18</w:t>
      </w:r>
      <w:r w:rsidRPr="007623CC">
        <w:rPr>
          <w:rFonts w:ascii="Times New Roman" w:eastAsia="宋体" w:hAnsi="Times New Roman"/>
        </w:rPr>
        <w:t>厘米</w:t>
      </w:r>
      <w:r>
        <w:rPr>
          <w:rFonts w:ascii="Times New Roman" w:eastAsia="宋体" w:hAnsi="Times New Roman" w:hint="eastAsia"/>
        </w:rPr>
        <w:t>。两端</w:t>
      </w:r>
      <w:r w:rsidRPr="007623CC">
        <w:rPr>
          <w:rFonts w:ascii="Times New Roman" w:eastAsia="宋体" w:hAnsi="Times New Roman"/>
        </w:rPr>
        <w:t>对齐，宋体（英文字体</w:t>
      </w:r>
      <w:r w:rsidRPr="007623CC">
        <w:rPr>
          <w:rFonts w:ascii="Times New Roman" w:eastAsia="宋体" w:hAnsi="Times New Roman"/>
        </w:rPr>
        <w:t>Times New Roman</w:t>
      </w:r>
      <w:r w:rsidRPr="007623CC">
        <w:rPr>
          <w:rFonts w:ascii="Times New Roman" w:eastAsia="宋体" w:hAnsi="Times New Roman"/>
        </w:rPr>
        <w:t>），五号，</w:t>
      </w:r>
      <w:r w:rsidRPr="007623CC">
        <w:rPr>
          <w:rFonts w:ascii="Times New Roman" w:eastAsia="宋体" w:hAnsi="Times New Roman"/>
        </w:rPr>
        <w:t>1.5</w:t>
      </w:r>
      <w:r w:rsidRPr="007623CC">
        <w:rPr>
          <w:rFonts w:ascii="Times New Roman" w:eastAsia="宋体" w:hAnsi="Times New Roman"/>
        </w:rPr>
        <w:t>倍行距，首行缩进</w:t>
      </w:r>
      <w:r w:rsidRPr="007623CC">
        <w:rPr>
          <w:rFonts w:ascii="Times New Roman" w:eastAsia="宋体" w:hAnsi="Times New Roman"/>
        </w:rPr>
        <w:t>2</w:t>
      </w:r>
      <w:r w:rsidRPr="007623CC">
        <w:rPr>
          <w:rFonts w:ascii="Times New Roman" w:eastAsia="宋体" w:hAnsi="Times New Roman"/>
        </w:rPr>
        <w:t>字符</w:t>
      </w:r>
      <w:r>
        <w:rPr>
          <w:rFonts w:ascii="Times New Roman" w:eastAsia="宋体" w:hAnsi="Times New Roman" w:hint="eastAsia"/>
        </w:rPr>
        <w:t>。</w:t>
      </w:r>
    </w:p>
    <w:p w14:paraId="756C0706" w14:textId="77777777" w:rsidR="003B3E5B" w:rsidRDefault="003B3E5B" w:rsidP="003B3E5B">
      <w:pPr>
        <w:spacing w:line="360" w:lineRule="auto"/>
        <w:jc w:val="center"/>
        <w:rPr>
          <w:rFonts w:ascii="Times New Roman" w:eastAsia="宋体" w:hAnsi="Times New Roman"/>
          <w:sz w:val="18"/>
        </w:rPr>
      </w:pPr>
      <w:r w:rsidRPr="004C37E5">
        <w:rPr>
          <w:rFonts w:ascii="Times New Roman" w:eastAsia="宋体" w:hAnsi="Times New Roman" w:hint="eastAsia"/>
          <w:sz w:val="18"/>
        </w:rPr>
        <w:t>表</w:t>
      </w:r>
      <w:r w:rsidRPr="004C37E5">
        <w:rPr>
          <w:rFonts w:ascii="Times New Roman" w:eastAsia="宋体" w:hAnsi="Times New Roman" w:hint="eastAsia"/>
          <w:sz w:val="18"/>
        </w:rPr>
        <w:t>1</w:t>
      </w:r>
      <w:r w:rsidRPr="004C37E5">
        <w:rPr>
          <w:rFonts w:ascii="Times New Roman" w:eastAsia="宋体" w:hAnsi="Times New Roman"/>
          <w:sz w:val="18"/>
        </w:rPr>
        <w:t xml:space="preserve">  </w:t>
      </w:r>
      <w:r w:rsidRPr="004C37E5">
        <w:rPr>
          <w:rFonts w:ascii="Times New Roman" w:eastAsia="宋体" w:hAnsi="Times New Roman" w:hint="eastAsia"/>
          <w:sz w:val="18"/>
        </w:rPr>
        <w:t>表题居中，无首行缩进</w:t>
      </w:r>
      <w:r>
        <w:rPr>
          <w:rFonts w:ascii="Times New Roman" w:eastAsia="宋体" w:hAnsi="Times New Roman" w:hint="eastAsia"/>
          <w:sz w:val="18"/>
        </w:rPr>
        <w:t>。表格字体均为</w:t>
      </w:r>
      <w:r w:rsidRPr="004C37E5">
        <w:rPr>
          <w:rFonts w:ascii="Times New Roman" w:eastAsia="宋体" w:hAnsi="Times New Roman"/>
          <w:sz w:val="18"/>
        </w:rPr>
        <w:t>宋体（英文字体</w:t>
      </w:r>
      <w:r w:rsidRPr="004C37E5">
        <w:rPr>
          <w:rFonts w:ascii="Times New Roman" w:eastAsia="宋体" w:hAnsi="Times New Roman"/>
          <w:sz w:val="18"/>
        </w:rPr>
        <w:t>Times New Roman</w:t>
      </w:r>
      <w:r w:rsidRPr="004C37E5">
        <w:rPr>
          <w:rFonts w:ascii="Times New Roman" w:eastAsia="宋体" w:hAnsi="Times New Roman"/>
          <w:sz w:val="18"/>
        </w:rPr>
        <w:t>），</w:t>
      </w:r>
      <w:r w:rsidRPr="004C37E5">
        <w:rPr>
          <w:rFonts w:ascii="Times New Roman" w:eastAsia="宋体" w:hAnsi="Times New Roman" w:hint="eastAsia"/>
          <w:sz w:val="18"/>
        </w:rPr>
        <w:t>小</w:t>
      </w:r>
      <w:r w:rsidRPr="004C37E5">
        <w:rPr>
          <w:rFonts w:ascii="Times New Roman" w:eastAsia="宋体" w:hAnsi="Times New Roman"/>
          <w:sz w:val="18"/>
        </w:rPr>
        <w:t>五号，</w:t>
      </w:r>
      <w:r w:rsidRPr="004C37E5">
        <w:rPr>
          <w:rFonts w:ascii="Times New Roman" w:eastAsia="宋体" w:hAnsi="Times New Roman"/>
          <w:sz w:val="18"/>
        </w:rPr>
        <w:t>1.5</w:t>
      </w:r>
      <w:r w:rsidRPr="004C37E5">
        <w:rPr>
          <w:rFonts w:ascii="Times New Roman" w:eastAsia="宋体" w:hAnsi="Times New Roman"/>
          <w:sz w:val="18"/>
        </w:rPr>
        <w:t>倍行距</w:t>
      </w:r>
    </w:p>
    <w:tbl>
      <w:tblPr>
        <w:tblStyle w:val="a6"/>
        <w:tblW w:w="7158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472"/>
      </w:tblGrid>
      <w:tr w:rsidR="003B3E5B" w:rsidRPr="004C37E5" w14:paraId="75FA633B" w14:textId="77777777" w:rsidTr="006B55A8">
        <w:trPr>
          <w:jc w:val="center"/>
        </w:trPr>
        <w:tc>
          <w:tcPr>
            <w:tcW w:w="3686" w:type="dxa"/>
            <w:tcBorders>
              <w:bottom w:val="single" w:sz="4" w:space="0" w:color="auto"/>
            </w:tcBorders>
          </w:tcPr>
          <w:p w14:paraId="4C567667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18"/>
              </w:rPr>
            </w:pPr>
            <w:r w:rsidRPr="004C37E5">
              <w:rPr>
                <w:rFonts w:ascii="Times New Roman" w:eastAsia="宋体" w:hAnsi="Times New Roman" w:hint="eastAsia"/>
                <w:b/>
                <w:sz w:val="18"/>
              </w:rPr>
              <w:t>表头加粗</w:t>
            </w: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2C0925C3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sz w:val="18"/>
              </w:rPr>
            </w:pPr>
            <w:r w:rsidRPr="004C37E5">
              <w:rPr>
                <w:rFonts w:ascii="Times New Roman" w:eastAsia="宋体" w:hAnsi="Times New Roman" w:hint="eastAsia"/>
                <w:b/>
                <w:sz w:val="18"/>
              </w:rPr>
              <w:t>表头加粗</w:t>
            </w:r>
          </w:p>
        </w:tc>
      </w:tr>
      <w:tr w:rsidR="003B3E5B" w:rsidRPr="004C37E5" w14:paraId="774AF611" w14:textId="77777777" w:rsidTr="006B55A8">
        <w:trPr>
          <w:jc w:val="center"/>
        </w:trPr>
        <w:tc>
          <w:tcPr>
            <w:tcW w:w="3686" w:type="dxa"/>
            <w:tcBorders>
              <w:top w:val="single" w:sz="4" w:space="0" w:color="auto"/>
            </w:tcBorders>
          </w:tcPr>
          <w:p w14:paraId="21BDD3E2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sz w:val="18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表内居中对齐</w:t>
            </w: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0A764BEA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sz w:val="18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表内居中对齐</w:t>
            </w:r>
          </w:p>
        </w:tc>
      </w:tr>
      <w:tr w:rsidR="003B3E5B" w:rsidRPr="004C37E5" w14:paraId="2637F899" w14:textId="77777777" w:rsidTr="006B55A8">
        <w:trPr>
          <w:jc w:val="center"/>
        </w:trPr>
        <w:tc>
          <w:tcPr>
            <w:tcW w:w="3686" w:type="dxa"/>
          </w:tcPr>
          <w:p w14:paraId="11CEF4DF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sz w:val="18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只画上框线、下框线和表头下分割线</w:t>
            </w:r>
          </w:p>
        </w:tc>
        <w:tc>
          <w:tcPr>
            <w:tcW w:w="3472" w:type="dxa"/>
          </w:tcPr>
          <w:p w14:paraId="4B94CAE1" w14:textId="77777777" w:rsidR="003B3E5B" w:rsidRPr="004C37E5" w:rsidRDefault="003B3E5B" w:rsidP="006B55A8">
            <w:pPr>
              <w:spacing w:line="360" w:lineRule="auto"/>
              <w:jc w:val="center"/>
              <w:rPr>
                <w:rFonts w:ascii="Times New Roman" w:eastAsia="宋体" w:hAnsi="Times New Roman"/>
                <w:sz w:val="18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只画上框线、下框线和表头下分割线</w:t>
            </w:r>
          </w:p>
        </w:tc>
      </w:tr>
    </w:tbl>
    <w:p w14:paraId="4C48DDC6" w14:textId="77777777" w:rsidR="003B3E5B" w:rsidRPr="00563676" w:rsidRDefault="003B3E5B" w:rsidP="003B3E5B">
      <w:pPr>
        <w:spacing w:line="360" w:lineRule="auto"/>
        <w:ind w:firstLineChars="200" w:firstLine="360"/>
        <w:jc w:val="left"/>
        <w:rPr>
          <w:rFonts w:ascii="Times New Roman" w:eastAsia="宋体" w:hAnsi="Times New Roman"/>
          <w:sz w:val="18"/>
        </w:rPr>
      </w:pPr>
      <w:r>
        <w:rPr>
          <w:rFonts w:ascii="Times New Roman" w:eastAsia="宋体" w:hAnsi="Times New Roman" w:hint="eastAsia"/>
          <w:sz w:val="18"/>
        </w:rPr>
        <w:t>表注两端对齐，首行缩进</w:t>
      </w:r>
      <w:r>
        <w:rPr>
          <w:rFonts w:ascii="Times New Roman" w:eastAsia="宋体" w:hAnsi="Times New Roman" w:hint="eastAsia"/>
          <w:sz w:val="18"/>
        </w:rPr>
        <w:t>2</w:t>
      </w:r>
      <w:r>
        <w:rPr>
          <w:rFonts w:ascii="Times New Roman" w:eastAsia="宋体" w:hAnsi="Times New Roman" w:hint="eastAsia"/>
          <w:sz w:val="18"/>
        </w:rPr>
        <w:t>字符，其他同表题。</w:t>
      </w:r>
    </w:p>
    <w:p w14:paraId="2270C6C1" w14:textId="77777777" w:rsidR="003B3E5B" w:rsidRPr="004C37E5" w:rsidRDefault="003B3E5B" w:rsidP="003B3E5B">
      <w:pPr>
        <w:spacing w:line="360" w:lineRule="auto"/>
        <w:ind w:firstLineChars="200" w:firstLine="360"/>
        <w:jc w:val="left"/>
        <w:rPr>
          <w:rFonts w:ascii="Times New Roman" w:eastAsia="宋体" w:hAnsi="Times New Roman"/>
          <w:sz w:val="18"/>
        </w:rPr>
      </w:pPr>
    </w:p>
    <w:p w14:paraId="5B859B13" w14:textId="77777777" w:rsidR="003B3E5B" w:rsidRDefault="003B3E5B" w:rsidP="003B3E5B">
      <w:pPr>
        <w:spacing w:line="360" w:lineRule="auto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0" distR="0" wp14:anchorId="3E9347E0" wp14:editId="33393C49">
            <wp:extent cx="1707551" cy="1775803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甲骨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956" cy="17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440" w14:textId="77777777" w:rsidR="003B3E5B" w:rsidRDefault="003B3E5B" w:rsidP="003B3E5B">
      <w:pPr>
        <w:spacing w:line="360" w:lineRule="auto"/>
        <w:jc w:val="center"/>
        <w:rPr>
          <w:rFonts w:ascii="Times New Roman" w:eastAsia="宋体" w:hAnsi="Times New Roman"/>
          <w:sz w:val="18"/>
        </w:rPr>
      </w:pPr>
      <w:r>
        <w:rPr>
          <w:rFonts w:ascii="Times New Roman" w:eastAsia="宋体" w:hAnsi="Times New Roman" w:hint="eastAsia"/>
          <w:sz w:val="18"/>
        </w:rPr>
        <w:t>图</w:t>
      </w:r>
      <w:r>
        <w:rPr>
          <w:rFonts w:ascii="Times New Roman" w:eastAsia="宋体" w:hAnsi="Times New Roman" w:hint="eastAsia"/>
          <w:sz w:val="18"/>
        </w:rPr>
        <w:t>1</w:t>
      </w:r>
      <w:r>
        <w:rPr>
          <w:rFonts w:ascii="Times New Roman" w:eastAsia="宋体" w:hAnsi="Times New Roman"/>
          <w:sz w:val="18"/>
        </w:rPr>
        <w:t xml:space="preserve">  </w:t>
      </w:r>
      <w:r>
        <w:rPr>
          <w:rFonts w:ascii="Times New Roman" w:eastAsia="宋体" w:hAnsi="Times New Roman" w:hint="eastAsia"/>
          <w:sz w:val="18"/>
        </w:rPr>
        <w:t>图题格式同表题。图片中文字一般不大于图题。</w:t>
      </w:r>
    </w:p>
    <w:p w14:paraId="6B64A7C0" w14:textId="77777777" w:rsidR="003B3E5B" w:rsidRPr="004C37E5" w:rsidRDefault="003B3E5B" w:rsidP="003B3E5B">
      <w:pPr>
        <w:spacing w:line="360" w:lineRule="auto"/>
        <w:rPr>
          <w:rFonts w:ascii="Times New Roman" w:eastAsia="宋体" w:hAnsi="Times New Roman"/>
          <w:sz w:val="18"/>
        </w:rPr>
      </w:pPr>
    </w:p>
    <w:p w14:paraId="0F845C0D" w14:textId="77777777" w:rsidR="003B3E5B" w:rsidRPr="00526688" w:rsidRDefault="003B3E5B" w:rsidP="00C10A53">
      <w:pPr>
        <w:spacing w:line="360" w:lineRule="auto"/>
        <w:ind w:leftChars="200" w:left="420" w:firstLineChars="200" w:firstLine="42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Cs w:val="28"/>
        </w:rPr>
        <w:t>写作中有时会遇到需要大段引用重要的文字内容的情况，这种情况下应采取单独</w:t>
      </w:r>
      <w:r w:rsidRPr="00526688">
        <w:rPr>
          <w:rFonts w:ascii="楷体" w:eastAsia="楷体" w:hAnsi="楷体" w:hint="eastAsia"/>
          <w:szCs w:val="28"/>
        </w:rPr>
        <w:t>成段的引文</w:t>
      </w:r>
      <w:r>
        <w:rPr>
          <w:rFonts w:ascii="楷体" w:eastAsia="楷体" w:hAnsi="楷体" w:hint="eastAsia"/>
          <w:szCs w:val="28"/>
        </w:rPr>
        <w:t>形式</w:t>
      </w:r>
      <w:r w:rsidRPr="00526688">
        <w:rPr>
          <w:rFonts w:ascii="楷体" w:eastAsia="楷体" w:hAnsi="楷体" w:hint="eastAsia"/>
          <w:szCs w:val="28"/>
        </w:rPr>
        <w:t>，采用楷体，5号，1.</w:t>
      </w:r>
      <w:r w:rsidRPr="00526688">
        <w:rPr>
          <w:rFonts w:ascii="楷体" w:eastAsia="楷体" w:hAnsi="楷体"/>
          <w:szCs w:val="28"/>
        </w:rPr>
        <w:t>5</w:t>
      </w:r>
      <w:r w:rsidRPr="00526688">
        <w:rPr>
          <w:rFonts w:ascii="楷体" w:eastAsia="楷体" w:hAnsi="楷体" w:hint="eastAsia"/>
          <w:szCs w:val="28"/>
        </w:rPr>
        <w:t>倍行距，</w:t>
      </w:r>
      <w:r>
        <w:rPr>
          <w:rFonts w:ascii="楷体" w:eastAsia="楷体" w:hAnsi="楷体" w:hint="eastAsia"/>
          <w:szCs w:val="28"/>
        </w:rPr>
        <w:t>整体左侧缩进2字符，首行再缩进2字符，两端对齐，如本段文字所示范。</w:t>
      </w:r>
    </w:p>
    <w:p w14:paraId="63CC1664" w14:textId="77777777" w:rsidR="003B3E5B" w:rsidRPr="00526688" w:rsidRDefault="003B3E5B" w:rsidP="003B3E5B">
      <w:pPr>
        <w:ind w:firstLineChars="202" w:firstLine="424"/>
        <w:rPr>
          <w:rFonts w:ascii="Times New Roman" w:eastAsia="宋体" w:hAnsi="Times New Roman"/>
        </w:rPr>
      </w:pPr>
    </w:p>
    <w:p w14:paraId="2783F8F5" w14:textId="0681BAA7" w:rsidR="003B3E5B" w:rsidRDefault="003B3E5B" w:rsidP="00C10A53">
      <w:pPr>
        <w:spacing w:line="360" w:lineRule="auto"/>
        <w:ind w:firstLineChars="200" w:firstLine="420"/>
        <w:rPr>
          <w:rFonts w:ascii="Times New Roman" w:eastAsia="宋体" w:hAnsi="Times New Roman"/>
          <w:sz w:val="18"/>
        </w:rPr>
      </w:pPr>
      <w:r>
        <w:rPr>
          <w:rFonts w:ascii="Times New Roman" w:eastAsia="宋体" w:hAnsi="Times New Roman" w:hint="eastAsia"/>
        </w:rPr>
        <w:t>文献注释方法参照《写作与沟通课程文献注释规范》</w:t>
      </w:r>
      <w:r w:rsidR="00465F82"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 w:hint="eastAsia"/>
        </w:rPr>
        <w:t>以脚注形式引出</w:t>
      </w:r>
      <w:r w:rsidR="008D3B45">
        <w:rPr>
          <w:rFonts w:ascii="Times New Roman" w:eastAsia="宋体" w:hAnsi="Times New Roman" w:hint="eastAsia"/>
        </w:rPr>
        <w:t>，如脚注所示</w:t>
      </w:r>
      <w:r>
        <w:rPr>
          <w:rStyle w:val="a5"/>
          <w:rFonts w:ascii="Times New Roman" w:eastAsia="宋体" w:hAnsi="Times New Roman"/>
        </w:rPr>
        <w:footnoteReference w:id="1"/>
      </w:r>
      <w:r>
        <w:rPr>
          <w:rFonts w:ascii="Times New Roman" w:eastAsia="宋体" w:hAnsi="Times New Roman" w:hint="eastAsia"/>
        </w:rPr>
        <w:t>。</w:t>
      </w:r>
    </w:p>
    <w:p w14:paraId="13B0D708" w14:textId="445D054C" w:rsidR="00BA791F" w:rsidRDefault="00BA791F" w:rsidP="00BA791F">
      <w:pPr>
        <w:spacing w:line="360" w:lineRule="auto"/>
        <w:ind w:firstLineChars="202" w:firstLine="424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引用文献请以“脚注”方式顺序标注，具体格式参照引用格式规范。直接或间接引用都应注明出处。</w:t>
      </w:r>
      <w:r>
        <w:rPr>
          <w:rStyle w:val="a5"/>
          <w:rFonts w:ascii="Times New Roman" w:eastAsia="宋体" w:hAnsi="Times New Roman"/>
        </w:rPr>
        <w:footnoteReference w:id="2"/>
      </w:r>
    </w:p>
    <w:p w14:paraId="37BB6E32" w14:textId="77777777" w:rsidR="00196663" w:rsidRDefault="00BA791F" w:rsidP="00BA791F">
      <w:pPr>
        <w:spacing w:line="360" w:lineRule="auto"/>
        <w:ind w:firstLineChars="202" w:firstLine="424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如果引用期刊论文，参考这个案例：</w:t>
      </w:r>
    </w:p>
    <w:p w14:paraId="0235F938" w14:textId="39E23FEE" w:rsidR="00BA791F" w:rsidRDefault="00BA791F" w:rsidP="00BA791F">
      <w:pPr>
        <w:spacing w:line="360" w:lineRule="auto"/>
        <w:ind w:firstLineChars="202" w:firstLine="424"/>
        <w:rPr>
          <w:rFonts w:ascii="宋体" w:eastAsia="宋体" w:hAnsi="宋体"/>
        </w:rPr>
      </w:pPr>
      <w:r w:rsidRPr="00297195">
        <w:rPr>
          <w:rFonts w:ascii="宋体" w:eastAsia="宋体" w:hAnsi="宋体"/>
        </w:rPr>
        <w:t>刘略昌.英国古典式侦探小说的黄金时代研究[J].社会科学,2008,(10):157-161+192.</w:t>
      </w:r>
      <w:r>
        <w:rPr>
          <w:rStyle w:val="a5"/>
          <w:rFonts w:ascii="Times New Roman" w:eastAsia="宋体" w:hAnsi="Times New Roman"/>
        </w:rPr>
        <w:footnoteReference w:id="3"/>
      </w:r>
    </w:p>
    <w:p w14:paraId="18374941" w14:textId="77777777" w:rsidR="00196663" w:rsidRDefault="00BA791F" w:rsidP="00BA791F">
      <w:pPr>
        <w:spacing w:line="360" w:lineRule="auto"/>
        <w:ind w:firstLineChars="202" w:firstLine="42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如果引用书籍专著，参考这个案例：</w:t>
      </w:r>
    </w:p>
    <w:p w14:paraId="6BA68C5E" w14:textId="36528EA6" w:rsidR="00BA791F" w:rsidRPr="002C50FD" w:rsidRDefault="00BA791F" w:rsidP="00BA791F">
      <w:pPr>
        <w:spacing w:line="360" w:lineRule="auto"/>
        <w:ind w:firstLineChars="202" w:firstLine="424"/>
        <w:rPr>
          <w:rFonts w:ascii="宋体" w:eastAsia="宋体" w:hAnsi="宋体"/>
        </w:rPr>
      </w:pPr>
      <w:r w:rsidRPr="008D3B45">
        <w:rPr>
          <w:rFonts w:ascii="宋体" w:eastAsia="宋体" w:hAnsi="宋体"/>
        </w:rPr>
        <w:t>彭宏.当代中国侦探小说的文类流变[M].武汉大学出版社,2017.11-14</w:t>
      </w:r>
      <w:r>
        <w:rPr>
          <w:rFonts w:ascii="宋体" w:eastAsia="宋体" w:hAnsi="宋体" w:hint="eastAsia"/>
        </w:rPr>
        <w:t>。</w:t>
      </w:r>
      <w:r>
        <w:rPr>
          <w:rStyle w:val="a5"/>
          <w:rFonts w:ascii="Times New Roman" w:eastAsia="宋体" w:hAnsi="Times New Roman"/>
        </w:rPr>
        <w:footnoteReference w:id="4"/>
      </w:r>
      <w:r>
        <w:rPr>
          <w:rFonts w:ascii="宋体" w:eastAsia="宋体" w:hAnsi="宋体" w:hint="eastAsia"/>
        </w:rPr>
        <w:t>。</w:t>
      </w:r>
    </w:p>
    <w:p w14:paraId="129490F2" w14:textId="76F1A893" w:rsidR="008D3B45" w:rsidRPr="008D3B45" w:rsidRDefault="008D3B45" w:rsidP="00C10A53">
      <w:pPr>
        <w:spacing w:line="360" w:lineRule="auto"/>
        <w:ind w:firstLineChars="200" w:firstLine="420"/>
        <w:rPr>
          <w:rFonts w:ascii="Times New Roman" w:eastAsia="宋体" w:hAnsi="Times New Roman"/>
          <w:szCs w:val="28"/>
        </w:rPr>
      </w:pPr>
      <w:r w:rsidRPr="00563676">
        <w:rPr>
          <w:rFonts w:ascii="Times New Roman" w:eastAsia="宋体" w:hAnsi="Times New Roman" w:hint="eastAsia"/>
          <w:szCs w:val="28"/>
        </w:rPr>
        <w:t>插入页码，采用“页面底端</w:t>
      </w:r>
      <w:r w:rsidRPr="00563676">
        <w:rPr>
          <w:rFonts w:ascii="Times New Roman" w:eastAsia="宋体" w:hAnsi="Times New Roman" w:hint="eastAsia"/>
          <w:szCs w:val="28"/>
        </w:rPr>
        <w:t>-</w:t>
      </w:r>
      <w:r w:rsidRPr="00563676">
        <w:rPr>
          <w:rFonts w:ascii="Times New Roman" w:eastAsia="宋体" w:hAnsi="Times New Roman" w:hint="eastAsia"/>
          <w:szCs w:val="28"/>
        </w:rPr>
        <w:t>普通数字</w:t>
      </w:r>
      <w:r w:rsidRPr="00563676">
        <w:rPr>
          <w:rFonts w:ascii="Times New Roman" w:eastAsia="宋体" w:hAnsi="Times New Roman" w:hint="eastAsia"/>
          <w:szCs w:val="28"/>
        </w:rPr>
        <w:t>-</w:t>
      </w:r>
      <w:r>
        <w:rPr>
          <w:rFonts w:ascii="Times New Roman" w:eastAsia="宋体" w:hAnsi="Times New Roman" w:hint="eastAsia"/>
          <w:szCs w:val="28"/>
        </w:rPr>
        <w:t>居中</w:t>
      </w:r>
      <w:r w:rsidRPr="00563676">
        <w:rPr>
          <w:rFonts w:ascii="Times New Roman" w:eastAsia="宋体" w:hAnsi="Times New Roman" w:hint="eastAsia"/>
          <w:szCs w:val="28"/>
        </w:rPr>
        <w:t>”的格式</w:t>
      </w:r>
      <w:r>
        <w:rPr>
          <w:rFonts w:ascii="Times New Roman" w:eastAsia="宋体" w:hAnsi="Times New Roman" w:hint="eastAsia"/>
          <w:szCs w:val="28"/>
        </w:rPr>
        <w:t>。</w:t>
      </w:r>
    </w:p>
    <w:p w14:paraId="5ED06F3C" w14:textId="5B237791" w:rsidR="00BA791F" w:rsidRDefault="008D3B45" w:rsidP="006810A8">
      <w:pPr>
        <w:rPr>
          <w:rFonts w:ascii="黑体" w:eastAsia="黑体" w:hAnsi="黑体"/>
          <w:szCs w:val="28"/>
        </w:rPr>
      </w:pPr>
      <w:r w:rsidRPr="00C10A53">
        <w:rPr>
          <w:rFonts w:ascii="黑体" w:eastAsia="黑体" w:hAnsi="黑体" w:hint="eastAsia"/>
          <w:szCs w:val="28"/>
        </w:rPr>
        <w:t>下</w:t>
      </w:r>
      <w:r w:rsidR="00D03AEE" w:rsidRPr="00C10A53">
        <w:rPr>
          <w:rFonts w:ascii="黑体" w:eastAsia="黑体" w:hAnsi="黑体"/>
          <w:szCs w:val="28"/>
        </w:rPr>
        <w:t>附</w:t>
      </w:r>
      <w:r w:rsidR="00E3597B" w:rsidRPr="00C10A53">
        <w:rPr>
          <w:rFonts w:ascii="黑体" w:eastAsia="黑体" w:hAnsi="黑体" w:hint="eastAsia"/>
          <w:szCs w:val="28"/>
        </w:rPr>
        <w:t>文章评价表</w:t>
      </w:r>
      <w:r w:rsidR="00D03AEE" w:rsidRPr="00C10A53">
        <w:rPr>
          <w:rFonts w:ascii="黑体" w:eastAsia="黑体" w:hAnsi="黑体" w:hint="eastAsia"/>
          <w:szCs w:val="28"/>
        </w:rPr>
        <w:t>：</w:t>
      </w:r>
    </w:p>
    <w:p w14:paraId="1E3BBFE7" w14:textId="77777777" w:rsidR="007B2AAC" w:rsidRPr="00C10A53" w:rsidRDefault="007B2AAC" w:rsidP="00C10A53">
      <w:pPr>
        <w:rPr>
          <w:rFonts w:ascii="黑体" w:eastAsia="黑体" w:hAnsi="黑体"/>
          <w:szCs w:val="28"/>
        </w:rPr>
      </w:pPr>
    </w:p>
    <w:tbl>
      <w:tblPr>
        <w:tblStyle w:val="a6"/>
        <w:tblpPr w:leftFromText="180" w:rightFromText="180" w:vertAnchor="text" w:horzAnchor="margin" w:tblpXSpec="center" w:tblpY="301"/>
        <w:tblW w:w="0" w:type="auto"/>
        <w:tblLook w:val="04A0" w:firstRow="1" w:lastRow="0" w:firstColumn="1" w:lastColumn="0" w:noHBand="0" w:noVBand="1"/>
      </w:tblPr>
      <w:tblGrid>
        <w:gridCol w:w="7870"/>
      </w:tblGrid>
      <w:tr w:rsidR="00D03AEE" w14:paraId="7F889EFA" w14:textId="77777777" w:rsidTr="00924C11">
        <w:tc>
          <w:tcPr>
            <w:tcW w:w="7870" w:type="dxa"/>
          </w:tcPr>
          <w:p w14:paraId="18D1C73C" w14:textId="22D73AD3" w:rsidR="00D03AEE" w:rsidRDefault="00D03AEE" w:rsidP="00924C11">
            <w:pPr>
              <w:jc w:val="center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评价表</w:t>
            </w:r>
          </w:p>
          <w:p w14:paraId="42D4FA06" w14:textId="7FBF37CD" w:rsidR="00D03AEE" w:rsidRDefault="00D03AEE" w:rsidP="00924C11">
            <w:pPr>
              <w:ind w:firstLineChars="200" w:firstLine="360"/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此表用于</w:t>
            </w:r>
            <w:r w:rsidR="00C917B4">
              <w:rPr>
                <w:rFonts w:ascii="楷体" w:eastAsia="楷体" w:hAnsi="楷体" w:hint="eastAsia"/>
                <w:sz w:val="18"/>
                <w:szCs w:val="18"/>
              </w:rPr>
              <w:t>引言的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评审，大家也可以参考以下标准对自己文章进行自评。</w:t>
            </w:r>
          </w:p>
        </w:tc>
      </w:tr>
      <w:tr w:rsidR="00D03AEE" w14:paraId="5C2D72F5" w14:textId="77777777" w:rsidTr="00924C11">
        <w:tc>
          <w:tcPr>
            <w:tcW w:w="7870" w:type="dxa"/>
          </w:tcPr>
          <w:p w14:paraId="3747E51E" w14:textId="75365C4A" w:rsidR="00D03AEE" w:rsidRPr="00EC2469" w:rsidRDefault="00D03AEE" w:rsidP="00D03AE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="宋体" w:eastAsia="宋体" w:hAnsi="宋体"/>
                <w:b/>
                <w:bCs/>
              </w:rPr>
            </w:pPr>
            <w:r w:rsidRPr="00D03AEE">
              <w:rPr>
                <w:rFonts w:ascii="宋体" w:eastAsia="宋体" w:hAnsi="宋体" w:hint="eastAsia"/>
                <w:b/>
                <w:bCs/>
              </w:rPr>
              <w:t>选题与问题意识：</w:t>
            </w:r>
          </w:p>
        </w:tc>
      </w:tr>
      <w:tr w:rsidR="00D03AEE" w14:paraId="2ED456A7" w14:textId="77777777" w:rsidTr="00924C11">
        <w:tc>
          <w:tcPr>
            <w:tcW w:w="7870" w:type="dxa"/>
          </w:tcPr>
          <w:p w14:paraId="55AB7C81" w14:textId="7AAEDBFD" w:rsidR="00D03AEE" w:rsidRPr="006810A8" w:rsidRDefault="00D03AEE" w:rsidP="006810A8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提示：问题提出有价值，不只是个人困惑</w:t>
            </w:r>
            <w:r w:rsidR="00EC2469">
              <w:rPr>
                <w:rFonts w:ascii="楷体" w:eastAsia="楷体" w:hAnsi="楷体" w:hint="eastAsia"/>
                <w:sz w:val="18"/>
                <w:szCs w:val="18"/>
              </w:rPr>
              <w:t>。能够聚焦侦探作品中让你感到惊奇或矛盾的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现象，有明确</w:t>
            </w:r>
            <w:r w:rsidR="00EC2469">
              <w:rPr>
                <w:rFonts w:ascii="楷体" w:eastAsia="楷体" w:hAnsi="楷体" w:hint="eastAsia"/>
                <w:sz w:val="18"/>
                <w:szCs w:val="18"/>
              </w:rPr>
              <w:t>的分析性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概念，包含总问题</w:t>
            </w:r>
            <w:r w:rsidR="00EC2469">
              <w:rPr>
                <w:rFonts w:ascii="楷体" w:eastAsia="楷体" w:hAnsi="楷体" w:hint="eastAsia"/>
                <w:sz w:val="18"/>
                <w:szCs w:val="18"/>
              </w:rPr>
              <w:t>（或总论点）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和</w:t>
            </w:r>
            <w:r w:rsidR="00EC2469">
              <w:rPr>
                <w:rFonts w:ascii="楷体" w:eastAsia="楷体" w:hAnsi="楷体" w:hint="eastAsia"/>
                <w:sz w:val="18"/>
                <w:szCs w:val="18"/>
              </w:rPr>
              <w:t>2</w:t>
            </w:r>
            <w:r w:rsidR="00EC2469">
              <w:rPr>
                <w:rFonts w:ascii="楷体" w:eastAsia="楷体" w:hAnsi="楷体"/>
                <w:sz w:val="18"/>
                <w:szCs w:val="18"/>
              </w:rPr>
              <w:t>-3</w:t>
            </w:r>
            <w:r w:rsidR="00EC2469">
              <w:rPr>
                <w:rFonts w:ascii="楷体" w:eastAsia="楷体" w:hAnsi="楷体" w:hint="eastAsia"/>
                <w:sz w:val="18"/>
                <w:szCs w:val="18"/>
              </w:rPr>
              <w:t>个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子问题（或分论点）。</w:t>
            </w:r>
          </w:p>
        </w:tc>
      </w:tr>
      <w:tr w:rsidR="00D03AEE" w14:paraId="46B1D16B" w14:textId="77777777" w:rsidTr="00924C11">
        <w:tc>
          <w:tcPr>
            <w:tcW w:w="7870" w:type="dxa"/>
          </w:tcPr>
          <w:p w14:paraId="230D0CD3" w14:textId="36249C35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二． 文献对话:（</w:t>
            </w:r>
            <w:r w:rsidR="00EC2469">
              <w:rPr>
                <w:rFonts w:ascii="宋体" w:eastAsia="宋体" w:hAnsi="宋体" w:hint="eastAsia"/>
                <w:b/>
                <w:bCs/>
              </w:rPr>
              <w:t>引言</w:t>
            </w:r>
            <w:r>
              <w:rPr>
                <w:rFonts w:ascii="宋体" w:eastAsia="宋体" w:hAnsi="宋体" w:hint="eastAsia"/>
                <w:b/>
                <w:bCs/>
              </w:rPr>
              <w:t>重点考察）</w:t>
            </w:r>
          </w:p>
        </w:tc>
      </w:tr>
      <w:tr w:rsidR="00D03AEE" w14:paraId="2A49F9C0" w14:textId="77777777" w:rsidTr="00924C11">
        <w:tc>
          <w:tcPr>
            <w:tcW w:w="7870" w:type="dxa"/>
          </w:tcPr>
          <w:p w14:paraId="78107449" w14:textId="213A6722" w:rsidR="00D03AEE" w:rsidRPr="006810A8" w:rsidRDefault="00D03AEE" w:rsidP="00924C11">
            <w:pPr>
              <w:spacing w:line="360" w:lineRule="auto"/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提示：文献综述研究领域清晰，前人观点兼顾多元权威研究，对前人观点和局限梳理清晰。</w:t>
            </w:r>
          </w:p>
        </w:tc>
      </w:tr>
      <w:tr w:rsidR="00D03AEE" w14:paraId="3B505E5C" w14:textId="77777777" w:rsidTr="00924C11">
        <w:tc>
          <w:tcPr>
            <w:tcW w:w="7870" w:type="dxa"/>
          </w:tcPr>
          <w:p w14:paraId="72FEFD82" w14:textId="47BD7207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三． 宏观与微观结构:（</w:t>
            </w:r>
            <w:r w:rsidR="00794411">
              <w:rPr>
                <w:rFonts w:ascii="宋体" w:eastAsia="宋体" w:hAnsi="宋体" w:hint="eastAsia"/>
                <w:b/>
                <w:bCs/>
              </w:rPr>
              <w:t>引言</w:t>
            </w:r>
            <w:r w:rsidR="00EC2469">
              <w:rPr>
                <w:rFonts w:ascii="宋体" w:eastAsia="宋体" w:hAnsi="宋体" w:hint="eastAsia"/>
                <w:b/>
                <w:bCs/>
              </w:rPr>
              <w:t>不重点考察</w:t>
            </w:r>
            <w:r>
              <w:rPr>
                <w:rFonts w:ascii="宋体" w:eastAsia="宋体" w:hAnsi="宋体" w:hint="eastAsia"/>
                <w:b/>
                <w:bCs/>
              </w:rPr>
              <w:t>）</w:t>
            </w:r>
          </w:p>
        </w:tc>
      </w:tr>
      <w:tr w:rsidR="00D03AEE" w14:paraId="0D46951C" w14:textId="77777777" w:rsidTr="00924C11">
        <w:tc>
          <w:tcPr>
            <w:tcW w:w="7870" w:type="dxa"/>
          </w:tcPr>
          <w:p w14:paraId="71E8DBD6" w14:textId="58933E52" w:rsidR="00D03AEE" w:rsidRPr="006810A8" w:rsidRDefault="00D03AEE" w:rsidP="006810A8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提示：1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全篇结构清晰，分类或分层论述完整，包含问题，文献，论证和文献。2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微观段落结构上prep结构清晰。</w:t>
            </w:r>
          </w:p>
        </w:tc>
      </w:tr>
      <w:tr w:rsidR="00D03AEE" w14:paraId="26371A08" w14:textId="77777777" w:rsidTr="00924C11">
        <w:tc>
          <w:tcPr>
            <w:tcW w:w="7870" w:type="dxa"/>
          </w:tcPr>
          <w:p w14:paraId="67D30A18" w14:textId="04542A76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四．论点论据：（</w:t>
            </w:r>
            <w:r w:rsidR="00C917B4">
              <w:rPr>
                <w:rFonts w:ascii="宋体" w:eastAsia="宋体" w:hAnsi="宋体" w:hint="eastAsia"/>
                <w:b/>
                <w:bCs/>
              </w:rPr>
              <w:t>引言</w:t>
            </w:r>
            <w:r>
              <w:rPr>
                <w:rFonts w:ascii="宋体" w:eastAsia="宋体" w:hAnsi="宋体" w:hint="eastAsia"/>
                <w:b/>
                <w:bCs/>
              </w:rPr>
              <w:t>不涉及）</w:t>
            </w:r>
          </w:p>
        </w:tc>
      </w:tr>
      <w:tr w:rsidR="00D03AEE" w14:paraId="33F03932" w14:textId="77777777" w:rsidTr="00924C11">
        <w:tc>
          <w:tcPr>
            <w:tcW w:w="7870" w:type="dxa"/>
          </w:tcPr>
          <w:p w14:paraId="1506762C" w14:textId="23CAA7C2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提示：1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论点都包含相应的材料或理论观点作为论据。2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对论据进行带有逻辑思辨的解释。</w:t>
            </w:r>
          </w:p>
        </w:tc>
      </w:tr>
      <w:tr w:rsidR="00D03AEE" w14:paraId="1ECE1590" w14:textId="77777777" w:rsidTr="00924C11">
        <w:tc>
          <w:tcPr>
            <w:tcW w:w="7870" w:type="dxa"/>
          </w:tcPr>
          <w:p w14:paraId="21CF0A62" w14:textId="57A6CB8D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五． 学术规范与语言表达（</w:t>
            </w:r>
            <w:r w:rsidR="00C917B4">
              <w:rPr>
                <w:rFonts w:ascii="宋体" w:eastAsia="宋体" w:hAnsi="宋体" w:hint="eastAsia"/>
                <w:b/>
                <w:bCs/>
              </w:rPr>
              <w:t>引言</w:t>
            </w:r>
            <w:r>
              <w:rPr>
                <w:rFonts w:ascii="宋体" w:eastAsia="宋体" w:hAnsi="宋体" w:hint="eastAsia"/>
                <w:b/>
                <w:bCs/>
              </w:rPr>
              <w:t>重点考察）</w:t>
            </w:r>
          </w:p>
        </w:tc>
      </w:tr>
      <w:tr w:rsidR="00D03AEE" w14:paraId="593BE199" w14:textId="77777777" w:rsidTr="00924C11">
        <w:tc>
          <w:tcPr>
            <w:tcW w:w="7870" w:type="dxa"/>
          </w:tcPr>
          <w:p w14:paraId="11C54D87" w14:textId="30927A65" w:rsidR="00D03AEE" w:rsidRPr="006810A8" w:rsidRDefault="00D03AEE" w:rsidP="006810A8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提示：1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凡是非个人原创的材料或观点都用规范的文献引用格式标注出处。2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《清华大学学报》（哲学社会科学版）或新国标版本均可。3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语言表达学术化，用词准确，语言凝练，论述清晰，逻辑连贯。</w:t>
            </w:r>
          </w:p>
        </w:tc>
      </w:tr>
      <w:tr w:rsidR="00D03AEE" w14:paraId="6D4AD7EF" w14:textId="77777777" w:rsidTr="00924C11">
        <w:tc>
          <w:tcPr>
            <w:tcW w:w="7870" w:type="dxa"/>
          </w:tcPr>
          <w:p w14:paraId="694A9534" w14:textId="28061D41" w:rsidR="00D03AEE" w:rsidRDefault="00D03AEE" w:rsidP="00924C11">
            <w:pPr>
              <w:spacing w:line="360" w:lineRule="auto"/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六</w:t>
            </w:r>
            <w:r>
              <w:rPr>
                <w:rFonts w:ascii="宋体" w:eastAsia="宋体" w:hAnsi="宋体"/>
                <w:b/>
                <w:bCs/>
              </w:rPr>
              <w:t xml:space="preserve">. </w:t>
            </w:r>
            <w:r>
              <w:rPr>
                <w:rFonts w:ascii="宋体" w:eastAsia="宋体" w:hAnsi="宋体" w:hint="eastAsia"/>
                <w:b/>
                <w:bCs/>
              </w:rPr>
              <w:t>文章摘要和关键词（2</w:t>
            </w:r>
            <w:r>
              <w:rPr>
                <w:rFonts w:ascii="宋体" w:eastAsia="宋体" w:hAnsi="宋体"/>
                <w:b/>
                <w:bCs/>
              </w:rPr>
              <w:t>00-250</w:t>
            </w:r>
            <w:r>
              <w:rPr>
                <w:rFonts w:ascii="宋体" w:eastAsia="宋体" w:hAnsi="宋体" w:hint="eastAsia"/>
                <w:b/>
                <w:bCs/>
              </w:rPr>
              <w:t>字）（</w:t>
            </w:r>
            <w:r w:rsidR="00C917B4">
              <w:rPr>
                <w:rFonts w:ascii="宋体" w:eastAsia="宋体" w:hAnsi="宋体" w:hint="eastAsia"/>
                <w:b/>
                <w:bCs/>
              </w:rPr>
              <w:t>引言</w:t>
            </w:r>
            <w:r>
              <w:rPr>
                <w:rFonts w:ascii="宋体" w:eastAsia="宋体" w:hAnsi="宋体" w:hint="eastAsia"/>
                <w:b/>
                <w:bCs/>
              </w:rPr>
              <w:t>/初稿均不需要写摘要关键词）</w:t>
            </w:r>
          </w:p>
        </w:tc>
      </w:tr>
      <w:tr w:rsidR="00D03AEE" w14:paraId="437F597C" w14:textId="77777777" w:rsidTr="00924C11">
        <w:tc>
          <w:tcPr>
            <w:tcW w:w="7870" w:type="dxa"/>
          </w:tcPr>
          <w:p w14:paraId="6B4AE92D" w14:textId="77777777" w:rsidR="00D03AEE" w:rsidRDefault="00D03AEE" w:rsidP="00924C11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提示：</w:t>
            </w:r>
          </w:p>
          <w:p w14:paraId="33E05F35" w14:textId="77777777" w:rsidR="00D03AEE" w:rsidRDefault="00D03AEE" w:rsidP="00924C11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1</w:t>
            </w:r>
            <w:r>
              <w:rPr>
                <w:rFonts w:ascii="楷体" w:eastAsia="楷体" w:hAnsi="楷体"/>
                <w:sz w:val="18"/>
                <w:szCs w:val="18"/>
              </w:rPr>
              <w:t>.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摘要需要包含文章所有你想呈现的重要信息，做到让读者不读正文也可以了解全文内容。比如研究背景/问题/方法/案例/发现和结论/研究意义。</w:t>
            </w:r>
          </w:p>
          <w:p w14:paraId="41B13178" w14:textId="77777777" w:rsidR="00D03AEE" w:rsidRDefault="00D03AEE" w:rsidP="00924C11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2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摘要字数控制在2</w:t>
            </w:r>
            <w:r>
              <w:rPr>
                <w:rFonts w:ascii="楷体" w:eastAsia="楷体" w:hAnsi="楷体"/>
                <w:sz w:val="18"/>
                <w:szCs w:val="18"/>
              </w:rPr>
              <w:t>00-250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字；</w:t>
            </w:r>
          </w:p>
          <w:p w14:paraId="358ED49D" w14:textId="40DE9607" w:rsidR="00D03AEE" w:rsidRPr="00D03AEE" w:rsidRDefault="00D03AEE" w:rsidP="00D03AEE">
            <w:pPr>
              <w:jc w:val="left"/>
              <w:rPr>
                <w:rFonts w:ascii="楷体" w:eastAsia="楷体" w:hAnsi="楷体"/>
                <w:sz w:val="18"/>
                <w:szCs w:val="18"/>
              </w:rPr>
            </w:pPr>
            <w:r>
              <w:rPr>
                <w:rFonts w:ascii="楷体" w:eastAsia="楷体" w:hAnsi="楷体" w:hint="eastAsia"/>
                <w:sz w:val="18"/>
                <w:szCs w:val="18"/>
              </w:rPr>
              <w:t>3</w:t>
            </w:r>
            <w:r>
              <w:rPr>
                <w:rFonts w:ascii="楷体" w:eastAsia="楷体" w:hAnsi="楷体"/>
                <w:sz w:val="18"/>
                <w:szCs w:val="18"/>
              </w:rPr>
              <w:t xml:space="preserve">. 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关键词5个左右，用英文分号“</w:t>
            </w:r>
            <w:r>
              <w:rPr>
                <w:rFonts w:ascii="楷体" w:eastAsia="楷体" w:hAnsi="楷体"/>
                <w:sz w:val="18"/>
                <w:szCs w:val="18"/>
              </w:rPr>
              <w:t>;</w:t>
            </w:r>
            <w:r>
              <w:rPr>
                <w:rFonts w:ascii="楷体" w:eastAsia="楷体" w:hAnsi="楷体" w:hint="eastAsia"/>
                <w:sz w:val="18"/>
                <w:szCs w:val="18"/>
              </w:rPr>
              <w:t>”隔开。关键词作用是吸引读者，可以包含以下内容：研究对象所涉及的概念，对话理论视角，案例和方法等。</w:t>
            </w:r>
          </w:p>
        </w:tc>
      </w:tr>
    </w:tbl>
    <w:p w14:paraId="493BDE73" w14:textId="77777777" w:rsidR="00D03AEE" w:rsidRPr="00D03AEE" w:rsidRDefault="00D03AEE" w:rsidP="00D03AEE">
      <w:pPr>
        <w:spacing w:line="360" w:lineRule="auto"/>
        <w:rPr>
          <w:rFonts w:ascii="宋体" w:eastAsia="宋体" w:hAnsi="宋体"/>
          <w:sz w:val="18"/>
          <w:szCs w:val="18"/>
        </w:rPr>
      </w:pPr>
    </w:p>
    <w:sectPr w:rsidR="00D03AEE" w:rsidRPr="00D03AEE">
      <w:footerReference w:type="even" r:id="rId9"/>
      <w:footerReference w:type="default" r:id="rId10"/>
      <w:footnotePr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86179" w14:textId="77777777" w:rsidR="00D601C4" w:rsidRDefault="00D601C4" w:rsidP="003B3E5B">
      <w:r>
        <w:separator/>
      </w:r>
    </w:p>
  </w:endnote>
  <w:endnote w:type="continuationSeparator" w:id="0">
    <w:p w14:paraId="2F1642B2" w14:textId="77777777" w:rsidR="00D601C4" w:rsidRDefault="00D601C4" w:rsidP="003B3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379937582"/>
      <w:docPartObj>
        <w:docPartGallery w:val="Page Numbers (Bottom of Page)"/>
        <w:docPartUnique/>
      </w:docPartObj>
    </w:sdtPr>
    <w:sdtContent>
      <w:p w14:paraId="6780B34C" w14:textId="77777777" w:rsidR="00B86230" w:rsidRDefault="00B86230" w:rsidP="008D3B45">
        <w:pPr>
          <w:pStyle w:val="a7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4F6B4858" w14:textId="77777777" w:rsidR="00B86230" w:rsidRDefault="00B86230" w:rsidP="00A4776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2092311109"/>
      <w:docPartObj>
        <w:docPartGallery w:val="Page Numbers (Bottom of Page)"/>
        <w:docPartUnique/>
      </w:docPartObj>
    </w:sdtPr>
    <w:sdtContent>
      <w:p w14:paraId="19B0B47C" w14:textId="77777777" w:rsidR="00B86230" w:rsidRDefault="00B86230" w:rsidP="008D3B45">
        <w:pPr>
          <w:pStyle w:val="a7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2B08B464" w14:textId="77777777" w:rsidR="00B86230" w:rsidRDefault="00B86230" w:rsidP="00A4776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BDF3D" w14:textId="77777777" w:rsidR="00D601C4" w:rsidRDefault="00D601C4" w:rsidP="003B3E5B">
      <w:r>
        <w:separator/>
      </w:r>
    </w:p>
  </w:footnote>
  <w:footnote w:type="continuationSeparator" w:id="0">
    <w:p w14:paraId="136F6D0D" w14:textId="77777777" w:rsidR="00D601C4" w:rsidRDefault="00D601C4" w:rsidP="003B3E5B">
      <w:r>
        <w:continuationSeparator/>
      </w:r>
    </w:p>
  </w:footnote>
  <w:footnote w:id="1">
    <w:p w14:paraId="35CA832E" w14:textId="5A1CBBF2" w:rsidR="003B3E5B" w:rsidRPr="007623CC" w:rsidRDefault="003B3E5B" w:rsidP="003B3E5B">
      <w:pPr>
        <w:pStyle w:val="a3"/>
        <w:jc w:val="both"/>
        <w:rPr>
          <w:rFonts w:ascii="Times New Roman" w:eastAsia="宋体" w:hAnsi="Times New Roman" w:cs="Times New Roman"/>
        </w:rPr>
      </w:pPr>
      <w:r w:rsidRPr="00BA791F">
        <w:rPr>
          <w:rStyle w:val="a5"/>
          <w:vertAlign w:val="baseline"/>
        </w:rPr>
        <w:footnoteRef/>
      </w:r>
      <w:r w:rsidRPr="00BA791F">
        <w:t xml:space="preserve"> </w:t>
      </w:r>
      <w:r w:rsidR="008D3B45" w:rsidRPr="008D3B45">
        <w:rPr>
          <w:rFonts w:ascii="宋体" w:eastAsia="宋体" w:hAnsi="宋体"/>
        </w:rPr>
        <w:t>彭宏.当代中国侦探小说的文类流变[M].武汉大学出版社,2017.11-14</w:t>
      </w:r>
      <w:r w:rsidR="008D3B45">
        <w:rPr>
          <w:rFonts w:ascii="宋体" w:eastAsia="宋体" w:hAnsi="宋体" w:hint="eastAsia"/>
        </w:rPr>
        <w:t>。脚注格式为：</w:t>
      </w:r>
      <w:r>
        <w:rPr>
          <w:rFonts w:ascii="Times New Roman" w:eastAsia="宋体" w:hAnsi="Times New Roman" w:cs="Times New Roman" w:hint="eastAsia"/>
        </w:rPr>
        <w:t>左对齐，</w:t>
      </w:r>
      <w:r w:rsidRPr="007623CC">
        <w:rPr>
          <w:rFonts w:ascii="Times New Roman" w:eastAsia="宋体" w:hAnsi="Times New Roman" w:cs="Times New Roman"/>
        </w:rPr>
        <w:t>宋体（英文字体</w:t>
      </w:r>
      <w:r w:rsidRPr="007623CC">
        <w:rPr>
          <w:rFonts w:ascii="Times New Roman" w:eastAsia="宋体" w:hAnsi="Times New Roman" w:cs="Times New Roman"/>
        </w:rPr>
        <w:t>Times New Roman</w:t>
      </w:r>
      <w:r w:rsidRPr="007623CC">
        <w:rPr>
          <w:rFonts w:ascii="Times New Roman" w:eastAsia="宋体" w:hAnsi="Times New Roman" w:cs="Times New Roman"/>
        </w:rPr>
        <w:t>），小五号，单倍行距</w:t>
      </w:r>
      <w:r>
        <w:rPr>
          <w:rFonts w:ascii="Times New Roman" w:eastAsia="宋体" w:hAnsi="Times New Roman" w:cs="Times New Roman" w:hint="eastAsia"/>
          <w:kern w:val="0"/>
        </w:rPr>
        <w:t>，每页重新编号</w:t>
      </w:r>
      <w:r>
        <w:rPr>
          <w:rFonts w:ascii="Times New Roman" w:eastAsia="宋体" w:hAnsi="Times New Roman" w:cs="Times New Roman" w:hint="eastAsia"/>
        </w:rPr>
        <w:t>。</w:t>
      </w:r>
    </w:p>
  </w:footnote>
  <w:footnote w:id="2">
    <w:p w14:paraId="6F63E6BD" w14:textId="77777777" w:rsidR="00BA791F" w:rsidRDefault="00BA791F" w:rsidP="00BA791F">
      <w:pPr>
        <w:pStyle w:val="a3"/>
        <w:rPr>
          <w:rFonts w:ascii="Times New Roman" w:eastAsia="宋体" w:hAnsi="Times New Roman" w:cs="Times New Roman"/>
        </w:rPr>
      </w:pPr>
      <w:r>
        <w:rPr>
          <w:rFonts w:ascii="宋体" w:eastAsia="宋体" w:hAnsi="宋体"/>
        </w:rPr>
        <w:footnoteRef/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注释采用word编辑栏的“插入脚注”方式编辑，注释格式自动生成为：</w:t>
      </w:r>
      <w:r>
        <w:rPr>
          <w:rFonts w:ascii="Times New Roman" w:eastAsia="宋体" w:hAnsi="Times New Roman" w:cs="Times New Roman"/>
        </w:rPr>
        <w:t>宋体（英文字体</w:t>
      </w:r>
      <w:r>
        <w:rPr>
          <w:rFonts w:ascii="Times New Roman" w:eastAsia="宋体" w:hAnsi="Times New Roman" w:cs="Times New Roman"/>
        </w:rPr>
        <w:t>Times New Roman</w:t>
      </w:r>
      <w:r>
        <w:rPr>
          <w:rFonts w:ascii="Times New Roman" w:eastAsia="宋体" w:hAnsi="Times New Roman" w:cs="Times New Roman"/>
        </w:rPr>
        <w:t>），小五号，单倍行距</w:t>
      </w:r>
      <w:r>
        <w:rPr>
          <w:rFonts w:ascii="Times New Roman" w:eastAsia="宋体" w:hAnsi="Times New Roman" w:cs="Times New Roman" w:hint="eastAsia"/>
          <w:kern w:val="0"/>
        </w:rPr>
        <w:t>，每页单独编号</w:t>
      </w:r>
      <w:r>
        <w:rPr>
          <w:rFonts w:ascii="Times New Roman" w:eastAsia="宋体" w:hAnsi="Times New Roman" w:cs="Times New Roman" w:hint="eastAsia"/>
        </w:rPr>
        <w:t>。</w:t>
      </w:r>
    </w:p>
  </w:footnote>
  <w:footnote w:id="3">
    <w:p w14:paraId="6697C357" w14:textId="77777777" w:rsidR="00BA791F" w:rsidRDefault="00BA791F" w:rsidP="00BA791F">
      <w:pPr>
        <w:pStyle w:val="a3"/>
        <w:rPr>
          <w:rFonts w:ascii="宋体" w:eastAsia="宋体" w:hAnsi="宋体"/>
        </w:rPr>
      </w:pPr>
      <w:r>
        <w:rPr>
          <w:rFonts w:ascii="宋体" w:eastAsia="宋体" w:hAnsi="宋体"/>
        </w:rPr>
        <w:footnoteRef/>
      </w:r>
      <w:r>
        <w:rPr>
          <w:rFonts w:ascii="宋体" w:eastAsia="宋体" w:hAnsi="宋体"/>
        </w:rPr>
        <w:t xml:space="preserve"> </w:t>
      </w:r>
      <w:r w:rsidRPr="00297195">
        <w:rPr>
          <w:rFonts w:ascii="宋体" w:eastAsia="宋体" w:hAnsi="宋体"/>
        </w:rPr>
        <w:t>刘略昌.英国古典式侦探小说的黄金时代研究[J].社会科学,2008,(10):157-161+192</w:t>
      </w:r>
    </w:p>
  </w:footnote>
  <w:footnote w:id="4">
    <w:p w14:paraId="672DC2FC" w14:textId="77777777" w:rsidR="00BA791F" w:rsidRPr="00297195" w:rsidRDefault="00BA791F" w:rsidP="00BA791F">
      <w:pPr>
        <w:pStyle w:val="a3"/>
      </w:pPr>
      <w:r>
        <w:rPr>
          <w:rFonts w:ascii="宋体" w:eastAsia="宋体" w:hAnsi="宋体"/>
        </w:rPr>
        <w:footnoteRef/>
      </w:r>
      <w:r>
        <w:rPr>
          <w:rFonts w:ascii="宋体" w:eastAsia="宋体" w:hAnsi="宋体"/>
        </w:rPr>
        <w:t xml:space="preserve"> </w:t>
      </w:r>
      <w:r w:rsidRPr="008D3B45">
        <w:rPr>
          <w:rFonts w:ascii="宋体" w:eastAsia="宋体" w:hAnsi="宋体"/>
        </w:rPr>
        <w:t>彭宏.当代中国侦探小说的文类流变[M].武汉大学出版社,2017.11-14</w:t>
      </w:r>
      <w:r>
        <w:rPr>
          <w:rFonts w:ascii="宋体" w:eastAsia="宋体" w:hAnsi="宋体" w:hint="eastAsia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763D8"/>
    <w:multiLevelType w:val="hybridMultilevel"/>
    <w:tmpl w:val="2578CBCE"/>
    <w:lvl w:ilvl="0" w:tplc="6FCA0160">
      <w:start w:val="1"/>
      <w:numFmt w:val="japaneseCounting"/>
      <w:lvlText w:val="%1．"/>
      <w:lvlJc w:val="left"/>
      <w:pPr>
        <w:ind w:left="520" w:hanging="5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705A72"/>
    <w:multiLevelType w:val="hybridMultilevel"/>
    <w:tmpl w:val="12F0BDC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16646895">
    <w:abstractNumId w:val="1"/>
  </w:num>
  <w:num w:numId="2" w16cid:durableId="202193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5B"/>
    <w:rsid w:val="00126EE8"/>
    <w:rsid w:val="00161203"/>
    <w:rsid w:val="00196663"/>
    <w:rsid w:val="00196C75"/>
    <w:rsid w:val="001C26FA"/>
    <w:rsid w:val="002D750D"/>
    <w:rsid w:val="00392B8A"/>
    <w:rsid w:val="003B3E5B"/>
    <w:rsid w:val="003D704E"/>
    <w:rsid w:val="00465E98"/>
    <w:rsid w:val="00465F82"/>
    <w:rsid w:val="00482467"/>
    <w:rsid w:val="00482A73"/>
    <w:rsid w:val="004E3276"/>
    <w:rsid w:val="004F2C05"/>
    <w:rsid w:val="00593B2F"/>
    <w:rsid w:val="00614668"/>
    <w:rsid w:val="00661D42"/>
    <w:rsid w:val="006810A8"/>
    <w:rsid w:val="00712F11"/>
    <w:rsid w:val="00772BC4"/>
    <w:rsid w:val="00794411"/>
    <w:rsid w:val="007B2AAC"/>
    <w:rsid w:val="00824A5F"/>
    <w:rsid w:val="008D3B45"/>
    <w:rsid w:val="00B86230"/>
    <w:rsid w:val="00BA791F"/>
    <w:rsid w:val="00BB3C26"/>
    <w:rsid w:val="00BB63C0"/>
    <w:rsid w:val="00BC3C7B"/>
    <w:rsid w:val="00C03F25"/>
    <w:rsid w:val="00C10A53"/>
    <w:rsid w:val="00C917B4"/>
    <w:rsid w:val="00D03AEE"/>
    <w:rsid w:val="00D55010"/>
    <w:rsid w:val="00D601C4"/>
    <w:rsid w:val="00DC5ED1"/>
    <w:rsid w:val="00E3597B"/>
    <w:rsid w:val="00EC2469"/>
    <w:rsid w:val="00F1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314C8"/>
  <w15:chartTrackingRefBased/>
  <w15:docId w15:val="{7905BA9B-FF1A-8E4E-AFDB-6DE16A7B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E5B"/>
    <w:pPr>
      <w:widowControl w:val="0"/>
      <w:jc w:val="both"/>
    </w:pPr>
    <w:rPr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4E3276"/>
    <w:pPr>
      <w:keepNext/>
      <w:keepLines/>
      <w:spacing w:before="260" w:after="260" w:line="416" w:lineRule="auto"/>
      <w:jc w:val="left"/>
      <w:outlineLvl w:val="1"/>
    </w:pPr>
    <w:rPr>
      <w:rFonts w:asciiTheme="majorHAnsi" w:eastAsia="SimSun-ExtB" w:hAnsiTheme="majorHAnsi" w:cstheme="majorBidi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E3276"/>
    <w:rPr>
      <w:rFonts w:asciiTheme="majorHAnsi" w:eastAsia="SimSun-ExtB" w:hAnsiTheme="majorHAnsi" w:cstheme="majorBidi"/>
      <w:bCs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3B3E5B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3B3E5B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qFormat/>
    <w:rsid w:val="003B3E5B"/>
    <w:rPr>
      <w:vertAlign w:val="superscript"/>
    </w:rPr>
  </w:style>
  <w:style w:type="table" w:styleId="a6">
    <w:name w:val="Table Grid"/>
    <w:basedOn w:val="a1"/>
    <w:uiPriority w:val="39"/>
    <w:qFormat/>
    <w:rsid w:val="003B3E5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B862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86230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B8623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B862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B86230"/>
    <w:pPr>
      <w:ind w:firstLineChars="200" w:firstLine="420"/>
    </w:pPr>
  </w:style>
  <w:style w:type="character" w:styleId="ac">
    <w:name w:val="page number"/>
    <w:basedOn w:val="a0"/>
    <w:uiPriority w:val="99"/>
    <w:semiHidden/>
    <w:unhideWhenUsed/>
    <w:rsid w:val="00B86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BB4260-E54F-B645-8876-45C6382B9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jun</dc:creator>
  <cp:keywords/>
  <dc:description/>
  <cp:lastModifiedBy>jun mao</cp:lastModifiedBy>
  <cp:revision>24</cp:revision>
  <dcterms:created xsi:type="dcterms:W3CDTF">2022-03-28T00:30:00Z</dcterms:created>
  <dcterms:modified xsi:type="dcterms:W3CDTF">2025-08-18T03:40:00Z</dcterms:modified>
</cp:coreProperties>
</file>