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FB8A" w14:textId="7E585281" w:rsidR="00F31544" w:rsidRPr="00580369" w:rsidRDefault="00FA2BAE" w:rsidP="00FA2BAE">
      <w:pPr>
        <w:pStyle w:val="Title"/>
        <w:jc w:val="center"/>
        <w:rPr>
          <w:rFonts w:ascii="Times New Roman" w:hAnsi="Times New Roman" w:cs="Times New Roman"/>
        </w:rPr>
      </w:pPr>
      <w:r w:rsidRPr="00580369">
        <w:rPr>
          <w:rFonts w:ascii="Times New Roman" w:hAnsi="Times New Roman" w:cs="Times New Roman"/>
        </w:rPr>
        <w:t>Architectural Scaling &amp; Optimization</w:t>
      </w:r>
    </w:p>
    <w:p w14:paraId="44DC8892" w14:textId="351466B2" w:rsidR="00FA2BAE" w:rsidRPr="00580369" w:rsidRDefault="00FA2BAE" w:rsidP="00A46E86">
      <w:pPr>
        <w:pStyle w:val="Subtitle"/>
        <w:jc w:val="center"/>
        <w:rPr>
          <w:rFonts w:ascii="Times New Roman" w:hAnsi="Times New Roman" w:cs="Times New Roman"/>
          <w:color w:val="auto"/>
        </w:rPr>
      </w:pPr>
      <w:r w:rsidRPr="00580369">
        <w:rPr>
          <w:rFonts w:ascii="Times New Roman" w:hAnsi="Times New Roman" w:cs="Times New Roman"/>
          <w:color w:val="auto"/>
        </w:rPr>
        <w:t>SYS-304 Milestone 3 | 20 September 2026</w:t>
      </w:r>
    </w:p>
    <w:p w14:paraId="7A528840" w14:textId="2BC26F76" w:rsidR="00FA2BAE" w:rsidRPr="00580369" w:rsidRDefault="00FA2BAE" w:rsidP="00FA2BAE">
      <w:pPr>
        <w:pStyle w:val="Heading1"/>
        <w:rPr>
          <w:rFonts w:ascii="Times New Roman" w:hAnsi="Times New Roman" w:cs="Times New Roman"/>
          <w:color w:val="auto"/>
        </w:rPr>
      </w:pPr>
      <w:r w:rsidRPr="00580369">
        <w:rPr>
          <w:rFonts w:ascii="Times New Roman" w:hAnsi="Times New Roman" w:cs="Times New Roman"/>
          <w:color w:val="auto"/>
        </w:rPr>
        <w:t>Benchmark Results</w:t>
      </w:r>
    </w:p>
    <w:p w14:paraId="258007AC" w14:textId="33A79200" w:rsidR="00A11241" w:rsidRPr="00580369" w:rsidRDefault="007C1875" w:rsidP="007C1875">
      <w:pPr>
        <w:pStyle w:val="ListParagraph"/>
        <w:numPr>
          <w:ilvl w:val="0"/>
          <w:numId w:val="1"/>
        </w:numPr>
        <w:rPr>
          <w:rFonts w:ascii="Times New Roman" w:hAnsi="Times New Roman" w:cs="Times New Roman"/>
        </w:rPr>
      </w:pPr>
      <w:r w:rsidRPr="00580369">
        <w:rPr>
          <w:rFonts w:ascii="Times New Roman" w:hAnsi="Times New Roman" w:cs="Times New Roman"/>
          <w:b/>
          <w:bCs/>
        </w:rPr>
        <w:t>Naive:</w:t>
      </w:r>
      <w:r w:rsidRPr="00580369">
        <w:rPr>
          <w:rFonts w:ascii="Times New Roman" w:hAnsi="Times New Roman" w:cs="Times New Roman"/>
        </w:rPr>
        <w:t xml:space="preserve"> original pickle API, uncached</w:t>
      </w:r>
      <w:r w:rsidR="00835FC1" w:rsidRPr="00580369">
        <w:rPr>
          <w:rFonts w:ascii="Times New Roman" w:hAnsi="Times New Roman" w:cs="Times New Roman"/>
        </w:rPr>
        <w:t xml:space="preserve"> (Frozen phase 2 model)</w:t>
      </w:r>
      <w:r w:rsidRPr="00580369">
        <w:rPr>
          <w:rFonts w:ascii="Times New Roman" w:hAnsi="Times New Roman" w:cs="Times New Roman"/>
        </w:rPr>
        <w:t>.</w:t>
      </w:r>
    </w:p>
    <w:p w14:paraId="60C34127" w14:textId="7A2D92C6" w:rsidR="00A11241" w:rsidRPr="00580369" w:rsidRDefault="007C1875" w:rsidP="005E19A5">
      <w:pPr>
        <w:pStyle w:val="ListParagraph"/>
        <w:numPr>
          <w:ilvl w:val="0"/>
          <w:numId w:val="1"/>
        </w:numPr>
        <w:rPr>
          <w:rFonts w:ascii="Times New Roman" w:hAnsi="Times New Roman" w:cs="Times New Roman"/>
        </w:rPr>
      </w:pPr>
      <w:r w:rsidRPr="00580369">
        <w:rPr>
          <w:rFonts w:ascii="Times New Roman" w:hAnsi="Times New Roman" w:cs="Times New Roman"/>
          <w:b/>
          <w:bCs/>
        </w:rPr>
        <w:t>Optimized:</w:t>
      </w:r>
      <w:r w:rsidRPr="00580369">
        <w:rPr>
          <w:rFonts w:ascii="Times New Roman" w:hAnsi="Times New Roman" w:cs="Times New Roman"/>
        </w:rPr>
        <w:t xml:space="preserve"> </w:t>
      </w:r>
      <w:r w:rsidR="005645B8" w:rsidRPr="00580369">
        <w:rPr>
          <w:rFonts w:ascii="Times New Roman" w:hAnsi="Times New Roman" w:cs="Times New Roman"/>
        </w:rPr>
        <w:t>N</w:t>
      </w:r>
      <w:r w:rsidRPr="00580369">
        <w:rPr>
          <w:rFonts w:ascii="Times New Roman" w:hAnsi="Times New Roman" w:cs="Times New Roman"/>
        </w:rPr>
        <w:t>ative XGBoost archive with fused preprocessing and TTL/LRU caching</w:t>
      </w:r>
      <w:r w:rsidR="005645B8" w:rsidRPr="00580369">
        <w:rPr>
          <w:rFonts w:ascii="Times New Roman" w:hAnsi="Times New Roman" w:cs="Times New Roman"/>
        </w:rPr>
        <w:t>.</w:t>
      </w:r>
      <w:r w:rsidRPr="00580369">
        <w:rPr>
          <w:rFonts w:ascii="Times New Roman" w:hAnsi="Times New Roman" w:cs="Times New Roman"/>
        </w:rPr>
        <w:t xml:space="preserve"> </w:t>
      </w:r>
      <w:r w:rsidR="005645B8" w:rsidRPr="00580369">
        <w:rPr>
          <w:rFonts w:ascii="Times New Roman" w:hAnsi="Times New Roman" w:cs="Times New Roman"/>
        </w:rPr>
        <w:t xml:space="preserve">Dynamic </w:t>
      </w:r>
      <w:r w:rsidRPr="00580369">
        <w:rPr>
          <w:rFonts w:ascii="Times New Roman" w:hAnsi="Times New Roman" w:cs="Times New Roman"/>
        </w:rPr>
        <w:t xml:space="preserve">batching </w:t>
      </w:r>
      <w:r w:rsidR="005645B8" w:rsidRPr="00580369">
        <w:rPr>
          <w:rFonts w:ascii="Times New Roman" w:hAnsi="Times New Roman" w:cs="Times New Roman"/>
        </w:rPr>
        <w:t xml:space="preserve">is </w:t>
      </w:r>
      <w:r w:rsidRPr="00580369">
        <w:rPr>
          <w:rFonts w:ascii="Times New Roman" w:hAnsi="Times New Roman" w:cs="Times New Roman"/>
        </w:rPr>
        <w:t>disabled by default.</w:t>
      </w:r>
    </w:p>
    <w:p w14:paraId="77160879" w14:textId="77777777" w:rsidR="00176166" w:rsidRPr="00580369" w:rsidRDefault="00176166" w:rsidP="00176166">
      <w:pPr>
        <w:spacing w:after="100"/>
        <w:rPr>
          <w:rFonts w:ascii="Times New Roman" w:hAnsi="Times New Roman" w:cs="Times New Roman"/>
          <w:b/>
          <w:bCs/>
        </w:rPr>
      </w:pPr>
      <w:r w:rsidRPr="00580369">
        <w:rPr>
          <w:rFonts w:ascii="Times New Roman" w:hAnsi="Times New Roman" w:cs="Times New Roman"/>
          <w:b/>
          <w:bCs/>
        </w:rPr>
        <w:t>Experimental Model (Unused)</w:t>
      </w:r>
    </w:p>
    <w:p w14:paraId="79D65C07" w14:textId="1E03EFA7" w:rsidR="005E19A5" w:rsidRPr="00580369" w:rsidRDefault="005C219C" w:rsidP="005C219C">
      <w:pPr>
        <w:ind w:firstLine="720"/>
        <w:rPr>
          <w:rFonts w:ascii="Times New Roman" w:hAnsi="Times New Roman" w:cs="Times New Roman"/>
        </w:rPr>
      </w:pPr>
      <w:r w:rsidRPr="00580369">
        <w:rPr>
          <w:rFonts w:ascii="Times New Roman" w:hAnsi="Times New Roman" w:cs="Times New Roman"/>
          <w:szCs w:val="36"/>
        </w:rPr>
        <w:t>An experimental model (optimized_xgb_pipeline.pkl) was developed using domain-specific feature engineering, a log1p(SalePrice) target, and a scikit-learn pipeline, and is retained solely as a benchmark comparison point. It is omitted from production deployment and API serving due to higher preprocessing overhead and slower inference times. Legacy notebooks and training files are separate from the active serving and Markdown report workflows.</w:t>
      </w:r>
    </w:p>
    <w:p w14:paraId="4F7BBE87" w14:textId="3672E255" w:rsidR="00190BA8" w:rsidRPr="00580369" w:rsidRDefault="00190BA8" w:rsidP="00190BA8">
      <w:pPr>
        <w:rPr>
          <w:rFonts w:ascii="Times New Roman" w:hAnsi="Times New Roman" w:cs="Times New Roman"/>
          <w:b/>
          <w:bCs/>
        </w:rPr>
      </w:pPr>
      <w:r w:rsidRPr="00580369">
        <w:rPr>
          <w:rFonts w:ascii="Times New Roman" w:hAnsi="Times New Roman" w:cs="Times New Roman"/>
          <w:b/>
          <w:bCs/>
        </w:rPr>
        <w:t>Methodology</w:t>
      </w:r>
    </w:p>
    <w:p w14:paraId="696D0A88" w14:textId="77777777" w:rsidR="004B0665" w:rsidRPr="00580369" w:rsidRDefault="004B0665" w:rsidP="004B0665">
      <w:pPr>
        <w:spacing w:after="100"/>
        <w:ind w:firstLine="720"/>
        <w:rPr>
          <w:rFonts w:ascii="Times New Roman" w:hAnsi="Times New Roman" w:cs="Times New Roman"/>
          <w:szCs w:val="36"/>
        </w:rPr>
      </w:pPr>
      <w:r w:rsidRPr="00580369">
        <w:rPr>
          <w:rFonts w:ascii="Times New Roman" w:hAnsi="Times New Roman" w:cs="Times New Roman"/>
          <w:szCs w:val="36"/>
        </w:rPr>
        <w:t>Each model artifact was loaded in a fresh process and tested with the same raw input records on the same machine. The benchmark used 100 repeated prediction calls per trial across three trials with single-threaded XGBoost. The pickle implementations constructed a DataFrame during prediction, while the native implementation used saved preprocessing metadata and sparse CSR input. Timing results report median latency. Memory was measured separately during an untimed prediction pass using 30 samples, and artifact size was measured from the saved files.</w:t>
      </w:r>
    </w:p>
    <w:p w14:paraId="1739EF75" w14:textId="73178E32" w:rsidR="004B0665" w:rsidRPr="00580369" w:rsidRDefault="004B0665" w:rsidP="004B0665">
      <w:pPr>
        <w:spacing w:after="100"/>
        <w:ind w:firstLine="720"/>
        <w:rPr>
          <w:rFonts w:ascii="Times New Roman" w:hAnsi="Times New Roman" w:cs="Times New Roman"/>
          <w:szCs w:val="36"/>
        </w:rPr>
      </w:pPr>
      <w:r w:rsidRPr="00580369">
        <w:rPr>
          <w:rFonts w:ascii="Times New Roman" w:hAnsi="Times New Roman" w:cs="Times New Roman"/>
          <w:szCs w:val="36"/>
        </w:rPr>
        <w:t xml:space="preserve">The native archive produced the best time and runtime-memory results. Its one-row median was 0.53 ms compared with 22.13 ms for Phase 2, while its 64-row median was 4.50 ms compared with 23.82 </w:t>
      </w:r>
      <w:proofErr w:type="spellStart"/>
      <w:r w:rsidRPr="00580369">
        <w:rPr>
          <w:rFonts w:ascii="Times New Roman" w:hAnsi="Times New Roman" w:cs="Times New Roman"/>
          <w:szCs w:val="36"/>
        </w:rPr>
        <w:t>ms.</w:t>
      </w:r>
      <w:proofErr w:type="spellEnd"/>
      <w:r w:rsidRPr="00580369">
        <w:rPr>
          <w:rFonts w:ascii="Times New Roman" w:hAnsi="Times New Roman" w:cs="Times New Roman"/>
          <w:szCs w:val="36"/>
        </w:rPr>
        <w:t xml:space="preserve"> Throughput increased from 2,674.63 to 13,298.01 rows/s. Native loaded RSS was 276.1 MB with 278.8 MB active sampled RSS, compared with 284.4 MB and 372.0 MB for Phase 2. The historical pickle was smaller on disk, but it was slower and had higher active memory, so file size alone is not a useful measure of serving efficiency.</w:t>
      </w:r>
      <w:r w:rsidRPr="00580369">
        <w:rPr>
          <w:rFonts w:ascii="Times New Roman" w:hAnsi="Times New Roman" w:cs="Times New Roman"/>
          <w:szCs w:val="36"/>
        </w:rPr>
        <w:br/>
      </w:r>
    </w:p>
    <w:p w14:paraId="00F67C31" w14:textId="6C2827FE" w:rsidR="00190BA8" w:rsidRPr="00580369" w:rsidRDefault="00D06B2F" w:rsidP="002E75AB">
      <w:pPr>
        <w:spacing w:after="100"/>
        <w:jc w:val="center"/>
        <w:rPr>
          <w:rFonts w:ascii="Times New Roman" w:hAnsi="Times New Roman" w:cs="Times New Roman"/>
          <w:szCs w:val="36"/>
        </w:rPr>
      </w:pPr>
      <w:r w:rsidRPr="00580369">
        <w:rPr>
          <w:rFonts w:ascii="Times New Roman" w:hAnsi="Times New Roman" w:cs="Times New Roman"/>
          <w:noProof/>
          <w:sz w:val="28"/>
          <w:szCs w:val="36"/>
        </w:rPr>
        <w:drawing>
          <wp:inline distT="0" distB="0" distL="0" distR="0" wp14:anchorId="5B932CF0" wp14:editId="2A9C14E2">
            <wp:extent cx="4850606" cy="2157412"/>
            <wp:effectExtent l="0" t="0" r="7620" b="14605"/>
            <wp:docPr id="103236691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8750C62" w14:textId="7B687F6C" w:rsidR="003F61D2" w:rsidRPr="00580369" w:rsidRDefault="004460B6" w:rsidP="00FC102E">
      <w:pPr>
        <w:spacing w:after="100"/>
        <w:jc w:val="center"/>
        <w:rPr>
          <w:rFonts w:ascii="Times New Roman" w:hAnsi="Times New Roman" w:cs="Times New Roman"/>
          <w:sz w:val="18"/>
        </w:rPr>
      </w:pPr>
      <w:r w:rsidRPr="00580369">
        <w:rPr>
          <w:rFonts w:ascii="Times New Roman" w:hAnsi="Times New Roman" w:cs="Times New Roman"/>
          <w:sz w:val="18"/>
        </w:rPr>
        <w:t xml:space="preserve">Figure 1: </w:t>
      </w:r>
      <w:r w:rsidR="00B16261" w:rsidRPr="00580369">
        <w:rPr>
          <w:rFonts w:ascii="Times New Roman" w:hAnsi="Times New Roman" w:cs="Times New Roman"/>
          <w:sz w:val="18"/>
        </w:rPr>
        <w:t>Artifacts Speed Profiles</w:t>
      </w:r>
    </w:p>
    <w:tbl>
      <w:tblPr>
        <w:tblStyle w:val="TableGridLight"/>
        <w:tblW w:w="9175" w:type="dxa"/>
        <w:jc w:val="center"/>
        <w:tblLayout w:type="fixed"/>
        <w:tblLook w:val="04A0" w:firstRow="1" w:lastRow="0" w:firstColumn="1" w:lastColumn="0" w:noHBand="0" w:noVBand="1"/>
      </w:tblPr>
      <w:tblGrid>
        <w:gridCol w:w="1430"/>
        <w:gridCol w:w="2435"/>
        <w:gridCol w:w="2250"/>
        <w:gridCol w:w="3060"/>
      </w:tblGrid>
      <w:tr w:rsidR="00F55BBC" w:rsidRPr="00580369" w14:paraId="017A78DD" w14:textId="77777777" w:rsidTr="00F55BBC">
        <w:trPr>
          <w:trHeight w:val="288"/>
          <w:jc w:val="center"/>
        </w:trPr>
        <w:tc>
          <w:tcPr>
            <w:tcW w:w="1430" w:type="dxa"/>
            <w:vAlign w:val="center"/>
          </w:tcPr>
          <w:p w14:paraId="30E9FFE9" w14:textId="77777777" w:rsidR="00F55BBC" w:rsidRPr="00580369" w:rsidRDefault="00F55BBC" w:rsidP="00F55BBC">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lastRenderedPageBreak/>
              <w:t>Artifact</w:t>
            </w:r>
          </w:p>
        </w:tc>
        <w:tc>
          <w:tcPr>
            <w:tcW w:w="2435" w:type="dxa"/>
            <w:vAlign w:val="center"/>
          </w:tcPr>
          <w:p w14:paraId="1C0B56A1" w14:textId="188D3632" w:rsidR="00F55BBC" w:rsidRPr="00580369" w:rsidRDefault="00F55BBC" w:rsidP="00F55BBC">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 xml:space="preserve">One-row </w:t>
            </w:r>
            <w:r w:rsidRPr="00580369">
              <w:rPr>
                <w:rFonts w:ascii="Times New Roman" w:hAnsi="Times New Roman" w:cs="Times New Roman"/>
                <w:b/>
                <w:szCs w:val="44"/>
                <w14:textOutline w14:w="9525" w14:cap="rnd" w14:cmpd="sng" w14:algn="ctr">
                  <w14:noFill/>
                  <w14:prstDash w14:val="solid"/>
                  <w14:bevel/>
                </w14:textOutline>
              </w:rPr>
              <w:t>median (ms)</w:t>
            </w:r>
          </w:p>
        </w:tc>
        <w:tc>
          <w:tcPr>
            <w:tcW w:w="2250" w:type="dxa"/>
            <w:vAlign w:val="center"/>
          </w:tcPr>
          <w:p w14:paraId="7A070ED0" w14:textId="35F09BC0" w:rsidR="00F55BBC" w:rsidRPr="00580369" w:rsidRDefault="00F55BBC" w:rsidP="00F55BBC">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 xml:space="preserve">64-row </w:t>
            </w:r>
            <w:r w:rsidRPr="00580369">
              <w:rPr>
                <w:rFonts w:ascii="Times New Roman" w:hAnsi="Times New Roman" w:cs="Times New Roman"/>
                <w:b/>
                <w:szCs w:val="44"/>
                <w14:textOutline w14:w="9525" w14:cap="rnd" w14:cmpd="sng" w14:algn="ctr">
                  <w14:noFill/>
                  <w14:prstDash w14:val="solid"/>
                  <w14:bevel/>
                </w14:textOutline>
              </w:rPr>
              <w:t>median (ms)</w:t>
            </w:r>
          </w:p>
        </w:tc>
        <w:tc>
          <w:tcPr>
            <w:tcW w:w="3060" w:type="dxa"/>
            <w:vAlign w:val="center"/>
          </w:tcPr>
          <w:p w14:paraId="7BD047D5" w14:textId="77777777" w:rsidR="00F55BBC" w:rsidRPr="00580369" w:rsidRDefault="00F55BBC" w:rsidP="00F55BBC">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64-row throughput (rows/s)</w:t>
            </w:r>
          </w:p>
        </w:tc>
      </w:tr>
      <w:tr w:rsidR="00F55BBC" w:rsidRPr="00580369" w14:paraId="024C0553" w14:textId="77777777" w:rsidTr="00F55BBC">
        <w:trPr>
          <w:trHeight w:val="288"/>
          <w:jc w:val="center"/>
        </w:trPr>
        <w:tc>
          <w:tcPr>
            <w:tcW w:w="1430" w:type="dxa"/>
            <w:vAlign w:val="center"/>
          </w:tcPr>
          <w:p w14:paraId="527B724D" w14:textId="0BF72FF7" w:rsidR="00F55BBC" w:rsidRPr="00580369" w:rsidRDefault="00F55BBC" w:rsidP="00F10D42">
            <w:pPr>
              <w:rPr>
                <w:rFonts w:ascii="Times New Roman" w:hAnsi="Times New Roman" w:cs="Times New Roman"/>
                <w:szCs w:val="44"/>
              </w:rPr>
            </w:pPr>
            <w:r w:rsidRPr="00580369">
              <w:rPr>
                <w:rFonts w:ascii="Times New Roman" w:hAnsi="Times New Roman" w:cs="Times New Roman"/>
              </w:rPr>
              <w:t>Naive</w:t>
            </w:r>
          </w:p>
        </w:tc>
        <w:tc>
          <w:tcPr>
            <w:tcW w:w="2435" w:type="dxa"/>
            <w:vAlign w:val="center"/>
          </w:tcPr>
          <w:p w14:paraId="64DCE0C5"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22.13 ms</w:t>
            </w:r>
          </w:p>
        </w:tc>
        <w:tc>
          <w:tcPr>
            <w:tcW w:w="2250" w:type="dxa"/>
            <w:vAlign w:val="center"/>
          </w:tcPr>
          <w:p w14:paraId="08A7C0FC"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23.82 ms</w:t>
            </w:r>
          </w:p>
        </w:tc>
        <w:tc>
          <w:tcPr>
            <w:tcW w:w="3060" w:type="dxa"/>
            <w:vAlign w:val="center"/>
          </w:tcPr>
          <w:p w14:paraId="26A327BD" w14:textId="2E873A5E"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2,674.63</w:t>
            </w:r>
            <w:r w:rsidRPr="00580369">
              <w:rPr>
                <w:rFonts w:ascii="Times New Roman" w:hAnsi="Times New Roman" w:cs="Times New Roman"/>
                <w:szCs w:val="44"/>
              </w:rPr>
              <w:t xml:space="preserve"> </w:t>
            </w:r>
            <w:r w:rsidRPr="00580369">
              <w:rPr>
                <w:rFonts w:ascii="Times New Roman" w:hAnsi="Times New Roman" w:cs="Times New Roman"/>
                <w:szCs w:val="44"/>
                <w14:textOutline w14:w="9525" w14:cap="rnd" w14:cmpd="sng" w14:algn="ctr">
                  <w14:noFill/>
                  <w14:prstDash w14:val="solid"/>
                  <w14:bevel/>
                </w14:textOutline>
              </w:rPr>
              <w:t>rows/s</w:t>
            </w:r>
          </w:p>
        </w:tc>
      </w:tr>
      <w:tr w:rsidR="00F55BBC" w:rsidRPr="00580369" w14:paraId="73B570A9" w14:textId="77777777" w:rsidTr="00F55BBC">
        <w:trPr>
          <w:trHeight w:val="288"/>
          <w:jc w:val="center"/>
        </w:trPr>
        <w:tc>
          <w:tcPr>
            <w:tcW w:w="1430" w:type="dxa"/>
            <w:vAlign w:val="center"/>
          </w:tcPr>
          <w:p w14:paraId="3974FCA5" w14:textId="287E9248" w:rsidR="00F55BBC" w:rsidRPr="00580369" w:rsidRDefault="00F55BBC" w:rsidP="00F55BBC">
            <w:pPr>
              <w:rPr>
                <w:rFonts w:ascii="Times New Roman" w:hAnsi="Times New Roman" w:cs="Times New Roman"/>
                <w:szCs w:val="44"/>
              </w:rPr>
            </w:pPr>
            <w:r w:rsidRPr="00580369">
              <w:rPr>
                <w:rFonts w:ascii="Times New Roman" w:hAnsi="Times New Roman" w:cs="Times New Roman"/>
              </w:rPr>
              <w:t>Experimental</w:t>
            </w:r>
          </w:p>
        </w:tc>
        <w:tc>
          <w:tcPr>
            <w:tcW w:w="2435" w:type="dxa"/>
            <w:vAlign w:val="center"/>
          </w:tcPr>
          <w:p w14:paraId="580D2853" w14:textId="77777777" w:rsidR="00F55BBC" w:rsidRPr="00580369" w:rsidRDefault="00F55BBC" w:rsidP="00F55BBC">
            <w:pPr>
              <w:rPr>
                <w:rFonts w:ascii="Times New Roman" w:hAnsi="Times New Roman" w:cs="Times New Roman"/>
                <w:szCs w:val="44"/>
              </w:rPr>
            </w:pPr>
            <w:r w:rsidRPr="00580369">
              <w:rPr>
                <w:rFonts w:ascii="Times New Roman" w:hAnsi="Times New Roman" w:cs="Times New Roman"/>
                <w:szCs w:val="44"/>
              </w:rPr>
              <w:t>35.59 ms</w:t>
            </w:r>
          </w:p>
        </w:tc>
        <w:tc>
          <w:tcPr>
            <w:tcW w:w="2250" w:type="dxa"/>
            <w:vAlign w:val="center"/>
          </w:tcPr>
          <w:p w14:paraId="0BD0D597" w14:textId="77777777" w:rsidR="00F55BBC" w:rsidRPr="00580369" w:rsidRDefault="00F55BBC" w:rsidP="00F55BBC">
            <w:pPr>
              <w:rPr>
                <w:rFonts w:ascii="Times New Roman" w:hAnsi="Times New Roman" w:cs="Times New Roman"/>
                <w:szCs w:val="44"/>
              </w:rPr>
            </w:pPr>
            <w:r w:rsidRPr="00580369">
              <w:rPr>
                <w:rFonts w:ascii="Times New Roman" w:hAnsi="Times New Roman" w:cs="Times New Roman"/>
                <w:szCs w:val="44"/>
              </w:rPr>
              <w:t>35.65 ms</w:t>
            </w:r>
          </w:p>
        </w:tc>
        <w:tc>
          <w:tcPr>
            <w:tcW w:w="3060" w:type="dxa"/>
            <w:vAlign w:val="center"/>
          </w:tcPr>
          <w:p w14:paraId="659EC8BC" w14:textId="54AE58C6" w:rsidR="00F55BBC" w:rsidRPr="00580369" w:rsidRDefault="00F55BBC" w:rsidP="00F55BBC">
            <w:pPr>
              <w:rPr>
                <w:rFonts w:ascii="Times New Roman" w:hAnsi="Times New Roman" w:cs="Times New Roman"/>
                <w:szCs w:val="44"/>
              </w:rPr>
            </w:pPr>
            <w:r w:rsidRPr="00580369">
              <w:rPr>
                <w:rFonts w:ascii="Times New Roman" w:hAnsi="Times New Roman" w:cs="Times New Roman"/>
                <w:szCs w:val="44"/>
              </w:rPr>
              <w:t>1,710.98</w:t>
            </w:r>
            <w:r w:rsidRPr="00580369">
              <w:rPr>
                <w:rFonts w:ascii="Times New Roman" w:hAnsi="Times New Roman" w:cs="Times New Roman"/>
                <w:szCs w:val="44"/>
              </w:rPr>
              <w:t xml:space="preserve"> </w:t>
            </w:r>
            <w:r w:rsidRPr="00580369">
              <w:rPr>
                <w:rFonts w:ascii="Times New Roman" w:hAnsi="Times New Roman" w:cs="Times New Roman"/>
                <w:szCs w:val="44"/>
                <w14:textOutline w14:w="9525" w14:cap="rnd" w14:cmpd="sng" w14:algn="ctr">
                  <w14:noFill/>
                  <w14:prstDash w14:val="solid"/>
                  <w14:bevel/>
                </w14:textOutline>
              </w:rPr>
              <w:t>rows/s</w:t>
            </w:r>
          </w:p>
        </w:tc>
      </w:tr>
      <w:tr w:rsidR="00F55BBC" w:rsidRPr="00580369" w14:paraId="7BC426F7" w14:textId="77777777" w:rsidTr="00F55BBC">
        <w:trPr>
          <w:trHeight w:val="288"/>
          <w:jc w:val="center"/>
        </w:trPr>
        <w:tc>
          <w:tcPr>
            <w:tcW w:w="1430" w:type="dxa"/>
            <w:vAlign w:val="center"/>
          </w:tcPr>
          <w:p w14:paraId="12AFF178" w14:textId="6C988EDD" w:rsidR="00F55BBC" w:rsidRPr="00580369" w:rsidRDefault="00F55BBC" w:rsidP="00F55BBC">
            <w:pPr>
              <w:rPr>
                <w:rFonts w:ascii="Times New Roman" w:hAnsi="Times New Roman" w:cs="Times New Roman"/>
                <w:szCs w:val="44"/>
              </w:rPr>
            </w:pPr>
            <w:r w:rsidRPr="00580369">
              <w:rPr>
                <w:rFonts w:ascii="Times New Roman" w:hAnsi="Times New Roman" w:cs="Times New Roman"/>
              </w:rPr>
              <w:t>Optimized</w:t>
            </w:r>
          </w:p>
        </w:tc>
        <w:tc>
          <w:tcPr>
            <w:tcW w:w="2435" w:type="dxa"/>
            <w:vAlign w:val="center"/>
          </w:tcPr>
          <w:p w14:paraId="02CF35A1" w14:textId="77777777" w:rsidR="00F55BBC" w:rsidRPr="00580369" w:rsidRDefault="00F55BBC" w:rsidP="00F55BBC">
            <w:pPr>
              <w:rPr>
                <w:rFonts w:ascii="Times New Roman" w:hAnsi="Times New Roman" w:cs="Times New Roman"/>
                <w:szCs w:val="44"/>
              </w:rPr>
            </w:pPr>
            <w:r w:rsidRPr="00580369">
              <w:rPr>
                <w:rFonts w:ascii="Times New Roman" w:hAnsi="Times New Roman" w:cs="Times New Roman"/>
                <w:szCs w:val="44"/>
              </w:rPr>
              <w:t>0.53 ms</w:t>
            </w:r>
          </w:p>
        </w:tc>
        <w:tc>
          <w:tcPr>
            <w:tcW w:w="2250" w:type="dxa"/>
            <w:vAlign w:val="center"/>
          </w:tcPr>
          <w:p w14:paraId="62491B55" w14:textId="77777777" w:rsidR="00F55BBC" w:rsidRPr="00580369" w:rsidRDefault="00F55BBC" w:rsidP="00F55BBC">
            <w:pPr>
              <w:rPr>
                <w:rFonts w:ascii="Times New Roman" w:hAnsi="Times New Roman" w:cs="Times New Roman"/>
                <w:szCs w:val="44"/>
              </w:rPr>
            </w:pPr>
            <w:r w:rsidRPr="00580369">
              <w:rPr>
                <w:rFonts w:ascii="Times New Roman" w:hAnsi="Times New Roman" w:cs="Times New Roman"/>
                <w:szCs w:val="44"/>
              </w:rPr>
              <w:t>4.50 ms</w:t>
            </w:r>
          </w:p>
        </w:tc>
        <w:tc>
          <w:tcPr>
            <w:tcW w:w="3060" w:type="dxa"/>
            <w:vAlign w:val="center"/>
          </w:tcPr>
          <w:p w14:paraId="29AA6E6A" w14:textId="67D94616" w:rsidR="00F55BBC" w:rsidRPr="00580369" w:rsidRDefault="00F55BBC" w:rsidP="00F55BBC">
            <w:pPr>
              <w:rPr>
                <w:rFonts w:ascii="Times New Roman" w:hAnsi="Times New Roman" w:cs="Times New Roman"/>
                <w:szCs w:val="44"/>
              </w:rPr>
            </w:pPr>
            <w:r w:rsidRPr="00580369">
              <w:rPr>
                <w:rFonts w:ascii="Times New Roman" w:hAnsi="Times New Roman" w:cs="Times New Roman"/>
                <w:szCs w:val="44"/>
              </w:rPr>
              <w:t>13,298.01</w:t>
            </w:r>
            <w:r w:rsidRPr="00580369">
              <w:rPr>
                <w:rFonts w:ascii="Times New Roman" w:hAnsi="Times New Roman" w:cs="Times New Roman"/>
                <w:szCs w:val="44"/>
              </w:rPr>
              <w:t xml:space="preserve"> </w:t>
            </w:r>
            <w:r w:rsidRPr="00580369">
              <w:rPr>
                <w:rFonts w:ascii="Times New Roman" w:hAnsi="Times New Roman" w:cs="Times New Roman"/>
                <w:szCs w:val="44"/>
                <w14:textOutline w14:w="9525" w14:cap="rnd" w14:cmpd="sng" w14:algn="ctr">
                  <w14:noFill/>
                  <w14:prstDash w14:val="solid"/>
                  <w14:bevel/>
                </w14:textOutline>
              </w:rPr>
              <w:t>rows/s</w:t>
            </w:r>
          </w:p>
        </w:tc>
      </w:tr>
    </w:tbl>
    <w:p w14:paraId="18395BCD" w14:textId="39BBB500" w:rsidR="00F55BBC" w:rsidRPr="00580369" w:rsidRDefault="00F55BBC" w:rsidP="0093051D">
      <w:pPr>
        <w:spacing w:after="100"/>
        <w:jc w:val="center"/>
        <w:rPr>
          <w:rFonts w:ascii="Times New Roman" w:hAnsi="Times New Roman" w:cs="Times New Roman"/>
          <w:szCs w:val="36"/>
        </w:rPr>
      </w:pPr>
    </w:p>
    <w:tbl>
      <w:tblPr>
        <w:tblStyle w:val="TableGridLight"/>
        <w:tblW w:w="5755" w:type="dxa"/>
        <w:jc w:val="center"/>
        <w:tblLayout w:type="fixed"/>
        <w:tblLook w:val="04A0" w:firstRow="1" w:lastRow="0" w:firstColumn="1" w:lastColumn="0" w:noHBand="0" w:noVBand="1"/>
      </w:tblPr>
      <w:tblGrid>
        <w:gridCol w:w="1430"/>
        <w:gridCol w:w="1445"/>
        <w:gridCol w:w="1350"/>
        <w:gridCol w:w="1530"/>
      </w:tblGrid>
      <w:tr w:rsidR="00F55BBC" w:rsidRPr="00580369" w14:paraId="3AEB5A2F" w14:textId="77777777" w:rsidTr="00F55BBC">
        <w:trPr>
          <w:trHeight w:val="288"/>
          <w:jc w:val="center"/>
        </w:trPr>
        <w:tc>
          <w:tcPr>
            <w:tcW w:w="1430" w:type="dxa"/>
            <w:vAlign w:val="center"/>
          </w:tcPr>
          <w:p w14:paraId="6B83734E" w14:textId="77777777" w:rsidR="00F55BBC" w:rsidRPr="00580369" w:rsidRDefault="00F55BBC" w:rsidP="00F10D42">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Artifact</w:t>
            </w:r>
          </w:p>
        </w:tc>
        <w:tc>
          <w:tcPr>
            <w:tcW w:w="1445" w:type="dxa"/>
            <w:vAlign w:val="center"/>
          </w:tcPr>
          <w:p w14:paraId="48EDA472" w14:textId="77777777" w:rsidR="00F55BBC" w:rsidRPr="00580369" w:rsidRDefault="00F55BBC" w:rsidP="00F10D42">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Loaded RSS</w:t>
            </w:r>
          </w:p>
        </w:tc>
        <w:tc>
          <w:tcPr>
            <w:tcW w:w="1350" w:type="dxa"/>
            <w:vAlign w:val="center"/>
          </w:tcPr>
          <w:p w14:paraId="5FCA9383" w14:textId="77777777" w:rsidR="00F55BBC" w:rsidRPr="00580369" w:rsidRDefault="00F55BBC" w:rsidP="00F10D42">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Active RSS</w:t>
            </w:r>
          </w:p>
        </w:tc>
        <w:tc>
          <w:tcPr>
            <w:tcW w:w="1530" w:type="dxa"/>
            <w:vAlign w:val="center"/>
          </w:tcPr>
          <w:p w14:paraId="7989EA38" w14:textId="77777777" w:rsidR="00F55BBC" w:rsidRPr="00580369" w:rsidRDefault="00F55BBC" w:rsidP="00F10D42">
            <w:pPr>
              <w:rPr>
                <w:rFonts w:ascii="Times New Roman" w:hAnsi="Times New Roman" w:cs="Times New Roman"/>
                <w:szCs w:val="44"/>
                <w14:textOutline w14:w="9525" w14:cap="rnd" w14:cmpd="sng" w14:algn="ctr">
                  <w14:noFill/>
                  <w14:prstDash w14:val="solid"/>
                  <w14:bevel/>
                </w14:textOutline>
              </w:rPr>
            </w:pPr>
            <w:r w:rsidRPr="00580369">
              <w:rPr>
                <w:rFonts w:ascii="Times New Roman" w:hAnsi="Times New Roman" w:cs="Times New Roman"/>
                <w:b/>
                <w:szCs w:val="44"/>
                <w14:textOutline w14:w="9525" w14:cap="rnd" w14:cmpd="sng" w14:algn="ctr">
                  <w14:noFill/>
                  <w14:prstDash w14:val="solid"/>
                  <w14:bevel/>
                </w14:textOutline>
              </w:rPr>
              <w:t>On-disk size</w:t>
            </w:r>
          </w:p>
        </w:tc>
      </w:tr>
      <w:tr w:rsidR="00F55BBC" w:rsidRPr="00580369" w14:paraId="2854257E" w14:textId="77777777" w:rsidTr="00F55BBC">
        <w:trPr>
          <w:trHeight w:val="288"/>
          <w:jc w:val="center"/>
        </w:trPr>
        <w:tc>
          <w:tcPr>
            <w:tcW w:w="1430" w:type="dxa"/>
            <w:vAlign w:val="center"/>
          </w:tcPr>
          <w:p w14:paraId="71EF9004"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rPr>
              <w:t>Naive</w:t>
            </w:r>
          </w:p>
        </w:tc>
        <w:tc>
          <w:tcPr>
            <w:tcW w:w="1445" w:type="dxa"/>
            <w:vAlign w:val="center"/>
          </w:tcPr>
          <w:p w14:paraId="47A61792"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284.4 MB</w:t>
            </w:r>
          </w:p>
        </w:tc>
        <w:tc>
          <w:tcPr>
            <w:tcW w:w="1350" w:type="dxa"/>
            <w:vAlign w:val="center"/>
          </w:tcPr>
          <w:p w14:paraId="49E318A6"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372.0 MB</w:t>
            </w:r>
          </w:p>
        </w:tc>
        <w:tc>
          <w:tcPr>
            <w:tcW w:w="1530" w:type="dxa"/>
            <w:vAlign w:val="center"/>
          </w:tcPr>
          <w:p w14:paraId="283585A0" w14:textId="0E5C3B2A" w:rsidR="00F55BBC" w:rsidRPr="00580369" w:rsidRDefault="008C318B" w:rsidP="00F10D42">
            <w:pPr>
              <w:rPr>
                <w:rFonts w:ascii="Times New Roman" w:hAnsi="Times New Roman" w:cs="Times New Roman"/>
                <w:szCs w:val="44"/>
              </w:rPr>
            </w:pPr>
            <w:r w:rsidRPr="00580369">
              <w:rPr>
                <w:rFonts w:ascii="Times New Roman" w:hAnsi="Times New Roman" w:cs="Times New Roman"/>
                <w:szCs w:val="44"/>
              </w:rPr>
              <w:t>102</w:t>
            </w:r>
            <w:r w:rsidRPr="00580369">
              <w:rPr>
                <w:rFonts w:ascii="Times New Roman" w:hAnsi="Times New Roman" w:cs="Times New Roman"/>
                <w:szCs w:val="44"/>
              </w:rPr>
              <w:t>.9</w:t>
            </w:r>
            <w:r w:rsidR="00F55BBC" w:rsidRPr="00580369">
              <w:rPr>
                <w:rFonts w:ascii="Times New Roman" w:hAnsi="Times New Roman" w:cs="Times New Roman"/>
                <w:szCs w:val="44"/>
              </w:rPr>
              <w:t xml:space="preserve"> K</w:t>
            </w:r>
            <w:r w:rsidR="00F55BBC" w:rsidRPr="00580369">
              <w:rPr>
                <w:rFonts w:ascii="Times New Roman" w:hAnsi="Times New Roman" w:cs="Times New Roman"/>
                <w:szCs w:val="44"/>
              </w:rPr>
              <w:t>B</w:t>
            </w:r>
          </w:p>
        </w:tc>
      </w:tr>
      <w:tr w:rsidR="00F55BBC" w:rsidRPr="00580369" w14:paraId="3E2854C1" w14:textId="77777777" w:rsidTr="00F55BBC">
        <w:trPr>
          <w:trHeight w:val="288"/>
          <w:jc w:val="center"/>
        </w:trPr>
        <w:tc>
          <w:tcPr>
            <w:tcW w:w="1430" w:type="dxa"/>
            <w:vAlign w:val="center"/>
          </w:tcPr>
          <w:p w14:paraId="3F2F087F"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rPr>
              <w:t>Experimental</w:t>
            </w:r>
          </w:p>
        </w:tc>
        <w:tc>
          <w:tcPr>
            <w:tcW w:w="1445" w:type="dxa"/>
            <w:vAlign w:val="center"/>
          </w:tcPr>
          <w:p w14:paraId="5015662B"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282.4 MB</w:t>
            </w:r>
          </w:p>
        </w:tc>
        <w:tc>
          <w:tcPr>
            <w:tcW w:w="1350" w:type="dxa"/>
            <w:vAlign w:val="center"/>
          </w:tcPr>
          <w:p w14:paraId="5FFD5530"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373.6 MB</w:t>
            </w:r>
          </w:p>
        </w:tc>
        <w:tc>
          <w:tcPr>
            <w:tcW w:w="1530" w:type="dxa"/>
            <w:vAlign w:val="center"/>
          </w:tcPr>
          <w:p w14:paraId="14B9FCEA" w14:textId="54657410"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69</w:t>
            </w:r>
            <w:r w:rsidRPr="00580369">
              <w:rPr>
                <w:rFonts w:ascii="Times New Roman" w:hAnsi="Times New Roman" w:cs="Times New Roman"/>
                <w:szCs w:val="44"/>
              </w:rPr>
              <w:t>.</w:t>
            </w:r>
            <w:r w:rsidRPr="00580369">
              <w:rPr>
                <w:rFonts w:ascii="Times New Roman" w:hAnsi="Times New Roman" w:cs="Times New Roman"/>
                <w:szCs w:val="44"/>
              </w:rPr>
              <w:t xml:space="preserve">3 </w:t>
            </w:r>
            <w:r w:rsidRPr="00580369">
              <w:rPr>
                <w:rFonts w:ascii="Times New Roman" w:hAnsi="Times New Roman" w:cs="Times New Roman"/>
                <w:szCs w:val="44"/>
              </w:rPr>
              <w:t>K</w:t>
            </w:r>
            <w:r w:rsidRPr="00580369">
              <w:rPr>
                <w:rFonts w:ascii="Times New Roman" w:hAnsi="Times New Roman" w:cs="Times New Roman"/>
                <w:szCs w:val="44"/>
              </w:rPr>
              <w:t>B</w:t>
            </w:r>
          </w:p>
        </w:tc>
      </w:tr>
      <w:tr w:rsidR="00F55BBC" w:rsidRPr="00580369" w14:paraId="6D4CBE58" w14:textId="77777777" w:rsidTr="00F55BBC">
        <w:trPr>
          <w:trHeight w:val="288"/>
          <w:jc w:val="center"/>
        </w:trPr>
        <w:tc>
          <w:tcPr>
            <w:tcW w:w="1430" w:type="dxa"/>
            <w:vAlign w:val="center"/>
          </w:tcPr>
          <w:p w14:paraId="2C484F59"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rPr>
              <w:t>Optimized</w:t>
            </w:r>
          </w:p>
        </w:tc>
        <w:tc>
          <w:tcPr>
            <w:tcW w:w="1445" w:type="dxa"/>
            <w:vAlign w:val="center"/>
          </w:tcPr>
          <w:p w14:paraId="52D94D6A"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276.1 MB</w:t>
            </w:r>
          </w:p>
        </w:tc>
        <w:tc>
          <w:tcPr>
            <w:tcW w:w="1350" w:type="dxa"/>
            <w:vAlign w:val="center"/>
          </w:tcPr>
          <w:p w14:paraId="757BB6FE" w14:textId="77777777"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278.8 MB</w:t>
            </w:r>
          </w:p>
        </w:tc>
        <w:tc>
          <w:tcPr>
            <w:tcW w:w="1530" w:type="dxa"/>
            <w:vAlign w:val="center"/>
          </w:tcPr>
          <w:p w14:paraId="26282629" w14:textId="084C39C0" w:rsidR="00F55BBC" w:rsidRPr="00580369" w:rsidRDefault="00F55BBC" w:rsidP="00F10D42">
            <w:pPr>
              <w:rPr>
                <w:rFonts w:ascii="Times New Roman" w:hAnsi="Times New Roman" w:cs="Times New Roman"/>
                <w:szCs w:val="44"/>
              </w:rPr>
            </w:pPr>
            <w:r w:rsidRPr="00580369">
              <w:rPr>
                <w:rFonts w:ascii="Times New Roman" w:hAnsi="Times New Roman" w:cs="Times New Roman"/>
                <w:szCs w:val="44"/>
              </w:rPr>
              <w:t>95</w:t>
            </w:r>
            <w:r w:rsidRPr="00580369">
              <w:rPr>
                <w:rFonts w:ascii="Times New Roman" w:hAnsi="Times New Roman" w:cs="Times New Roman"/>
                <w:szCs w:val="44"/>
              </w:rPr>
              <w:t>.</w:t>
            </w:r>
            <w:r w:rsidRPr="00580369">
              <w:rPr>
                <w:rFonts w:ascii="Times New Roman" w:hAnsi="Times New Roman" w:cs="Times New Roman"/>
                <w:szCs w:val="44"/>
              </w:rPr>
              <w:t xml:space="preserve">8 </w:t>
            </w:r>
            <w:r w:rsidRPr="00580369">
              <w:rPr>
                <w:rFonts w:ascii="Times New Roman" w:hAnsi="Times New Roman" w:cs="Times New Roman"/>
                <w:szCs w:val="44"/>
              </w:rPr>
              <w:t>K</w:t>
            </w:r>
            <w:r w:rsidRPr="00580369">
              <w:rPr>
                <w:rFonts w:ascii="Times New Roman" w:hAnsi="Times New Roman" w:cs="Times New Roman"/>
                <w:szCs w:val="44"/>
              </w:rPr>
              <w:t>B</w:t>
            </w:r>
          </w:p>
        </w:tc>
      </w:tr>
    </w:tbl>
    <w:p w14:paraId="35EC4105" w14:textId="02982146" w:rsidR="00F55BBC" w:rsidRPr="00580369" w:rsidRDefault="00F55BBC" w:rsidP="0093051D">
      <w:pPr>
        <w:spacing w:after="100"/>
        <w:jc w:val="center"/>
        <w:rPr>
          <w:rFonts w:ascii="Times New Roman" w:hAnsi="Times New Roman" w:cs="Times New Roman"/>
          <w:szCs w:val="36"/>
        </w:rPr>
      </w:pPr>
      <w:r w:rsidRPr="00580369">
        <w:rPr>
          <w:rFonts w:ascii="Times New Roman" w:hAnsi="Times New Roman" w:cs="Times New Roman"/>
          <w:sz w:val="18"/>
        </w:rPr>
        <w:t xml:space="preserve">Figure </w:t>
      </w:r>
      <w:r w:rsidRPr="00580369">
        <w:rPr>
          <w:rFonts w:ascii="Times New Roman" w:hAnsi="Times New Roman" w:cs="Times New Roman"/>
          <w:sz w:val="18"/>
        </w:rPr>
        <w:t>3</w:t>
      </w:r>
      <w:r w:rsidRPr="00580369">
        <w:rPr>
          <w:rFonts w:ascii="Times New Roman" w:hAnsi="Times New Roman" w:cs="Times New Roman"/>
          <w:sz w:val="18"/>
        </w:rPr>
        <w:t xml:space="preserve">: Artifacts </w:t>
      </w:r>
      <w:r w:rsidRPr="00580369">
        <w:rPr>
          <w:rFonts w:ascii="Times New Roman" w:hAnsi="Times New Roman" w:cs="Times New Roman"/>
          <w:sz w:val="18"/>
        </w:rPr>
        <w:t xml:space="preserve">Memory </w:t>
      </w:r>
      <w:r w:rsidRPr="00580369">
        <w:rPr>
          <w:rFonts w:ascii="Times New Roman" w:hAnsi="Times New Roman" w:cs="Times New Roman"/>
          <w:sz w:val="18"/>
        </w:rPr>
        <w:t>Profile Table</w:t>
      </w:r>
      <w:r w:rsidRPr="00580369">
        <w:rPr>
          <w:rFonts w:ascii="Times New Roman" w:hAnsi="Times New Roman" w:cs="Times New Roman"/>
          <w:sz w:val="18"/>
        </w:rPr>
        <w:br/>
      </w:r>
    </w:p>
    <w:p w14:paraId="7A0B9156" w14:textId="77777777" w:rsidR="0039201A" w:rsidRPr="00580369" w:rsidRDefault="0039201A" w:rsidP="0039201A">
      <w:pPr>
        <w:ind w:firstLine="720"/>
        <w:rPr>
          <w:rFonts w:ascii="Times New Roman" w:hAnsi="Times New Roman" w:cs="Times New Roman"/>
        </w:rPr>
      </w:pPr>
      <w:r w:rsidRPr="00580369">
        <w:rPr>
          <w:rFonts w:ascii="Times New Roman" w:hAnsi="Times New Roman" w:cs="Times New Roman"/>
        </w:rPr>
        <w:t>The API benchmark launched a fresh local Uvicorn process for each trial and used persistent HTTP connections with the same request generator. It tested unique requests and a repeated ten-record workload at concurrency 1 and 32, using 160 requests per trial across three trials. Latency percentiles, successful throughput, process-tree RSS, errors, cache hits, and batching counters were recorded. Only successful requests were included in the latency and throughput calculations, and all recorded requests succeeded. The load generator and server ran on the same machine.</w:t>
      </w:r>
    </w:p>
    <w:p w14:paraId="28D390BF" w14:textId="53BFD595" w:rsidR="0039201A" w:rsidRPr="00580369" w:rsidRDefault="0039201A" w:rsidP="0039201A">
      <w:pPr>
        <w:ind w:firstLine="720"/>
        <w:rPr>
          <w:rFonts w:ascii="Times New Roman" w:hAnsi="Times New Roman" w:cs="Times New Roman"/>
        </w:rPr>
      </w:pPr>
      <w:r w:rsidRPr="00580369">
        <w:rPr>
          <w:rFonts w:ascii="Times New Roman" w:hAnsi="Times New Roman" w:cs="Times New Roman"/>
        </w:rPr>
        <w:t>The native cache configuration improved throughput over the uncached Phase 2 service at both concurrency levels. At concurrency 32, cache-only throughput reached 100.99 requests/s for unique requests and 113.60 requests/s for repeated requests, compared with 44.54 and 43.26 requests/s for Phase 2. Batching was inconsistent</w:t>
      </w:r>
      <w:r w:rsidR="00E56855" w:rsidRPr="00580369">
        <w:rPr>
          <w:rFonts w:ascii="Times New Roman" w:hAnsi="Times New Roman" w:cs="Times New Roman"/>
        </w:rPr>
        <w:t>,</w:t>
      </w:r>
      <w:r w:rsidRPr="00580369">
        <w:rPr>
          <w:rFonts w:ascii="Times New Roman" w:hAnsi="Times New Roman" w:cs="Times New Roman"/>
        </w:rPr>
        <w:t xml:space="preserve"> it helped some unique-request runs but reduced repeated-request throughput, and the isolated ablation reduced throughput in both workloads while increasing tail latency. Cache-only therefore remains the measured default. A two-worker deployment was not tested and would use separate model instances, caches, and queues.</w:t>
      </w:r>
      <w:r w:rsidR="00491C61" w:rsidRPr="00580369">
        <w:rPr>
          <w:rFonts w:ascii="Times New Roman" w:hAnsi="Times New Roman" w:cs="Times New Roman"/>
        </w:rPr>
        <w:br/>
      </w:r>
    </w:p>
    <w:p w14:paraId="3B5EC32A" w14:textId="611F38B7" w:rsidR="0093051D" w:rsidRPr="00580369" w:rsidRDefault="00994A26" w:rsidP="0093051D">
      <w:pPr>
        <w:jc w:val="center"/>
        <w:rPr>
          <w:rFonts w:ascii="Times New Roman" w:hAnsi="Times New Roman" w:cs="Times New Roman"/>
        </w:rPr>
      </w:pPr>
      <w:r w:rsidRPr="00580369">
        <w:rPr>
          <w:rFonts w:ascii="Times New Roman" w:hAnsi="Times New Roman" w:cs="Times New Roman"/>
          <w:noProof/>
        </w:rPr>
        <w:drawing>
          <wp:inline distT="0" distB="0" distL="0" distR="0" wp14:anchorId="1AEC08B3" wp14:editId="16D13E8E">
            <wp:extent cx="4943475" cy="2607469"/>
            <wp:effectExtent l="0" t="0" r="9525" b="2540"/>
            <wp:docPr id="7070444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93051D" w:rsidRPr="00580369">
        <w:rPr>
          <w:rFonts w:ascii="Times New Roman" w:hAnsi="Times New Roman" w:cs="Times New Roman"/>
          <w:szCs w:val="36"/>
        </w:rPr>
        <w:br/>
      </w:r>
      <w:r w:rsidR="0093051D" w:rsidRPr="00580369">
        <w:rPr>
          <w:rFonts w:ascii="Times New Roman" w:hAnsi="Times New Roman" w:cs="Times New Roman"/>
          <w:sz w:val="18"/>
        </w:rPr>
        <w:t xml:space="preserve">Figure </w:t>
      </w:r>
      <w:r w:rsidR="0093051D" w:rsidRPr="00580369">
        <w:rPr>
          <w:rFonts w:ascii="Times New Roman" w:hAnsi="Times New Roman" w:cs="Times New Roman"/>
          <w:sz w:val="18"/>
        </w:rPr>
        <w:t>4</w:t>
      </w:r>
      <w:r w:rsidR="0093051D" w:rsidRPr="00580369">
        <w:rPr>
          <w:rFonts w:ascii="Times New Roman" w:hAnsi="Times New Roman" w:cs="Times New Roman"/>
          <w:sz w:val="18"/>
        </w:rPr>
        <w:t xml:space="preserve">: </w:t>
      </w:r>
      <w:r w:rsidR="001E7745" w:rsidRPr="00580369">
        <w:rPr>
          <w:rFonts w:ascii="Times New Roman" w:hAnsi="Times New Roman" w:cs="Times New Roman"/>
          <w:sz w:val="18"/>
        </w:rPr>
        <w:t>Successful local throughput for different configurations</w:t>
      </w:r>
      <w:r w:rsidR="0093051D" w:rsidRPr="00580369">
        <w:rPr>
          <w:rFonts w:ascii="Times New Roman" w:hAnsi="Times New Roman" w:cs="Times New Roman"/>
          <w:szCs w:val="36"/>
        </w:rPr>
        <w:br/>
      </w:r>
    </w:p>
    <w:p w14:paraId="5E7C7CC9" w14:textId="77777777" w:rsidR="007B478D" w:rsidRPr="00580369" w:rsidRDefault="007B478D" w:rsidP="0093051D">
      <w:pPr>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165"/>
        <w:gridCol w:w="2520"/>
        <w:gridCol w:w="2160"/>
      </w:tblGrid>
      <w:tr w:rsidR="007B478D" w:rsidRPr="00580369" w14:paraId="4C2BB9CA" w14:textId="77777777" w:rsidTr="00BC2CD0">
        <w:trPr>
          <w:trHeight w:val="288"/>
          <w:jc w:val="center"/>
        </w:trPr>
        <w:tc>
          <w:tcPr>
            <w:tcW w:w="1165" w:type="dxa"/>
          </w:tcPr>
          <w:p w14:paraId="14EA67B1" w14:textId="15412971" w:rsidR="007B478D" w:rsidRPr="00580369" w:rsidRDefault="009E5404" w:rsidP="009E5404">
            <w:pPr>
              <w:rPr>
                <w:rFonts w:ascii="Times New Roman" w:hAnsi="Times New Roman" w:cs="Times New Roman"/>
                <w:b/>
                <w:bCs/>
              </w:rPr>
            </w:pPr>
            <w:r w:rsidRPr="00580369">
              <w:rPr>
                <w:rFonts w:ascii="Times New Roman" w:hAnsi="Times New Roman" w:cs="Times New Roman"/>
                <w:b/>
                <w:bCs/>
              </w:rPr>
              <w:lastRenderedPageBreak/>
              <w:t>Workload</w:t>
            </w:r>
          </w:p>
        </w:tc>
        <w:tc>
          <w:tcPr>
            <w:tcW w:w="2520" w:type="dxa"/>
          </w:tcPr>
          <w:p w14:paraId="7F98BC4D" w14:textId="01288B21" w:rsidR="007B478D" w:rsidRPr="00580369" w:rsidRDefault="006D19A4" w:rsidP="009E5404">
            <w:pPr>
              <w:rPr>
                <w:rFonts w:ascii="Times New Roman" w:hAnsi="Times New Roman" w:cs="Times New Roman"/>
                <w:b/>
                <w:bCs/>
              </w:rPr>
            </w:pPr>
            <w:r w:rsidRPr="00580369">
              <w:rPr>
                <w:rFonts w:ascii="Times New Roman" w:hAnsi="Times New Roman" w:cs="Times New Roman"/>
                <w:b/>
                <w:bCs/>
              </w:rPr>
              <w:t>Configuration</w:t>
            </w:r>
          </w:p>
        </w:tc>
        <w:tc>
          <w:tcPr>
            <w:tcW w:w="2160" w:type="dxa"/>
          </w:tcPr>
          <w:p w14:paraId="217CCF5C" w14:textId="50135B50" w:rsidR="007B478D" w:rsidRPr="00580369" w:rsidRDefault="00025F2E" w:rsidP="009E5404">
            <w:pPr>
              <w:rPr>
                <w:rFonts w:ascii="Times New Roman" w:hAnsi="Times New Roman" w:cs="Times New Roman"/>
                <w:b/>
                <w:bCs/>
              </w:rPr>
            </w:pPr>
            <w:r w:rsidRPr="00580369">
              <w:rPr>
                <w:rFonts w:ascii="Times New Roman" w:hAnsi="Times New Roman" w:cs="Times New Roman"/>
                <w:b/>
                <w:bCs/>
              </w:rPr>
              <w:t xml:space="preserve">Successful </w:t>
            </w:r>
            <w:r w:rsidR="008C116F" w:rsidRPr="00580369">
              <w:rPr>
                <w:rFonts w:ascii="Times New Roman" w:hAnsi="Times New Roman" w:cs="Times New Roman"/>
                <w:b/>
                <w:bCs/>
              </w:rPr>
              <w:t>req/s</w:t>
            </w:r>
          </w:p>
        </w:tc>
      </w:tr>
      <w:tr w:rsidR="007B478D" w:rsidRPr="00580369" w14:paraId="4E73802E" w14:textId="77777777" w:rsidTr="00BC2CD0">
        <w:trPr>
          <w:trHeight w:val="288"/>
          <w:jc w:val="center"/>
        </w:trPr>
        <w:tc>
          <w:tcPr>
            <w:tcW w:w="1165" w:type="dxa"/>
          </w:tcPr>
          <w:p w14:paraId="44834B28" w14:textId="014151D3" w:rsidR="007B478D" w:rsidRPr="00580369" w:rsidRDefault="008C116F" w:rsidP="009E5404">
            <w:pPr>
              <w:rPr>
                <w:rFonts w:ascii="Times New Roman" w:hAnsi="Times New Roman" w:cs="Times New Roman"/>
              </w:rPr>
            </w:pPr>
            <w:r w:rsidRPr="00580369">
              <w:rPr>
                <w:rFonts w:ascii="Times New Roman" w:hAnsi="Times New Roman" w:cs="Times New Roman"/>
              </w:rPr>
              <w:t>Unique</w:t>
            </w:r>
          </w:p>
        </w:tc>
        <w:tc>
          <w:tcPr>
            <w:tcW w:w="2520" w:type="dxa"/>
          </w:tcPr>
          <w:p w14:paraId="7BE71006" w14:textId="3E02F2E1" w:rsidR="007B478D" w:rsidRPr="00580369" w:rsidRDefault="00BC2CD0" w:rsidP="009E5404">
            <w:pPr>
              <w:rPr>
                <w:rFonts w:ascii="Times New Roman" w:hAnsi="Times New Roman" w:cs="Times New Roman"/>
              </w:rPr>
            </w:pPr>
            <w:r w:rsidRPr="00580369">
              <w:rPr>
                <w:rFonts w:ascii="Times New Roman" w:hAnsi="Times New Roman" w:cs="Times New Roman"/>
              </w:rPr>
              <w:t>Native, neither</w:t>
            </w:r>
          </w:p>
        </w:tc>
        <w:tc>
          <w:tcPr>
            <w:tcW w:w="2160" w:type="dxa"/>
          </w:tcPr>
          <w:p w14:paraId="6A5EB5DB" w14:textId="57F076A6" w:rsidR="007B478D" w:rsidRPr="00580369" w:rsidRDefault="002D4201" w:rsidP="009E5404">
            <w:pPr>
              <w:rPr>
                <w:rFonts w:ascii="Times New Roman" w:hAnsi="Times New Roman" w:cs="Times New Roman"/>
              </w:rPr>
            </w:pPr>
            <w:r w:rsidRPr="00580369">
              <w:rPr>
                <w:rFonts w:ascii="Times New Roman" w:hAnsi="Times New Roman" w:cs="Times New Roman"/>
              </w:rPr>
              <w:t>105</w:t>
            </w:r>
            <w:r w:rsidR="00AF5571" w:rsidRPr="00580369">
              <w:rPr>
                <w:rFonts w:ascii="Times New Roman" w:hAnsi="Times New Roman" w:cs="Times New Roman"/>
              </w:rPr>
              <w:t>.</w:t>
            </w:r>
            <w:r w:rsidR="00A43AF3" w:rsidRPr="00580369">
              <w:rPr>
                <w:rFonts w:ascii="Times New Roman" w:hAnsi="Times New Roman" w:cs="Times New Roman"/>
              </w:rPr>
              <w:t>83</w:t>
            </w:r>
          </w:p>
        </w:tc>
      </w:tr>
      <w:tr w:rsidR="008C116F" w:rsidRPr="00580369" w14:paraId="2A57082A" w14:textId="77777777" w:rsidTr="00BC2CD0">
        <w:trPr>
          <w:trHeight w:val="288"/>
          <w:jc w:val="center"/>
        </w:trPr>
        <w:tc>
          <w:tcPr>
            <w:tcW w:w="1165" w:type="dxa"/>
          </w:tcPr>
          <w:p w14:paraId="1D30B5D4" w14:textId="5F971899" w:rsidR="008C116F" w:rsidRPr="00580369" w:rsidRDefault="005003E8" w:rsidP="009E5404">
            <w:pPr>
              <w:rPr>
                <w:rFonts w:ascii="Times New Roman" w:hAnsi="Times New Roman" w:cs="Times New Roman"/>
              </w:rPr>
            </w:pPr>
            <w:r w:rsidRPr="00580369">
              <w:rPr>
                <w:rFonts w:ascii="Times New Roman" w:hAnsi="Times New Roman" w:cs="Times New Roman"/>
              </w:rPr>
              <w:t>Unique</w:t>
            </w:r>
          </w:p>
        </w:tc>
        <w:tc>
          <w:tcPr>
            <w:tcW w:w="2520" w:type="dxa"/>
          </w:tcPr>
          <w:p w14:paraId="70BC56B6" w14:textId="5320CE9F" w:rsidR="008C116F" w:rsidRPr="00580369" w:rsidRDefault="002320E0" w:rsidP="009E5404">
            <w:pPr>
              <w:rPr>
                <w:rFonts w:ascii="Times New Roman" w:hAnsi="Times New Roman" w:cs="Times New Roman"/>
              </w:rPr>
            </w:pPr>
            <w:r w:rsidRPr="00580369">
              <w:rPr>
                <w:rFonts w:ascii="Times New Roman" w:hAnsi="Times New Roman" w:cs="Times New Roman"/>
              </w:rPr>
              <w:t>Native</w:t>
            </w:r>
            <w:r w:rsidR="00B9722C" w:rsidRPr="00580369">
              <w:rPr>
                <w:rFonts w:ascii="Times New Roman" w:hAnsi="Times New Roman" w:cs="Times New Roman"/>
              </w:rPr>
              <w:t xml:space="preserve">, </w:t>
            </w:r>
            <w:r w:rsidR="00C75E04" w:rsidRPr="00580369">
              <w:rPr>
                <w:rFonts w:ascii="Times New Roman" w:hAnsi="Times New Roman" w:cs="Times New Roman"/>
              </w:rPr>
              <w:t>batching only</w:t>
            </w:r>
          </w:p>
        </w:tc>
        <w:tc>
          <w:tcPr>
            <w:tcW w:w="2160" w:type="dxa"/>
          </w:tcPr>
          <w:p w14:paraId="04577603" w14:textId="105F55DA" w:rsidR="008C116F" w:rsidRPr="00580369" w:rsidRDefault="002C44B2" w:rsidP="009E5404">
            <w:pPr>
              <w:rPr>
                <w:rFonts w:ascii="Times New Roman" w:hAnsi="Times New Roman" w:cs="Times New Roman"/>
              </w:rPr>
            </w:pPr>
            <w:r w:rsidRPr="00580369">
              <w:rPr>
                <w:rFonts w:ascii="Times New Roman" w:hAnsi="Times New Roman" w:cs="Times New Roman"/>
              </w:rPr>
              <w:t>81</w:t>
            </w:r>
            <w:r w:rsidR="00A43AF3" w:rsidRPr="00580369">
              <w:rPr>
                <w:rFonts w:ascii="Times New Roman" w:hAnsi="Times New Roman" w:cs="Times New Roman"/>
              </w:rPr>
              <w:t>.</w:t>
            </w:r>
            <w:r w:rsidR="00252FE0" w:rsidRPr="00580369">
              <w:rPr>
                <w:rFonts w:ascii="Times New Roman" w:hAnsi="Times New Roman" w:cs="Times New Roman"/>
              </w:rPr>
              <w:t>05</w:t>
            </w:r>
          </w:p>
        </w:tc>
      </w:tr>
      <w:tr w:rsidR="008C116F" w:rsidRPr="00580369" w14:paraId="79FFB347" w14:textId="77777777" w:rsidTr="00BC2CD0">
        <w:trPr>
          <w:trHeight w:val="288"/>
          <w:jc w:val="center"/>
        </w:trPr>
        <w:tc>
          <w:tcPr>
            <w:tcW w:w="1165" w:type="dxa"/>
          </w:tcPr>
          <w:p w14:paraId="33ABA997" w14:textId="03672097" w:rsidR="008C116F" w:rsidRPr="00580369" w:rsidRDefault="005003E8" w:rsidP="009E5404">
            <w:pPr>
              <w:rPr>
                <w:rFonts w:ascii="Times New Roman" w:hAnsi="Times New Roman" w:cs="Times New Roman"/>
              </w:rPr>
            </w:pPr>
            <w:r w:rsidRPr="00580369">
              <w:rPr>
                <w:rFonts w:ascii="Times New Roman" w:hAnsi="Times New Roman" w:cs="Times New Roman"/>
              </w:rPr>
              <w:t>Unique</w:t>
            </w:r>
          </w:p>
        </w:tc>
        <w:tc>
          <w:tcPr>
            <w:tcW w:w="2520" w:type="dxa"/>
          </w:tcPr>
          <w:p w14:paraId="5B95D0DB" w14:textId="1C874EA6" w:rsidR="008C116F" w:rsidRPr="00580369" w:rsidRDefault="00C75E04" w:rsidP="009E5404">
            <w:pPr>
              <w:rPr>
                <w:rFonts w:ascii="Times New Roman" w:hAnsi="Times New Roman" w:cs="Times New Roman"/>
              </w:rPr>
            </w:pPr>
            <w:r w:rsidRPr="00580369">
              <w:rPr>
                <w:rFonts w:ascii="Times New Roman" w:hAnsi="Times New Roman" w:cs="Times New Roman"/>
              </w:rPr>
              <w:t xml:space="preserve">Native, </w:t>
            </w:r>
            <w:r w:rsidRPr="00580369">
              <w:rPr>
                <w:rFonts w:ascii="Times New Roman" w:hAnsi="Times New Roman" w:cs="Times New Roman"/>
              </w:rPr>
              <w:t>cache</w:t>
            </w:r>
            <w:r w:rsidRPr="00580369">
              <w:rPr>
                <w:rFonts w:ascii="Times New Roman" w:hAnsi="Times New Roman" w:cs="Times New Roman"/>
              </w:rPr>
              <w:t xml:space="preserve"> only</w:t>
            </w:r>
          </w:p>
        </w:tc>
        <w:tc>
          <w:tcPr>
            <w:tcW w:w="2160" w:type="dxa"/>
          </w:tcPr>
          <w:p w14:paraId="1D7A5AF2" w14:textId="6E97B59F" w:rsidR="008C116F" w:rsidRPr="00580369" w:rsidRDefault="002C44B2" w:rsidP="009E5404">
            <w:pPr>
              <w:rPr>
                <w:rFonts w:ascii="Times New Roman" w:hAnsi="Times New Roman" w:cs="Times New Roman"/>
              </w:rPr>
            </w:pPr>
            <w:r w:rsidRPr="00580369">
              <w:rPr>
                <w:rFonts w:ascii="Times New Roman" w:hAnsi="Times New Roman" w:cs="Times New Roman"/>
              </w:rPr>
              <w:t>100</w:t>
            </w:r>
            <w:r w:rsidR="006171ED" w:rsidRPr="00580369">
              <w:rPr>
                <w:rFonts w:ascii="Times New Roman" w:hAnsi="Times New Roman" w:cs="Times New Roman"/>
              </w:rPr>
              <w:t>.99</w:t>
            </w:r>
          </w:p>
        </w:tc>
      </w:tr>
      <w:tr w:rsidR="00C75E04" w:rsidRPr="00580369" w14:paraId="42CAF163" w14:textId="77777777" w:rsidTr="00BC2CD0">
        <w:trPr>
          <w:trHeight w:val="288"/>
          <w:jc w:val="center"/>
        </w:trPr>
        <w:tc>
          <w:tcPr>
            <w:tcW w:w="1165" w:type="dxa"/>
          </w:tcPr>
          <w:p w14:paraId="40093496" w14:textId="3D1DF6D3" w:rsidR="00C75E04" w:rsidRPr="00580369" w:rsidRDefault="00C75E04" w:rsidP="00C75E04">
            <w:pPr>
              <w:rPr>
                <w:rFonts w:ascii="Times New Roman" w:hAnsi="Times New Roman" w:cs="Times New Roman"/>
              </w:rPr>
            </w:pPr>
            <w:r w:rsidRPr="00580369">
              <w:rPr>
                <w:rFonts w:ascii="Times New Roman" w:hAnsi="Times New Roman" w:cs="Times New Roman"/>
              </w:rPr>
              <w:t>Repeated</w:t>
            </w:r>
          </w:p>
        </w:tc>
        <w:tc>
          <w:tcPr>
            <w:tcW w:w="2520" w:type="dxa"/>
          </w:tcPr>
          <w:p w14:paraId="3C332A18" w14:textId="4E56667B" w:rsidR="00C75E04" w:rsidRPr="00580369" w:rsidRDefault="00C75E04" w:rsidP="00C75E04">
            <w:pPr>
              <w:rPr>
                <w:rFonts w:ascii="Times New Roman" w:hAnsi="Times New Roman" w:cs="Times New Roman"/>
              </w:rPr>
            </w:pPr>
            <w:r w:rsidRPr="00580369">
              <w:rPr>
                <w:rFonts w:ascii="Times New Roman" w:hAnsi="Times New Roman" w:cs="Times New Roman"/>
              </w:rPr>
              <w:t>Native, neither</w:t>
            </w:r>
          </w:p>
        </w:tc>
        <w:tc>
          <w:tcPr>
            <w:tcW w:w="2160" w:type="dxa"/>
          </w:tcPr>
          <w:p w14:paraId="11E2BF20" w14:textId="1857D50D" w:rsidR="00C75E04" w:rsidRPr="00580369" w:rsidRDefault="00486017" w:rsidP="00C75E04">
            <w:pPr>
              <w:rPr>
                <w:rFonts w:ascii="Times New Roman" w:hAnsi="Times New Roman" w:cs="Times New Roman"/>
              </w:rPr>
            </w:pPr>
            <w:r w:rsidRPr="00580369">
              <w:rPr>
                <w:rFonts w:ascii="Times New Roman" w:hAnsi="Times New Roman" w:cs="Times New Roman"/>
              </w:rPr>
              <w:t>103.63</w:t>
            </w:r>
          </w:p>
        </w:tc>
      </w:tr>
      <w:tr w:rsidR="00C75E04" w:rsidRPr="00580369" w14:paraId="515DDB12" w14:textId="77777777" w:rsidTr="00BC2CD0">
        <w:trPr>
          <w:trHeight w:val="288"/>
          <w:jc w:val="center"/>
        </w:trPr>
        <w:tc>
          <w:tcPr>
            <w:tcW w:w="1165" w:type="dxa"/>
          </w:tcPr>
          <w:p w14:paraId="7E9B36BB" w14:textId="735AA028" w:rsidR="00C75E04" w:rsidRPr="00580369" w:rsidRDefault="00C75E04" w:rsidP="00C75E04">
            <w:pPr>
              <w:rPr>
                <w:rFonts w:ascii="Times New Roman" w:hAnsi="Times New Roman" w:cs="Times New Roman"/>
              </w:rPr>
            </w:pPr>
            <w:r w:rsidRPr="00580369">
              <w:rPr>
                <w:rFonts w:ascii="Times New Roman" w:hAnsi="Times New Roman" w:cs="Times New Roman"/>
              </w:rPr>
              <w:t>Repeated</w:t>
            </w:r>
          </w:p>
        </w:tc>
        <w:tc>
          <w:tcPr>
            <w:tcW w:w="2520" w:type="dxa"/>
          </w:tcPr>
          <w:p w14:paraId="238FA6FC" w14:textId="63A650D4" w:rsidR="00C75E04" w:rsidRPr="00580369" w:rsidRDefault="00C75E04" w:rsidP="00C75E04">
            <w:pPr>
              <w:rPr>
                <w:rFonts w:ascii="Times New Roman" w:hAnsi="Times New Roman" w:cs="Times New Roman"/>
              </w:rPr>
            </w:pPr>
            <w:r w:rsidRPr="00580369">
              <w:rPr>
                <w:rFonts w:ascii="Times New Roman" w:hAnsi="Times New Roman" w:cs="Times New Roman"/>
              </w:rPr>
              <w:t>Native, batching only</w:t>
            </w:r>
          </w:p>
        </w:tc>
        <w:tc>
          <w:tcPr>
            <w:tcW w:w="2160" w:type="dxa"/>
          </w:tcPr>
          <w:p w14:paraId="5905DF8C" w14:textId="02F9785A" w:rsidR="00C75E04" w:rsidRPr="00580369" w:rsidRDefault="00B53DFD" w:rsidP="00C75E04">
            <w:pPr>
              <w:rPr>
                <w:rFonts w:ascii="Times New Roman" w:hAnsi="Times New Roman" w:cs="Times New Roman"/>
              </w:rPr>
            </w:pPr>
            <w:r w:rsidRPr="00580369">
              <w:rPr>
                <w:rFonts w:ascii="Times New Roman" w:hAnsi="Times New Roman" w:cs="Times New Roman"/>
              </w:rPr>
              <w:t>93.46</w:t>
            </w:r>
          </w:p>
        </w:tc>
      </w:tr>
      <w:tr w:rsidR="00C75E04" w:rsidRPr="00580369" w14:paraId="6AE884BF" w14:textId="77777777" w:rsidTr="00BC2CD0">
        <w:trPr>
          <w:trHeight w:val="288"/>
          <w:jc w:val="center"/>
        </w:trPr>
        <w:tc>
          <w:tcPr>
            <w:tcW w:w="1165" w:type="dxa"/>
          </w:tcPr>
          <w:p w14:paraId="52E0ED98" w14:textId="412BF774" w:rsidR="00C75E04" w:rsidRPr="00580369" w:rsidRDefault="00C75E04" w:rsidP="00C75E04">
            <w:pPr>
              <w:rPr>
                <w:rFonts w:ascii="Times New Roman" w:hAnsi="Times New Roman" w:cs="Times New Roman"/>
              </w:rPr>
            </w:pPr>
            <w:r w:rsidRPr="00580369">
              <w:rPr>
                <w:rFonts w:ascii="Times New Roman" w:hAnsi="Times New Roman" w:cs="Times New Roman"/>
              </w:rPr>
              <w:t>Repeated</w:t>
            </w:r>
          </w:p>
        </w:tc>
        <w:tc>
          <w:tcPr>
            <w:tcW w:w="2520" w:type="dxa"/>
          </w:tcPr>
          <w:p w14:paraId="1A07C2E7" w14:textId="7E77AE2D" w:rsidR="00C75E04" w:rsidRPr="00580369" w:rsidRDefault="00C75E04" w:rsidP="00C75E04">
            <w:pPr>
              <w:rPr>
                <w:rFonts w:ascii="Times New Roman" w:hAnsi="Times New Roman" w:cs="Times New Roman"/>
              </w:rPr>
            </w:pPr>
            <w:r w:rsidRPr="00580369">
              <w:rPr>
                <w:rFonts w:ascii="Times New Roman" w:hAnsi="Times New Roman" w:cs="Times New Roman"/>
              </w:rPr>
              <w:t>Native, cache only</w:t>
            </w:r>
          </w:p>
        </w:tc>
        <w:tc>
          <w:tcPr>
            <w:tcW w:w="2160" w:type="dxa"/>
          </w:tcPr>
          <w:p w14:paraId="36CCD3DD" w14:textId="505D490C" w:rsidR="00C75E04" w:rsidRPr="00580369" w:rsidRDefault="00192F24" w:rsidP="00C75E04">
            <w:pPr>
              <w:rPr>
                <w:rFonts w:ascii="Times New Roman" w:hAnsi="Times New Roman" w:cs="Times New Roman"/>
              </w:rPr>
            </w:pPr>
            <w:r w:rsidRPr="00580369">
              <w:rPr>
                <w:rFonts w:ascii="Times New Roman" w:hAnsi="Times New Roman" w:cs="Times New Roman"/>
              </w:rPr>
              <w:t>113.60</w:t>
            </w:r>
          </w:p>
        </w:tc>
      </w:tr>
    </w:tbl>
    <w:p w14:paraId="268AF17B" w14:textId="1EB1704D" w:rsidR="0093051D" w:rsidRPr="00580369" w:rsidRDefault="002B45F1" w:rsidP="0093051D">
      <w:pPr>
        <w:jc w:val="center"/>
        <w:rPr>
          <w:rFonts w:ascii="Times New Roman" w:hAnsi="Times New Roman" w:cs="Times New Roman"/>
          <w:szCs w:val="36"/>
        </w:rPr>
      </w:pPr>
      <w:r w:rsidRPr="00580369">
        <w:rPr>
          <w:rFonts w:ascii="Times New Roman" w:hAnsi="Times New Roman" w:cs="Times New Roman"/>
          <w:sz w:val="18"/>
        </w:rPr>
        <w:t xml:space="preserve">Figure </w:t>
      </w:r>
      <w:r w:rsidRPr="00580369">
        <w:rPr>
          <w:rFonts w:ascii="Times New Roman" w:hAnsi="Times New Roman" w:cs="Times New Roman"/>
          <w:sz w:val="18"/>
        </w:rPr>
        <w:t>5</w:t>
      </w:r>
      <w:r w:rsidRPr="00580369">
        <w:rPr>
          <w:rFonts w:ascii="Times New Roman" w:hAnsi="Times New Roman" w:cs="Times New Roman"/>
          <w:sz w:val="18"/>
        </w:rPr>
        <w:t xml:space="preserve">: Successful throughput </w:t>
      </w:r>
      <w:r w:rsidR="00F93E22" w:rsidRPr="00580369">
        <w:rPr>
          <w:rFonts w:ascii="Times New Roman" w:hAnsi="Times New Roman" w:cs="Times New Roman"/>
          <w:sz w:val="18"/>
        </w:rPr>
        <w:t>comparison (Non vs Cache vs Batching).</w:t>
      </w:r>
      <w:r w:rsidR="007E396F" w:rsidRPr="00580369">
        <w:rPr>
          <w:rFonts w:ascii="Times New Roman" w:hAnsi="Times New Roman" w:cs="Times New Roman"/>
          <w:sz w:val="18"/>
        </w:rPr>
        <w:br/>
      </w:r>
    </w:p>
    <w:p w14:paraId="2337E80D" w14:textId="77777777" w:rsidR="00580369" w:rsidRPr="00580369" w:rsidRDefault="00580369" w:rsidP="00580369">
      <w:pPr>
        <w:pStyle w:val="Heading1"/>
        <w:spacing w:before="200"/>
        <w:rPr>
          <w:rFonts w:ascii="Times New Roman" w:hAnsi="Times New Roman" w:cs="Times New Roman"/>
          <w:color w:val="auto"/>
          <w:sz w:val="22"/>
          <w:szCs w:val="22"/>
        </w:rPr>
      </w:pPr>
      <w:r w:rsidRPr="00580369">
        <w:rPr>
          <w:rFonts w:ascii="Times New Roman" w:hAnsi="Times New Roman" w:cs="Times New Roman"/>
          <w:b/>
          <w:color w:val="auto"/>
          <w:sz w:val="22"/>
          <w:szCs w:val="22"/>
        </w:rPr>
        <w:t>Deployment and limitations</w:t>
      </w:r>
    </w:p>
    <w:p w14:paraId="21E18492" w14:textId="6A4FD713" w:rsidR="00580369" w:rsidRPr="00D3415C" w:rsidRDefault="00580369" w:rsidP="00073FCA">
      <w:pPr>
        <w:spacing w:after="100"/>
        <w:ind w:firstLine="720"/>
        <w:rPr>
          <w:rFonts w:ascii="Times New Roman" w:hAnsi="Times New Roman" w:cs="Times New Roman"/>
          <w:sz w:val="28"/>
          <w:szCs w:val="36"/>
        </w:rPr>
      </w:pPr>
      <w:r w:rsidRPr="00D3415C">
        <w:rPr>
          <w:rFonts w:ascii="Times New Roman" w:hAnsi="Times New Roman" w:cs="Times New Roman"/>
          <w:szCs w:val="36"/>
        </w:rPr>
        <w:t xml:space="preserve">The native artifact reproduces the </w:t>
      </w:r>
      <w:r w:rsidRPr="00D3415C">
        <w:rPr>
          <w:rFonts w:ascii="Times New Roman" w:hAnsi="Times New Roman" w:cs="Times New Roman"/>
          <w:szCs w:val="36"/>
        </w:rPr>
        <w:t>naive</w:t>
      </w:r>
      <w:r w:rsidRPr="00D3415C">
        <w:rPr>
          <w:rFonts w:ascii="Times New Roman" w:hAnsi="Times New Roman" w:cs="Times New Roman"/>
          <w:szCs w:val="36"/>
        </w:rPr>
        <w:t xml:space="preserve"> pipeline and schema. It changes inference format and the serving preprocessing path, not the trained model or accuracy. The backend image uses backend/requirements-runtime.txt, selecting CPU-only XGBoost on amd64 Linux and regular XGBoost elsewhere. Docker Compose defaults to one Uvicorn worker and one inference worker. Cache state is process-local</w:t>
      </w:r>
      <w:r w:rsidRPr="00D3415C">
        <w:rPr>
          <w:rFonts w:ascii="Times New Roman" w:hAnsi="Times New Roman" w:cs="Times New Roman"/>
          <w:szCs w:val="36"/>
        </w:rPr>
        <w:t>,</w:t>
      </w:r>
      <w:r w:rsidRPr="00D3415C">
        <w:rPr>
          <w:rFonts w:ascii="Times New Roman" w:hAnsi="Times New Roman" w:cs="Times New Roman"/>
          <w:szCs w:val="36"/>
        </w:rPr>
        <w:t xml:space="preserve"> the optional batch queue is created only when batching is enabled. Additional Uvicorn workers would have independent model instances, cache and queue state, so increasing </w:t>
      </w:r>
      <w:r w:rsidRPr="00D3415C">
        <w:rPr>
          <w:rFonts w:ascii="Times New Roman" w:hAnsi="Times New Roman" w:cs="Times New Roman"/>
          <w:szCs w:val="36"/>
        </w:rPr>
        <w:t xml:space="preserve">web </w:t>
      </w:r>
      <w:proofErr w:type="gramStart"/>
      <w:r w:rsidRPr="00D3415C">
        <w:rPr>
          <w:rFonts w:ascii="Times New Roman" w:hAnsi="Times New Roman" w:cs="Times New Roman"/>
          <w:szCs w:val="36"/>
        </w:rPr>
        <w:t>concurrency</w:t>
      </w:r>
      <w:r w:rsidRPr="00D3415C">
        <w:rPr>
          <w:rFonts w:ascii="Times New Roman" w:hAnsi="Times New Roman" w:cs="Times New Roman"/>
          <w:szCs w:val="36"/>
        </w:rPr>
        <w:t xml:space="preserve"> trades</w:t>
      </w:r>
      <w:proofErr w:type="gramEnd"/>
      <w:r w:rsidRPr="00D3415C">
        <w:rPr>
          <w:rFonts w:ascii="Times New Roman" w:hAnsi="Times New Roman" w:cs="Times New Roman"/>
          <w:szCs w:val="36"/>
        </w:rPr>
        <w:t xml:space="preserve"> memory and cache sharing for process-level concurrency.</w:t>
      </w:r>
      <w:r w:rsidR="00073FCA" w:rsidRPr="00D3415C">
        <w:rPr>
          <w:rFonts w:ascii="Times New Roman" w:hAnsi="Times New Roman" w:cs="Times New Roman"/>
          <w:sz w:val="28"/>
          <w:szCs w:val="36"/>
        </w:rPr>
        <w:t xml:space="preserve"> </w:t>
      </w:r>
      <w:r w:rsidRPr="00D3415C">
        <w:rPr>
          <w:rFonts w:ascii="Times New Roman" w:hAnsi="Times New Roman" w:cs="Times New Roman"/>
          <w:szCs w:val="36"/>
        </w:rPr>
        <w:t>Docker image build and container execution are unverified</w:t>
      </w:r>
      <w:r w:rsidRPr="00D3415C">
        <w:rPr>
          <w:rFonts w:ascii="Times New Roman" w:hAnsi="Times New Roman" w:cs="Times New Roman"/>
          <w:szCs w:val="36"/>
        </w:rPr>
        <w:t>,</w:t>
      </w:r>
      <w:r w:rsidRPr="00D3415C">
        <w:rPr>
          <w:rFonts w:ascii="Times New Roman" w:hAnsi="Times New Roman" w:cs="Times New Roman"/>
          <w:szCs w:val="36"/>
        </w:rPr>
        <w:t xml:space="preserve"> </w:t>
      </w:r>
      <w:r w:rsidRPr="00D3415C">
        <w:rPr>
          <w:rFonts w:ascii="Times New Roman" w:hAnsi="Times New Roman" w:cs="Times New Roman"/>
          <w:szCs w:val="36"/>
        </w:rPr>
        <w:t>compose</w:t>
      </w:r>
      <w:r w:rsidRPr="00D3415C">
        <w:rPr>
          <w:rFonts w:ascii="Times New Roman" w:hAnsi="Times New Roman" w:cs="Times New Roman"/>
          <w:szCs w:val="36"/>
        </w:rPr>
        <w:t xml:space="preserve"> configuration and application behavior were checked independently. The reported RSS comes from local Python processes, not from a trimmed image. These local single-thread measurements are comparisons, not production capacity guarantees.</w:t>
      </w:r>
    </w:p>
    <w:p w14:paraId="367F34FE" w14:textId="77777777" w:rsidR="007E396F" w:rsidRPr="00580369" w:rsidRDefault="007E396F" w:rsidP="007E396F">
      <w:pPr>
        <w:rPr>
          <w:rFonts w:ascii="Times New Roman" w:hAnsi="Times New Roman" w:cs="Times New Roman"/>
          <w:szCs w:val="36"/>
        </w:rPr>
      </w:pPr>
    </w:p>
    <w:p w14:paraId="6A77A2EC" w14:textId="77777777" w:rsidR="00EA6D83" w:rsidRDefault="00EA6D83">
      <w:pPr>
        <w:rPr>
          <w:rFonts w:ascii="Times New Roman" w:eastAsiaTheme="majorEastAsia" w:hAnsi="Times New Roman" w:cs="Times New Roman"/>
          <w:sz w:val="40"/>
          <w:szCs w:val="50"/>
        </w:rPr>
      </w:pPr>
      <w:r>
        <w:rPr>
          <w:rFonts w:ascii="Times New Roman" w:hAnsi="Times New Roman" w:cs="Times New Roman"/>
        </w:rPr>
        <w:br w:type="page"/>
      </w:r>
    </w:p>
    <w:p w14:paraId="19AAB089" w14:textId="6ABBA471" w:rsidR="00204434" w:rsidRPr="00580369" w:rsidRDefault="00204434" w:rsidP="00D96346">
      <w:pPr>
        <w:pStyle w:val="Heading1"/>
        <w:rPr>
          <w:rFonts w:ascii="Times New Roman" w:hAnsi="Times New Roman" w:cs="Times New Roman"/>
          <w:color w:val="auto"/>
        </w:rPr>
      </w:pPr>
      <w:r w:rsidRPr="00580369">
        <w:rPr>
          <w:rFonts w:ascii="Times New Roman" w:hAnsi="Times New Roman" w:cs="Times New Roman"/>
          <w:color w:val="auto"/>
        </w:rPr>
        <w:lastRenderedPageBreak/>
        <w:t>Architecture</w:t>
      </w:r>
    </w:p>
    <w:p w14:paraId="79B76E43" w14:textId="4A628B94" w:rsidR="00D96346" w:rsidRPr="00580369" w:rsidRDefault="0053699D" w:rsidP="00D96346">
      <w:pPr>
        <w:jc w:val="center"/>
        <w:rPr>
          <w:rFonts w:ascii="Times New Roman" w:hAnsi="Times New Roman" w:cs="Times New Roman"/>
          <w:szCs w:val="36"/>
        </w:rPr>
      </w:pPr>
      <w:r w:rsidRPr="00580369">
        <w:rPr>
          <w:rFonts w:ascii="Times New Roman" w:hAnsi="Times New Roman" w:cs="Times New Roman"/>
          <w:noProof/>
        </w:rPr>
        <w:drawing>
          <wp:inline distT="0" distB="0" distL="0" distR="0" wp14:anchorId="0F021BDB" wp14:editId="682DB4E9">
            <wp:extent cx="4395267" cy="7327336"/>
            <wp:effectExtent l="0" t="0" r="5715" b="6985"/>
            <wp:docPr id="11354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48855" name="Picture 11354488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8107" cy="7415426"/>
                    </a:xfrm>
                    <a:prstGeom prst="rect">
                      <a:avLst/>
                    </a:prstGeom>
                  </pic:spPr>
                </pic:pic>
              </a:graphicData>
            </a:graphic>
          </wp:inline>
        </w:drawing>
      </w:r>
      <w:r w:rsidR="00D96346">
        <w:rPr>
          <w:rFonts w:ascii="Times New Roman" w:hAnsi="Times New Roman" w:cs="Times New Roman"/>
          <w:sz w:val="18"/>
        </w:rPr>
        <w:br/>
      </w:r>
      <w:r w:rsidR="00D96346">
        <w:rPr>
          <w:rFonts w:ascii="Times New Roman" w:hAnsi="Times New Roman" w:cs="Times New Roman"/>
        </w:rPr>
        <w:br/>
      </w:r>
      <w:r w:rsidR="00D96346" w:rsidRPr="00580369">
        <w:rPr>
          <w:rFonts w:ascii="Times New Roman" w:hAnsi="Times New Roman" w:cs="Times New Roman"/>
          <w:sz w:val="18"/>
        </w:rPr>
        <w:t xml:space="preserve">Figure </w:t>
      </w:r>
      <w:r w:rsidR="00667EF3">
        <w:rPr>
          <w:rFonts w:ascii="Times New Roman" w:hAnsi="Times New Roman" w:cs="Times New Roman"/>
          <w:sz w:val="18"/>
        </w:rPr>
        <w:t>6</w:t>
      </w:r>
      <w:r w:rsidR="00D96346" w:rsidRPr="00580369">
        <w:rPr>
          <w:rFonts w:ascii="Times New Roman" w:hAnsi="Times New Roman" w:cs="Times New Roman"/>
          <w:sz w:val="18"/>
        </w:rPr>
        <w:t xml:space="preserve">: </w:t>
      </w:r>
      <w:r w:rsidR="00667EF3" w:rsidRPr="00667EF3">
        <w:rPr>
          <w:rFonts w:ascii="Times New Roman" w:hAnsi="Times New Roman" w:cs="Times New Roman"/>
          <w:sz w:val="18"/>
        </w:rPr>
        <w:t>Top-down flow of the serving design.</w:t>
      </w:r>
      <w:r w:rsidR="00D96346" w:rsidRPr="00580369">
        <w:rPr>
          <w:rFonts w:ascii="Times New Roman" w:hAnsi="Times New Roman" w:cs="Times New Roman"/>
          <w:sz w:val="18"/>
        </w:rPr>
        <w:br/>
      </w:r>
    </w:p>
    <w:p w14:paraId="6BFA91CC" w14:textId="0D0DE9C4" w:rsidR="006F7F7A" w:rsidRPr="00580369" w:rsidRDefault="006F7F7A" w:rsidP="00204434">
      <w:pPr>
        <w:jc w:val="center"/>
        <w:rPr>
          <w:rFonts w:ascii="Times New Roman" w:hAnsi="Times New Roman" w:cs="Times New Roman"/>
        </w:rPr>
      </w:pPr>
    </w:p>
    <w:p w14:paraId="41C5ED18" w14:textId="3EE96DBD" w:rsidR="009F307C" w:rsidRPr="00580369" w:rsidRDefault="009F307C" w:rsidP="009F307C">
      <w:pPr>
        <w:ind w:firstLine="720"/>
        <w:rPr>
          <w:rFonts w:ascii="Times New Roman" w:hAnsi="Times New Roman" w:cs="Times New Roman"/>
        </w:rPr>
      </w:pPr>
      <w:r w:rsidRPr="00580369">
        <w:rPr>
          <w:rFonts w:ascii="Times New Roman" w:hAnsi="Times New Roman" w:cs="Times New Roman"/>
        </w:rPr>
        <w:t xml:space="preserve">The exact-input cache is process-local, and concurrent identical misses share one in-flight prediction. On the default path, a cache miss runs directly through native inference. When dynamic batching is enabled, misses instead enter the bounded queue and are grouped before inference. The measured workload did not show a reliable batching gain, so the default keeps the setting disabled. Compose runs one API worker so cache state and, when enabled, queue state </w:t>
      </w:r>
      <w:r w:rsidR="001C6770" w:rsidRPr="00580369">
        <w:rPr>
          <w:rFonts w:ascii="Times New Roman" w:hAnsi="Times New Roman" w:cs="Times New Roman"/>
        </w:rPr>
        <w:t>is</w:t>
      </w:r>
      <w:r w:rsidRPr="00580369">
        <w:rPr>
          <w:rFonts w:ascii="Times New Roman" w:hAnsi="Times New Roman" w:cs="Times New Roman"/>
        </w:rPr>
        <w:t xml:space="preserve"> shared.</w:t>
      </w:r>
    </w:p>
    <w:p w14:paraId="612587F6" w14:textId="77777777" w:rsidR="009F307C" w:rsidRPr="00580369" w:rsidRDefault="009F307C" w:rsidP="009F307C">
      <w:pPr>
        <w:ind w:firstLine="720"/>
        <w:rPr>
          <w:rFonts w:ascii="Times New Roman" w:hAnsi="Times New Roman" w:cs="Times New Roman"/>
        </w:rPr>
      </w:pPr>
      <w:r w:rsidRPr="00580369">
        <w:rPr>
          <w:rFonts w:ascii="Times New Roman" w:hAnsi="Times New Roman" w:cs="Times New Roman"/>
        </w:rPr>
        <w:t>Two Uvicorn workers are a possible deployment setting for more process-level concurrency on a multi-core host. They do not share the process-local cache, in-flight map, or batch queue, and each worker loads its own model and runtime. That can improve concurrency when one process is saturated, but it also increases memory use and can reduce cache sharing and batch fill. This report did not include a two-worker run, so the web concurrency at 1 worker remains the measured default, and a two-worker deployment should be benchmarked against the expected traffic mix before adoption.</w:t>
      </w:r>
    </w:p>
    <w:p w14:paraId="6D766A38" w14:textId="77777777" w:rsidR="003C27FC" w:rsidRPr="00580369" w:rsidRDefault="003C27FC" w:rsidP="006B7687">
      <w:pPr>
        <w:ind w:firstLine="720"/>
        <w:rPr>
          <w:rFonts w:ascii="Times New Roman" w:hAnsi="Times New Roman" w:cs="Times New Roman"/>
        </w:rPr>
      </w:pPr>
    </w:p>
    <w:p w14:paraId="123F8317" w14:textId="77777777" w:rsidR="003C27FC" w:rsidRPr="00580369" w:rsidRDefault="003C27FC" w:rsidP="006B7687">
      <w:pPr>
        <w:ind w:firstLine="720"/>
        <w:rPr>
          <w:rFonts w:ascii="Times New Roman" w:hAnsi="Times New Roman" w:cs="Times New Roman"/>
        </w:rPr>
      </w:pPr>
    </w:p>
    <w:sectPr w:rsidR="003C27FC" w:rsidRPr="005803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66E67" w14:textId="77777777" w:rsidR="0052076E" w:rsidRDefault="0052076E" w:rsidP="00FC102E">
      <w:pPr>
        <w:spacing w:after="0" w:line="240" w:lineRule="auto"/>
      </w:pPr>
      <w:r>
        <w:separator/>
      </w:r>
    </w:p>
  </w:endnote>
  <w:endnote w:type="continuationSeparator" w:id="0">
    <w:p w14:paraId="75AC7694" w14:textId="77777777" w:rsidR="0052076E" w:rsidRDefault="0052076E" w:rsidP="00FC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E0B1" w14:textId="77777777" w:rsidR="0052076E" w:rsidRDefault="0052076E" w:rsidP="00FC102E">
      <w:pPr>
        <w:spacing w:after="0" w:line="240" w:lineRule="auto"/>
      </w:pPr>
      <w:r>
        <w:separator/>
      </w:r>
    </w:p>
  </w:footnote>
  <w:footnote w:type="continuationSeparator" w:id="0">
    <w:p w14:paraId="62629553" w14:textId="77777777" w:rsidR="0052076E" w:rsidRDefault="0052076E" w:rsidP="00FC1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39FE"/>
    <w:multiLevelType w:val="hybridMultilevel"/>
    <w:tmpl w:val="117AB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88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AE"/>
    <w:rsid w:val="00025F2E"/>
    <w:rsid w:val="0006028E"/>
    <w:rsid w:val="00073FCA"/>
    <w:rsid w:val="000D4FD9"/>
    <w:rsid w:val="00176166"/>
    <w:rsid w:val="0018290E"/>
    <w:rsid w:val="00190BA8"/>
    <w:rsid w:val="00192F24"/>
    <w:rsid w:val="001952A0"/>
    <w:rsid w:val="00196689"/>
    <w:rsid w:val="001C6770"/>
    <w:rsid w:val="001E7745"/>
    <w:rsid w:val="00204434"/>
    <w:rsid w:val="00211EBD"/>
    <w:rsid w:val="0023114C"/>
    <w:rsid w:val="002320E0"/>
    <w:rsid w:val="00252FE0"/>
    <w:rsid w:val="0027429F"/>
    <w:rsid w:val="0028525F"/>
    <w:rsid w:val="002B45F1"/>
    <w:rsid w:val="002B5C4F"/>
    <w:rsid w:val="002C44B2"/>
    <w:rsid w:val="002D4201"/>
    <w:rsid w:val="002E75AB"/>
    <w:rsid w:val="002F545C"/>
    <w:rsid w:val="00382CBE"/>
    <w:rsid w:val="0039201A"/>
    <w:rsid w:val="003B4BB6"/>
    <w:rsid w:val="003C14D2"/>
    <w:rsid w:val="003C27FC"/>
    <w:rsid w:val="003D4E07"/>
    <w:rsid w:val="003F61D2"/>
    <w:rsid w:val="00417FA1"/>
    <w:rsid w:val="00444E27"/>
    <w:rsid w:val="004460B6"/>
    <w:rsid w:val="00486017"/>
    <w:rsid w:val="00491C61"/>
    <w:rsid w:val="004B0665"/>
    <w:rsid w:val="004D5C55"/>
    <w:rsid w:val="005003E8"/>
    <w:rsid w:val="005051AD"/>
    <w:rsid w:val="00517AB6"/>
    <w:rsid w:val="0052076E"/>
    <w:rsid w:val="005230B1"/>
    <w:rsid w:val="0053699D"/>
    <w:rsid w:val="005645B8"/>
    <w:rsid w:val="00576175"/>
    <w:rsid w:val="00577A1C"/>
    <w:rsid w:val="00580369"/>
    <w:rsid w:val="005811A7"/>
    <w:rsid w:val="0058692D"/>
    <w:rsid w:val="00593376"/>
    <w:rsid w:val="005B7A97"/>
    <w:rsid w:val="005C219C"/>
    <w:rsid w:val="005C5DA8"/>
    <w:rsid w:val="005E19A5"/>
    <w:rsid w:val="006171ED"/>
    <w:rsid w:val="006416D5"/>
    <w:rsid w:val="00667EF3"/>
    <w:rsid w:val="006B7687"/>
    <w:rsid w:val="006C2259"/>
    <w:rsid w:val="006D19A4"/>
    <w:rsid w:val="006F3CFA"/>
    <w:rsid w:val="006F5FCA"/>
    <w:rsid w:val="006F7F7A"/>
    <w:rsid w:val="00705072"/>
    <w:rsid w:val="00727351"/>
    <w:rsid w:val="0073451A"/>
    <w:rsid w:val="00782FBD"/>
    <w:rsid w:val="00785ACF"/>
    <w:rsid w:val="007B478D"/>
    <w:rsid w:val="007C0D9F"/>
    <w:rsid w:val="007C1875"/>
    <w:rsid w:val="007E396F"/>
    <w:rsid w:val="00835FC1"/>
    <w:rsid w:val="008871EA"/>
    <w:rsid w:val="008B28FB"/>
    <w:rsid w:val="008C116F"/>
    <w:rsid w:val="008C318B"/>
    <w:rsid w:val="008C3A2A"/>
    <w:rsid w:val="00911E2B"/>
    <w:rsid w:val="0093051D"/>
    <w:rsid w:val="00994A26"/>
    <w:rsid w:val="009E5404"/>
    <w:rsid w:val="009F307C"/>
    <w:rsid w:val="00A11241"/>
    <w:rsid w:val="00A43AF3"/>
    <w:rsid w:val="00A46E86"/>
    <w:rsid w:val="00AA0093"/>
    <w:rsid w:val="00AF5571"/>
    <w:rsid w:val="00B04AD9"/>
    <w:rsid w:val="00B16261"/>
    <w:rsid w:val="00B27CE3"/>
    <w:rsid w:val="00B53DFD"/>
    <w:rsid w:val="00B9722C"/>
    <w:rsid w:val="00BC2CD0"/>
    <w:rsid w:val="00C132A6"/>
    <w:rsid w:val="00C75E04"/>
    <w:rsid w:val="00C87062"/>
    <w:rsid w:val="00D06B2F"/>
    <w:rsid w:val="00D3415C"/>
    <w:rsid w:val="00D604CB"/>
    <w:rsid w:val="00D7641F"/>
    <w:rsid w:val="00D96346"/>
    <w:rsid w:val="00DD74B6"/>
    <w:rsid w:val="00E56855"/>
    <w:rsid w:val="00EA6D83"/>
    <w:rsid w:val="00F31544"/>
    <w:rsid w:val="00F55BBC"/>
    <w:rsid w:val="00F6013C"/>
    <w:rsid w:val="00F93E22"/>
    <w:rsid w:val="00FA2BAE"/>
    <w:rsid w:val="00FB3454"/>
    <w:rsid w:val="00FC102E"/>
    <w:rsid w:val="00FC5919"/>
    <w:rsid w:val="00FC5B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4E69"/>
  <w15:chartTrackingRefBased/>
  <w15:docId w15:val="{3A0A53D8-EC90-4EE6-A23C-8EC5B310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346"/>
  </w:style>
  <w:style w:type="paragraph" w:styleId="Heading1">
    <w:name w:val="heading 1"/>
    <w:basedOn w:val="Normal"/>
    <w:next w:val="Normal"/>
    <w:link w:val="Heading1Char"/>
    <w:uiPriority w:val="9"/>
    <w:qFormat/>
    <w:rsid w:val="00FA2BA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A2BA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A2BA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A2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A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A2BA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A2BA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A2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BAE"/>
    <w:rPr>
      <w:rFonts w:eastAsiaTheme="majorEastAsia" w:cstheme="majorBidi"/>
      <w:color w:val="272727" w:themeColor="text1" w:themeTint="D8"/>
    </w:rPr>
  </w:style>
  <w:style w:type="paragraph" w:styleId="Title">
    <w:name w:val="Title"/>
    <w:basedOn w:val="Normal"/>
    <w:next w:val="Normal"/>
    <w:link w:val="TitleChar"/>
    <w:uiPriority w:val="10"/>
    <w:qFormat/>
    <w:rsid w:val="00FA2B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2B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2B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2B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2BAE"/>
    <w:pPr>
      <w:spacing w:before="160"/>
      <w:jc w:val="center"/>
    </w:pPr>
    <w:rPr>
      <w:i/>
      <w:iCs/>
      <w:color w:val="404040" w:themeColor="text1" w:themeTint="BF"/>
    </w:rPr>
  </w:style>
  <w:style w:type="character" w:customStyle="1" w:styleId="QuoteChar">
    <w:name w:val="Quote Char"/>
    <w:basedOn w:val="DefaultParagraphFont"/>
    <w:link w:val="Quote"/>
    <w:uiPriority w:val="29"/>
    <w:rsid w:val="00FA2BAE"/>
    <w:rPr>
      <w:i/>
      <w:iCs/>
      <w:color w:val="404040" w:themeColor="text1" w:themeTint="BF"/>
    </w:rPr>
  </w:style>
  <w:style w:type="paragraph" w:styleId="ListParagraph">
    <w:name w:val="List Paragraph"/>
    <w:basedOn w:val="Normal"/>
    <w:uiPriority w:val="34"/>
    <w:qFormat/>
    <w:rsid w:val="00FA2BAE"/>
    <w:pPr>
      <w:ind w:left="720"/>
      <w:contextualSpacing/>
    </w:pPr>
  </w:style>
  <w:style w:type="character" w:styleId="IntenseEmphasis">
    <w:name w:val="Intense Emphasis"/>
    <w:basedOn w:val="DefaultParagraphFont"/>
    <w:uiPriority w:val="21"/>
    <w:qFormat/>
    <w:rsid w:val="00FA2BAE"/>
    <w:rPr>
      <w:i/>
      <w:iCs/>
      <w:color w:val="0F4761" w:themeColor="accent1" w:themeShade="BF"/>
    </w:rPr>
  </w:style>
  <w:style w:type="paragraph" w:styleId="IntenseQuote">
    <w:name w:val="Intense Quote"/>
    <w:basedOn w:val="Normal"/>
    <w:next w:val="Normal"/>
    <w:link w:val="IntenseQuoteChar"/>
    <w:uiPriority w:val="30"/>
    <w:qFormat/>
    <w:rsid w:val="00FA2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BAE"/>
    <w:rPr>
      <w:i/>
      <w:iCs/>
      <w:color w:val="0F4761" w:themeColor="accent1" w:themeShade="BF"/>
    </w:rPr>
  </w:style>
  <w:style w:type="character" w:styleId="IntenseReference">
    <w:name w:val="Intense Reference"/>
    <w:basedOn w:val="DefaultParagraphFont"/>
    <w:uiPriority w:val="32"/>
    <w:qFormat/>
    <w:rsid w:val="00FA2BAE"/>
    <w:rPr>
      <w:b/>
      <w:bCs/>
      <w:smallCaps/>
      <w:color w:val="0F4761" w:themeColor="accent1" w:themeShade="BF"/>
      <w:spacing w:val="5"/>
    </w:rPr>
  </w:style>
  <w:style w:type="table" w:styleId="TableGrid">
    <w:name w:val="Table Grid"/>
    <w:basedOn w:val="TableNormal"/>
    <w:uiPriority w:val="59"/>
    <w:rsid w:val="006B7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5B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C1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02E"/>
  </w:style>
  <w:style w:type="paragraph" w:styleId="Footer">
    <w:name w:val="footer"/>
    <w:basedOn w:val="Normal"/>
    <w:link w:val="FooterChar"/>
    <w:uiPriority w:val="99"/>
    <w:unhideWhenUsed/>
    <w:rsid w:val="00FC1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02E"/>
  </w:style>
  <w:style w:type="table" w:styleId="PlainTable1">
    <w:name w:val="Plain Table 1"/>
    <w:basedOn w:val="TableNormal"/>
    <w:uiPriority w:val="41"/>
    <w:rsid w:val="00491C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91C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91C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91C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91C6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Model Benchmark: Speed Profile (ms)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One-row median</c:v>
                </c:pt>
              </c:strCache>
            </c:strRef>
          </c:tx>
          <c:spPr>
            <a:solidFill>
              <a:schemeClr val="accent1"/>
            </a:solidFill>
            <a:ln>
              <a:noFill/>
            </a:ln>
            <a:effectLst/>
          </c:spPr>
          <c:invertIfNegative val="0"/>
          <c:cat>
            <c:strRef>
              <c:f>Sheet1!$A$2:$A$4</c:f>
              <c:strCache>
                <c:ptCount val="3"/>
                <c:pt idx="0">
                  <c:v>Naïve</c:v>
                </c:pt>
                <c:pt idx="1">
                  <c:v>Experimental</c:v>
                </c:pt>
                <c:pt idx="2">
                  <c:v>Optimized</c:v>
                </c:pt>
              </c:strCache>
            </c:strRef>
          </c:cat>
          <c:val>
            <c:numRef>
              <c:f>Sheet1!$B$2:$B$4</c:f>
              <c:numCache>
                <c:formatCode>General</c:formatCode>
                <c:ptCount val="3"/>
                <c:pt idx="0">
                  <c:v>22.13</c:v>
                </c:pt>
                <c:pt idx="1">
                  <c:v>35.590000000000003</c:v>
                </c:pt>
                <c:pt idx="2">
                  <c:v>0.53</c:v>
                </c:pt>
              </c:numCache>
            </c:numRef>
          </c:val>
          <c:extLst>
            <c:ext xmlns:c16="http://schemas.microsoft.com/office/drawing/2014/chart" uri="{C3380CC4-5D6E-409C-BE32-E72D297353CC}">
              <c16:uniqueId val="{00000000-8C9F-4C6D-8317-1A0A58DDF586}"/>
            </c:ext>
          </c:extLst>
        </c:ser>
        <c:ser>
          <c:idx val="1"/>
          <c:order val="1"/>
          <c:tx>
            <c:strRef>
              <c:f>Sheet1!$C$1</c:f>
              <c:strCache>
                <c:ptCount val="1"/>
                <c:pt idx="0">
                  <c:v>64-row median</c:v>
                </c:pt>
              </c:strCache>
            </c:strRef>
          </c:tx>
          <c:spPr>
            <a:solidFill>
              <a:schemeClr val="accent2"/>
            </a:solidFill>
            <a:ln>
              <a:noFill/>
            </a:ln>
            <a:effectLst/>
          </c:spPr>
          <c:invertIfNegative val="0"/>
          <c:cat>
            <c:strRef>
              <c:f>Sheet1!$A$2:$A$4</c:f>
              <c:strCache>
                <c:ptCount val="3"/>
                <c:pt idx="0">
                  <c:v>Naïve</c:v>
                </c:pt>
                <c:pt idx="1">
                  <c:v>Experimental</c:v>
                </c:pt>
                <c:pt idx="2">
                  <c:v>Optimized</c:v>
                </c:pt>
              </c:strCache>
            </c:strRef>
          </c:cat>
          <c:val>
            <c:numRef>
              <c:f>Sheet1!$C$2:$C$4</c:f>
              <c:numCache>
                <c:formatCode>General</c:formatCode>
                <c:ptCount val="3"/>
                <c:pt idx="0">
                  <c:v>23.82</c:v>
                </c:pt>
                <c:pt idx="1">
                  <c:v>35.65</c:v>
                </c:pt>
                <c:pt idx="2">
                  <c:v>4.5</c:v>
                </c:pt>
              </c:numCache>
            </c:numRef>
          </c:val>
          <c:extLst>
            <c:ext xmlns:c16="http://schemas.microsoft.com/office/drawing/2014/chart" uri="{C3380CC4-5D6E-409C-BE32-E72D297353CC}">
              <c16:uniqueId val="{00000001-8C9F-4C6D-8317-1A0A58DDF586}"/>
            </c:ext>
          </c:extLst>
        </c:ser>
        <c:dLbls>
          <c:showLegendKey val="0"/>
          <c:showVal val="0"/>
          <c:showCatName val="0"/>
          <c:showSerName val="0"/>
          <c:showPercent val="0"/>
          <c:showBubbleSize val="0"/>
        </c:dLbls>
        <c:gapWidth val="219"/>
        <c:overlap val="-27"/>
        <c:axId val="197344048"/>
        <c:axId val="605733040"/>
      </c:barChart>
      <c:catAx>
        <c:axId val="1973440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Artifacts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5733040"/>
        <c:crosses val="autoZero"/>
        <c:auto val="1"/>
        <c:lblAlgn val="ctr"/>
        <c:lblOffset val="100"/>
        <c:noMultiLvlLbl val="0"/>
      </c:catAx>
      <c:valAx>
        <c:axId val="605733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Serving Time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34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HTTP Benchmark: Successful throughput (req/s)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Naïve, Uncached</c:v>
                </c:pt>
              </c:strCache>
            </c:strRef>
          </c:tx>
          <c:spPr>
            <a:solidFill>
              <a:schemeClr val="accent1"/>
            </a:solidFill>
            <a:ln>
              <a:noFill/>
            </a:ln>
            <a:effectLst/>
          </c:spPr>
          <c:invertIfNegative val="0"/>
          <c:cat>
            <c:strRef>
              <c:f>Sheet1!$A$2:$A$5</c:f>
              <c:strCache>
                <c:ptCount val="4"/>
                <c:pt idx="0">
                  <c:v>Unique (C=1)</c:v>
                </c:pt>
                <c:pt idx="1">
                  <c:v>Unique (C=32)</c:v>
                </c:pt>
                <c:pt idx="2">
                  <c:v>Repeated (C=1)</c:v>
                </c:pt>
                <c:pt idx="3">
                  <c:v>Repeated (C=32)</c:v>
                </c:pt>
              </c:strCache>
            </c:strRef>
          </c:cat>
          <c:val>
            <c:numRef>
              <c:f>Sheet1!$B$2:$B$5</c:f>
              <c:numCache>
                <c:formatCode>General</c:formatCode>
                <c:ptCount val="4"/>
                <c:pt idx="0">
                  <c:v>32</c:v>
                </c:pt>
                <c:pt idx="1">
                  <c:v>45</c:v>
                </c:pt>
                <c:pt idx="2">
                  <c:v>35</c:v>
                </c:pt>
                <c:pt idx="3">
                  <c:v>43</c:v>
                </c:pt>
              </c:numCache>
            </c:numRef>
          </c:val>
          <c:extLst>
            <c:ext xmlns:c16="http://schemas.microsoft.com/office/drawing/2014/chart" uri="{C3380CC4-5D6E-409C-BE32-E72D297353CC}">
              <c16:uniqueId val="{00000000-8EC5-424C-B753-D7AC07E10493}"/>
            </c:ext>
          </c:extLst>
        </c:ser>
        <c:ser>
          <c:idx val="1"/>
          <c:order val="1"/>
          <c:tx>
            <c:strRef>
              <c:f>Sheet1!$C$1</c:f>
              <c:strCache>
                <c:ptCount val="1"/>
                <c:pt idx="0">
                  <c:v>Optimized, Cache</c:v>
                </c:pt>
              </c:strCache>
            </c:strRef>
          </c:tx>
          <c:spPr>
            <a:solidFill>
              <a:schemeClr val="accent2"/>
            </a:solidFill>
            <a:ln>
              <a:noFill/>
            </a:ln>
            <a:effectLst/>
          </c:spPr>
          <c:invertIfNegative val="0"/>
          <c:cat>
            <c:strRef>
              <c:f>Sheet1!$A$2:$A$5</c:f>
              <c:strCache>
                <c:ptCount val="4"/>
                <c:pt idx="0">
                  <c:v>Unique (C=1)</c:v>
                </c:pt>
                <c:pt idx="1">
                  <c:v>Unique (C=32)</c:v>
                </c:pt>
                <c:pt idx="2">
                  <c:v>Repeated (C=1)</c:v>
                </c:pt>
                <c:pt idx="3">
                  <c:v>Repeated (C=32)</c:v>
                </c:pt>
              </c:strCache>
            </c:strRef>
          </c:cat>
          <c:val>
            <c:numRef>
              <c:f>Sheet1!$C$2:$C$5</c:f>
              <c:numCache>
                <c:formatCode>General</c:formatCode>
                <c:ptCount val="4"/>
                <c:pt idx="0">
                  <c:v>170</c:v>
                </c:pt>
                <c:pt idx="1">
                  <c:v>101</c:v>
                </c:pt>
                <c:pt idx="2">
                  <c:v>171</c:v>
                </c:pt>
                <c:pt idx="3">
                  <c:v>286</c:v>
                </c:pt>
              </c:numCache>
            </c:numRef>
          </c:val>
          <c:extLst>
            <c:ext xmlns:c16="http://schemas.microsoft.com/office/drawing/2014/chart" uri="{C3380CC4-5D6E-409C-BE32-E72D297353CC}">
              <c16:uniqueId val="{00000001-8EC5-424C-B753-D7AC07E10493}"/>
            </c:ext>
          </c:extLst>
        </c:ser>
        <c:ser>
          <c:idx val="2"/>
          <c:order val="2"/>
          <c:tx>
            <c:strRef>
              <c:f>Sheet1!$D$1</c:f>
              <c:strCache>
                <c:ptCount val="1"/>
                <c:pt idx="0">
                  <c:v>Optimized, Cache + Batch</c:v>
                </c:pt>
              </c:strCache>
            </c:strRef>
          </c:tx>
          <c:spPr>
            <a:solidFill>
              <a:schemeClr val="accent3"/>
            </a:solidFill>
            <a:ln>
              <a:noFill/>
            </a:ln>
            <a:effectLst/>
          </c:spPr>
          <c:invertIfNegative val="0"/>
          <c:cat>
            <c:strRef>
              <c:f>Sheet1!$A$2:$A$5</c:f>
              <c:strCache>
                <c:ptCount val="4"/>
                <c:pt idx="0">
                  <c:v>Unique (C=1)</c:v>
                </c:pt>
                <c:pt idx="1">
                  <c:v>Unique (C=32)</c:v>
                </c:pt>
                <c:pt idx="2">
                  <c:v>Repeated (C=1)</c:v>
                </c:pt>
                <c:pt idx="3">
                  <c:v>Repeated (C=32)</c:v>
                </c:pt>
              </c:strCache>
            </c:strRef>
          </c:cat>
          <c:val>
            <c:numRef>
              <c:f>Sheet1!$D$2:$D$5</c:f>
              <c:numCache>
                <c:formatCode>General</c:formatCode>
                <c:ptCount val="4"/>
                <c:pt idx="0">
                  <c:v>187</c:v>
                </c:pt>
                <c:pt idx="1">
                  <c:v>104</c:v>
                </c:pt>
                <c:pt idx="2">
                  <c:v>114</c:v>
                </c:pt>
                <c:pt idx="3">
                  <c:v>100</c:v>
                </c:pt>
              </c:numCache>
            </c:numRef>
          </c:val>
          <c:extLst>
            <c:ext xmlns:c16="http://schemas.microsoft.com/office/drawing/2014/chart" uri="{C3380CC4-5D6E-409C-BE32-E72D297353CC}">
              <c16:uniqueId val="{00000002-8EC5-424C-B753-D7AC07E10493}"/>
            </c:ext>
          </c:extLst>
        </c:ser>
        <c:dLbls>
          <c:showLegendKey val="0"/>
          <c:showVal val="0"/>
          <c:showCatName val="0"/>
          <c:showSerName val="0"/>
          <c:showPercent val="0"/>
          <c:showBubbleSize val="0"/>
        </c:dLbls>
        <c:gapWidth val="219"/>
        <c:overlap val="-27"/>
        <c:axId val="810586816"/>
        <c:axId val="1019505968"/>
      </c:barChart>
      <c:catAx>
        <c:axId val="810586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Workload &amp; Concurrency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505968"/>
        <c:crosses val="autoZero"/>
        <c:auto val="1"/>
        <c:lblAlgn val="ctr"/>
        <c:lblOffset val="100"/>
        <c:noMultiLvlLbl val="0"/>
      </c:catAx>
      <c:valAx>
        <c:axId val="1019505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Successful req/s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058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1073</TotalTime>
  <Pages>5</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Bond</dc:creator>
  <cp:keywords/>
  <dc:description/>
  <cp:lastModifiedBy>Luka Bond</cp:lastModifiedBy>
  <cp:revision>105</cp:revision>
  <cp:lastPrinted>2026-09-28T04:13:00Z</cp:lastPrinted>
  <dcterms:created xsi:type="dcterms:W3CDTF">2026-09-26T00:47:00Z</dcterms:created>
  <dcterms:modified xsi:type="dcterms:W3CDTF">2026-09-28T04:13:00Z</dcterms:modified>
</cp:coreProperties>
</file>