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28D7B">
      <w:pPr>
        <w:pStyle w:val="32"/>
      </w:pPr>
      <w:r>
        <w:t>单探测车主动感知的 POMDP 原理</w:t>
      </w:r>
    </w:p>
    <w:p w14:paraId="0D0A9332">
      <w:pPr>
        <w:ind w:firstLine="720" w:firstLineChars="0"/>
      </w:pPr>
      <w:r>
        <w:t>我们希望让一辆探测车在有限时间内采集局部交通信息，持续估计目标路口各进口车道的排队状态，并选择后续怎么走。核心困难是车只能看到一部分交通，且旧信息会过时。POMDP 为这种条件下的连续决策提供建模语言；PPO 是我们拟用来训练探测策略的算法。</w:t>
      </w:r>
    </w:p>
    <w:p w14:paraId="3F0D2ECD">
      <w:pPr>
        <w:ind w:firstLine="720" w:firstLineChars="0"/>
      </w:pPr>
      <w:r>
        <w:t>这份说明配合原来的无固定网格研究方案阅读。先解释每个概念，再解释模块之间的联系。六个动作会翻译成驾驶中的具体要求。文中的道路编号、时间、概率和误差数值均为教学例子，不是实验结果。</w:t>
      </w:r>
    </w:p>
    <w:p w14:paraId="5B8C1C6C">
      <w:pPr>
        <w:pStyle w:val="4"/>
      </w:pPr>
      <w:r>
        <w:t>先区分四个常被混用的词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7704"/>
      </w:tblGrid>
      <w:tr w14:paraId="5C3F1A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E2E08AE">
            <w:pPr>
              <w:pStyle w:val="165"/>
            </w:pPr>
            <w:r>
              <w:rPr>
                <w:b/>
                <w:color w:val="FFFFFF"/>
              </w:rPr>
              <w:t>名称</w:t>
            </w:r>
          </w:p>
        </w:tc>
        <w:tc>
          <w:tcPr>
            <w:tcW w:w="7704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01B117E">
            <w:pPr>
              <w:pStyle w:val="165"/>
            </w:pPr>
            <w:r>
              <w:rPr>
                <w:b/>
                <w:color w:val="FFFFFF"/>
              </w:rPr>
              <w:t>在本项目中指什么</w:t>
            </w:r>
          </w:p>
        </w:tc>
      </w:tr>
      <w:tr w14:paraId="69E2CC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8897633">
            <w:pPr>
              <w:pStyle w:val="165"/>
            </w:pPr>
            <w:r>
              <w:rPr>
                <w:b w:val="0"/>
              </w:rPr>
              <w:t>真实状态 S</w:t>
            </w:r>
          </w:p>
        </w:tc>
        <w:tc>
          <w:tcPr>
            <w:tcW w:w="770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43A9DA6">
            <w:pPr>
              <w:pStyle w:val="165"/>
            </w:pPr>
            <w:r>
              <w:rPr>
                <w:b w:val="0"/>
              </w:rPr>
              <w:t>这一刻交通和任务系统实际是什么样，包括车暂时看不到的部分。</w:t>
            </w:r>
          </w:p>
        </w:tc>
      </w:tr>
      <w:tr w14:paraId="340E70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56A9625">
            <w:pPr>
              <w:pStyle w:val="165"/>
            </w:pPr>
            <w:r>
              <w:rPr>
                <w:b w:val="0"/>
              </w:rPr>
              <w:t>局部测量 y</w:t>
            </w:r>
          </w:p>
        </w:tc>
        <w:tc>
          <w:tcPr>
            <w:tcW w:w="7704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84BB41">
            <w:pPr>
              <w:pStyle w:val="165"/>
            </w:pPr>
            <w:r>
              <w:rPr>
                <w:b w:val="0"/>
              </w:rPr>
              <w:t>传感器当下看见的车辆、位置、速度和可见范围等。</w:t>
            </w:r>
          </w:p>
        </w:tc>
      </w:tr>
      <w:tr w14:paraId="414580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FBBED57">
            <w:pPr>
              <w:pStyle w:val="165"/>
              <w:rPr>
                <w:highlight w:val="yellow"/>
              </w:rPr>
            </w:pPr>
            <w:r>
              <w:rPr>
                <w:b w:val="0"/>
                <w:highlight w:val="yellow"/>
              </w:rPr>
              <w:t>策略观测 u</w:t>
            </w:r>
          </w:p>
        </w:tc>
        <w:tc>
          <w:tcPr>
            <w:tcW w:w="770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68188FE">
            <w:pPr>
              <w:pStyle w:val="165"/>
              <w:rPr>
                <w:highlight w:val="yellow"/>
              </w:rPr>
            </w:pPr>
            <w:r>
              <w:rPr>
                <w:b w:val="0"/>
                <w:highlight w:val="yellow"/>
              </w:rPr>
              <w:t>整理后交给策略网络的信息，包含自车、队列估计、预算、任务与动作掩码。</w:t>
            </w:r>
          </w:p>
        </w:tc>
      </w:tr>
      <w:tr w14:paraId="34BF96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B695AC0">
            <w:pPr>
              <w:pStyle w:val="165"/>
            </w:pPr>
            <w:r>
              <w:rPr>
                <w:b w:val="0"/>
              </w:rPr>
              <w:t>动作 a 与任务 c</w:t>
            </w:r>
          </w:p>
        </w:tc>
        <w:tc>
          <w:tcPr>
            <w:tcW w:w="7704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3943DC9">
            <w:pPr>
              <w:pStyle w:val="165"/>
            </w:pPr>
            <w:r>
              <w:rPr>
                <w:b w:val="0"/>
              </w:rPr>
              <w:t>a 是这一步提交的请求；c 是驾驶器正在持续执行的事情。</w:t>
            </w:r>
          </w:p>
        </w:tc>
      </w:tr>
    </w:tbl>
    <w:p w14:paraId="2934A5A4">
      <w:pPr>
        <w:pStyle w:val="15"/>
      </w:pPr>
    </w:p>
    <w:p w14:paraId="11A9F4B1">
      <w:pPr>
        <w:ind w:firstLine="720" w:firstLineChars="0"/>
      </w:pPr>
      <w:r>
        <w:t>为避免原文中 o 同时让人联想到“传感器测量”和“策略输入”，本文把原文的策略输入 o 改记为 u。含义不变。排队估计的上界改记为 Lup，有效性标志改记为 valid，避免与 u 和自车速度 v 混淆。</w:t>
      </w:r>
    </w:p>
    <w:p w14:paraId="525D0952">
      <w:pPr>
        <w:pStyle w:val="4"/>
      </w:pPr>
      <w:r>
        <w:t>阅读顺序</w:t>
      </w:r>
    </w:p>
    <w:p w14:paraId="2183BD1B">
      <w:bookmarkStart w:id="0" w:name="_GoBack"/>
      <w:bookmarkEnd w:id="0"/>
      <w:r>
        <w:t>第2至7章建立 POMDP 概念；第8至10章解释状态观测；第11至15章解释动作与持续执行；第16至20章连接奖励、学习和回合结束；第21至22章整理待定设计与论文表述。</w:t>
      </w:r>
    </w:p>
    <w:p w14:paraId="7F944EAD">
      <w:pPr>
        <w:pStyle w:val="3"/>
        <w:pageBreakBefore/>
      </w:pPr>
      <w:r>
        <w:t>2  先看一次探测任务如何运转</w:t>
      </w:r>
    </w:p>
    <w:p w14:paraId="50428D9B">
      <w:pPr>
        <w:keepNext w:val="0"/>
        <w:keepLines w:val="0"/>
        <w:widowControl/>
        <w:suppressLineNumbers w:val="0"/>
        <w:ind w:firstLine="720" w:firstLineChars="0"/>
        <w:rPr>
          <w:highlight w:val="none"/>
        </w:rPr>
      </w:pPr>
      <w:r>
        <w:t>假设探测车从目标路口南侧接近。传感器看到前方几辆车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局部观测y）</w:t>
      </w:r>
      <w:r>
        <w:t>，但北进口道被建筑和其他车辆挡住。车知道自己在哪条车道、还有多少时间，却不知道北进口道的真实队列。</w:t>
      </w:r>
      <w:r>
        <w:rPr>
          <w:highlight w:val="none"/>
        </w:rPr>
        <w:t>估计器</w:t>
      </w:r>
      <w:r>
        <w:rPr>
          <w:rFonts w:hint="eastAsia" w:eastAsia="SimSun"/>
          <w:highlight w:val="none"/>
          <w:lang w:eastAsia="zh-CN"/>
        </w:rPr>
        <w:t>（</w:t>
      </w:r>
      <w:r>
        <w:rPr>
          <w:rFonts w:ascii="SimSun" w:hAnsi="SimSun" w:eastAsia="SimSun" w:cs="SimSun"/>
          <w:sz w:val="22"/>
          <w:szCs w:val="22"/>
          <w:highlight w:val="none"/>
        </w:rPr>
        <w:t>负责“估计交通状态”的模块</w:t>
      </w:r>
      <w:r>
        <w:rPr>
          <w:rFonts w:hint="eastAsia" w:ascii="SimSun" w:hAnsi="SimSun" w:eastAsia="SimSun" w:cs="SimSun"/>
          <w:sz w:val="22"/>
          <w:szCs w:val="22"/>
          <w:highlight w:val="none"/>
          <w:lang w:eastAsia="zh-CN"/>
        </w:rPr>
        <w:t>）</w:t>
      </w:r>
      <w:r>
        <w:rPr>
          <w:highlight w:val="none"/>
        </w:rPr>
        <w:t>根据此前数据和交通演化模型</w:t>
      </w:r>
      <w:r>
        <w:rPr>
          <w:rFonts w:hint="eastAsia" w:eastAsia="SimSun"/>
          <w:highlight w:val="none"/>
          <w:lang w:eastAsia="zh-CN"/>
        </w:rPr>
        <w:t>（</w:t>
      </w:r>
      <w:r>
        <w:rPr>
          <w:rFonts w:hint="default" w:asciiTheme="minorEastAsia" w:hAnsiTheme="minorEastAsia" w:cstheme="minorEastAsia"/>
        </w:rPr>
        <w:t>当前看到了哪些车辆、位置和速度</w:t>
      </w:r>
      <w:r>
        <w:rPr>
          <w:rFonts w:hint="eastAsia" w:eastAsia="SimSun" w:asciiTheme="minorEastAsia" w:hAnsiTheme="minorEastAsia" w:cstheme="minorEastAsia"/>
          <w:lang w:eastAsia="zh-CN"/>
        </w:rPr>
        <w:t>、</w:t>
      </w:r>
      <w:r>
        <w:rPr>
          <w:rFonts w:hint="default" w:eastAsia="Symbol" w:asciiTheme="minorEastAsia" w:hAnsiTheme="minorEastAsia" w:cstheme="minorEastAsia"/>
          <w:sz w:val="24"/>
        </w:rPr>
        <w:t>·</w:t>
      </w:r>
      <w:r>
        <w:rPr>
          <w:rFonts w:hint="default" w:asciiTheme="minorEastAsia" w:hAnsiTheme="minorEastAsia" w:cstheme="minorEastAsia"/>
        </w:rPr>
        <w:t>之前看到过什么</w:t>
      </w:r>
      <w:r>
        <w:rPr>
          <w:rFonts w:hint="eastAsia" w:eastAsia="SimSun" w:asciiTheme="minorEastAsia" w:hAnsiTheme="minorEastAsia" w:cstheme="minorEastAsia"/>
          <w:lang w:eastAsia="zh-CN"/>
        </w:rPr>
        <w:t>、</w:t>
      </w:r>
      <w:r>
        <w:rPr>
          <w:rFonts w:hint="default" w:eastAsia="Symbol" w:asciiTheme="minorEastAsia" w:hAnsiTheme="minorEastAsia" w:cstheme="minorEastAsia"/>
          <w:sz w:val="24"/>
        </w:rPr>
        <w:t>·</w:t>
      </w:r>
      <w:r>
        <w:rPr>
          <w:rFonts w:hint="default" w:asciiTheme="minorEastAsia" w:hAnsiTheme="minorEastAsia" w:cstheme="minorEastAsia"/>
        </w:rPr>
        <w:t>距离上次观测过去了多久</w:t>
      </w:r>
      <w:r>
        <w:rPr>
          <w:rFonts w:hint="eastAsia" w:eastAsia="SimSun" w:asciiTheme="minorEastAsia" w:hAnsiTheme="minorEastAsia" w:cstheme="minorEastAsia"/>
          <w:lang w:eastAsia="zh-CN"/>
        </w:rPr>
        <w:t>、</w:t>
      </w:r>
      <w:r>
        <w:rPr>
          <w:rFonts w:hint="default" w:eastAsia="Symbol" w:asciiTheme="minorEastAsia" w:hAnsiTheme="minorEastAsia" w:cstheme="minorEastAsia"/>
          <w:sz w:val="24"/>
        </w:rPr>
        <w:t>·</w:t>
      </w:r>
      <w:r>
        <w:rPr>
          <w:rFonts w:hint="default" w:asciiTheme="minorEastAsia" w:hAnsiTheme="minorEastAsia" w:cstheme="minorEastAsia"/>
        </w:rPr>
        <w:t>这段时间队列可能怎样增长或消散。</w:t>
      </w:r>
      <w:r>
        <w:rPr>
          <w:rFonts w:hint="eastAsia" w:eastAsia="SimSun"/>
          <w:highlight w:val="none"/>
          <w:lang w:eastAsia="zh-CN"/>
        </w:rPr>
        <w:t>）</w:t>
      </w:r>
      <w:r>
        <w:rPr>
          <w:highlight w:val="none"/>
        </w:rPr>
        <w:t>，对北侧排队给出预测</w:t>
      </w:r>
      <w:r>
        <w:rPr>
          <w:rFonts w:hint="eastAsia"/>
          <w:highlight w:val="none"/>
          <w:lang w:val="en-US" w:eastAsia="zh-CN"/>
        </w:rPr>
        <w:t>u</w:t>
      </w:r>
      <w:r>
        <w:rPr>
          <w:highlight w:val="none"/>
        </w:rPr>
        <w:t>及不确定性。</w:t>
      </w:r>
    </w:p>
    <w:p w14:paraId="46E63A18">
      <w:pPr>
        <w:ind w:firstLine="720" w:firstLineChars="0"/>
        <w:rPr>
          <w:rFonts w:hint="eastAsia" w:eastAsia="SimHei"/>
          <w:highlight w:val="none"/>
          <w:lang w:val="en-US" w:eastAsia="zh-CN"/>
        </w:rPr>
      </w:pPr>
      <w:r>
        <w:rPr>
          <w:rFonts w:hint="eastAsia" w:ascii="SimHei" w:hAnsi="SimHei" w:eastAsia="SimHei" w:cs="SimHei"/>
          <w:sz w:val="22"/>
          <w:szCs w:val="21"/>
          <w:lang w:val="en-US" w:eastAsia="zh-CN"/>
        </w:rPr>
        <w:t>估计器</w:t>
      </w:r>
      <w:r>
        <w:rPr>
          <w:rFonts w:hint="eastAsia" w:ascii="SimHei" w:hAnsi="SimHei" w:eastAsia="SimHei" w:cs="SimHei"/>
          <w:sz w:val="22"/>
          <w:szCs w:val="21"/>
        </w:rPr>
        <w:t>工作是：</w:t>
      </w:r>
      <w:r>
        <w:rPr>
          <w:rFonts w:hint="eastAsia" w:ascii="SimHei" w:hAnsi="SimHei" w:eastAsia="SimHei" w:cs="SimHei"/>
          <w:sz w:val="22"/>
          <w:szCs w:val="22"/>
        </w:rPr>
        <w:t>根据探测车新采集的信息、此前保存的判断，以及交通状态随时间变化的规律，更新对各条目标车道的交通状态估计。</w:t>
      </w:r>
      <w:r>
        <w:rPr>
          <w:rFonts w:hint="eastAsia" w:ascii="SimHei" w:hAnsi="SimHei" w:eastAsia="SimHei" w:cs="SimHei"/>
          <w:sz w:val="22"/>
          <w:szCs w:val="22"/>
          <w:lang w:val="en-US" w:eastAsia="zh-CN"/>
        </w:rPr>
        <w:t xml:space="preserve"> </w:t>
      </w:r>
    </w:p>
    <w:p w14:paraId="66C87715">
      <w:pPr>
        <w:ind w:firstLine="720" w:firstLineChars="0"/>
      </w:pPr>
      <w:r>
        <w:t>策略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Arial Unicode MS" w:hAnsi="Arial Unicode MS" w:eastAsia="Arial Unicode MS" w:cs="Arial Unicode MS"/>
        </w:rPr>
        <w:t>П</w:t>
      </w:r>
      <w:r>
        <w:rPr>
          <w:rFonts w:hint="eastAsia" w:ascii="Arial Unicode MS" w:hAnsi="Arial Unicode MS" w:eastAsia="Arial Unicode MS" w:cs="Arial Unicode MS"/>
          <w:lang w:val="en-US" w:eastAsia="zh-CN"/>
        </w:rPr>
        <w:t xml:space="preserve"> </w:t>
      </w:r>
      <w:r>
        <w:t>收到这些信息后，可以选择下个路口右转，沿外围道路继续行驶，再从其他方向接近目标区。右转是否值得，取决于以后能观察什么、绕行要多久，以及这段时间内旧信息会失效多少。</w:t>
      </w:r>
    </w:p>
    <w:p w14:paraId="6649B4A2">
      <w:pPr>
        <w:keepNext/>
        <w:spacing w:line="240" w:lineRule="auto"/>
        <w:jc w:val="center"/>
      </w:pPr>
      <w:r>
        <w:drawing>
          <wp:inline distT="0" distB="0" distL="114300" distR="114300">
            <wp:extent cx="5774690" cy="2995295"/>
            <wp:effectExtent l="0" t="0" r="165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4E04">
      <w:pPr>
        <w:pStyle w:val="15"/>
      </w:pPr>
      <w:r>
        <w:t>图1  探测闭环与训练评价的关系  棕色路径表示估计评价所需的信息</w:t>
      </w:r>
    </w:p>
    <w:p w14:paraId="40BDD9E8">
      <w:pPr>
        <w:rPr>
          <w:rFonts w:hint="eastAsia"/>
          <w:sz w:val="21"/>
          <w:szCs w:val="21"/>
          <w:lang w:eastAsia="zh-CN"/>
        </w:rPr>
      </w:pPr>
      <w:r>
        <w:rPr>
          <w:rFonts w:ascii="SimSun" w:hAnsi="SimSun" w:eastAsia="SimSun" w:cs="SimSun"/>
          <w:sz w:val="22"/>
          <w:szCs w:val="22"/>
        </w:rPr>
        <w:t>“有限摘要”的直观含义：</w:t>
      </w:r>
      <w:r>
        <w:rPr>
          <w:rStyle w:val="134"/>
          <w:rFonts w:ascii="SimSun" w:hAnsi="SimSun" w:eastAsia="SimSun" w:cs="SimSun"/>
          <w:sz w:val="22"/>
          <w:szCs w:val="22"/>
        </w:rPr>
        <w:t>没有保留全部历史细节，而是保留当前决策可能需要的总结</w:t>
      </w:r>
    </w:p>
    <w:p w14:paraId="10A1D6F8">
      <w:pPr>
        <w:ind w:firstLine="720" w:firstLineChars="0"/>
      </w:pPr>
      <w:r>
        <w:t>图中的上半部分负责在线判断和行动。策略输出请求，驾驶器执行，交通继续变化，传感器获得新测量，估计器再修正判断。箭头回到局部测量，说明路线会随着新信息调整。</w:t>
      </w:r>
    </w:p>
    <w:p w14:paraId="2ED9D1D1">
      <w:pPr>
        <w:ind w:firstLine="440" w:firstLineChars="200"/>
      </w:pPr>
      <w:r>
        <w:t>下方的全局真值用于训练和评价：</w:t>
      </w:r>
      <w:r>
        <w:rPr>
          <w:highlight w:val="yellow"/>
        </w:rPr>
        <w:t>把估计结果</w:t>
      </w:r>
      <w:r>
        <w:rPr>
          <w:rFonts w:hint="eastAsia" w:eastAsia="SimSun"/>
          <w:highlight w:val="yellow"/>
          <w:lang w:eastAsia="zh-CN"/>
        </w:rPr>
        <w:t>（</w:t>
      </w:r>
      <w:r>
        <w:rPr>
          <w:rFonts w:hint="eastAsia" w:eastAsia="SimSun"/>
          <w:highlight w:val="yellow"/>
          <w:lang w:val="en-US" w:eastAsia="zh-CN"/>
        </w:rPr>
        <w:t>u其中的队列估计结果）</w:t>
      </w:r>
      <w:r>
        <w:rPr>
          <w:highlight w:val="yellow"/>
        </w:rPr>
        <w:t>与同期真实队列比较</w:t>
      </w:r>
      <w:r>
        <w:t>，得到奖励。训练器把整段交互中的观测、动作和奖励收集起来，用 PPO 更新策略参数。图中没有“真值直接进入策略”的通道。</w:t>
      </w:r>
    </w:p>
    <w:p w14:paraId="7E684453">
      <w:pPr>
        <w:ind w:firstLine="440" w:firstLineChars="200"/>
      </w:pPr>
      <w:r>
        <w:t>因此，感知与估计也决定策略能依据什么信息行动。它们既影响观测输入，又影响奖励所评价的结果，不能只被看作一个提供奖励的附属模块。</w:t>
      </w:r>
    </w:p>
    <w:p w14:paraId="13566BBB">
      <w:pPr>
        <w:ind w:firstLine="440" w:firstLineChars="200"/>
      </w:pPr>
      <w:r>
        <w:t>从高层策略视角，智能体主要指负责选择探测请求的策略；驾驶器、交通世界、局部感知、估计更新和任务管理共同构成与它交互的系统。把车辆称为智能体是日常简称，不意味着车辆内部每个模块都由强化学习训练。</w:t>
      </w:r>
    </w:p>
    <w:p w14:paraId="0A78D560">
      <w:pPr>
        <w:pStyle w:val="3"/>
        <w:pageBreakBefore/>
      </w:pPr>
      <w:r>
        <w:t>3  马尔可夫性与部分可观测分别是什么意思</w:t>
      </w:r>
    </w:p>
    <w:p w14:paraId="32271ACB">
      <w:pPr>
        <w:pStyle w:val="4"/>
      </w:pPr>
      <w:r>
        <w:t>马尔可夫性讨论当前信息是否足够描述未来</w:t>
      </w:r>
    </w:p>
    <w:p w14:paraId="3167F019">
      <w:pPr>
        <w:ind w:firstLine="440" w:firstLineChars="200"/>
      </w:pPr>
      <w:r>
        <w:t>假设一个系统的当前状态记录得足够完整。那么在给定当前状态和动作后，更早的历史不再改变下一状态的条件概率。这叫马尔可夫性。它允许未来有随机性，也不要求每个动作产生确定结果。</w:t>
      </w:r>
    </w:p>
    <w:p w14:paraId="2B62C18C">
      <w:pPr>
        <w:pStyle w:val="166"/>
        <w:jc w:val="center"/>
      </w:pPr>
      <m:oMathPara>
        <m:oMath>
          <m:r>
            <m:rPr/>
            <w:rPr>
              <w:rFonts w:ascii="Cambria Math" w:hAnsi="Cambria Math" w:eastAsia="Noto Sans CJK SC"/>
            </w:rPr>
            <m:t>P(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S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k+1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|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S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0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a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0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…,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S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a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>) = P(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S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k+1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|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S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a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>)</m:t>
          </m:r>
        </m:oMath>
      </m:oMathPara>
    </w:p>
    <w:p w14:paraId="44027721">
      <w:r>
        <w:t>例如，只记录“位于南进口道”显然不够：车辆可能距停止线100米，也可能只剩2米。即使加入位置，若漏掉正在执行的转向承诺，同一个“继续”请求也可能产生不同后续行为。因此，完整状态需要包含影响演化的必要变量。</w:t>
      </w:r>
    </w:p>
    <w:p w14:paraId="249E6A56">
      <w:pPr>
        <w:pStyle w:val="4"/>
      </w:pPr>
      <w:r>
        <w:t>部分可观测讨论智能体能否知道这些必要信息</w:t>
      </w:r>
    </w:p>
    <w:p w14:paraId="0A289412">
      <w:pPr>
        <w:pStyle w:val="30"/>
        <w:keepNext w:val="0"/>
        <w:keepLines w:val="0"/>
        <w:widowControl/>
        <w:suppressLineNumbers w:val="0"/>
        <w:rPr>
          <w:rFonts w:hint="eastAsia" w:eastAsia="SimSun"/>
          <w:lang w:val="en-US" w:eastAsia="zh-CN"/>
        </w:rPr>
      </w:pPr>
      <w:r>
        <w:t>mdp是完全观测当前环境s，但pomdp是只有部分信息</w:t>
      </w:r>
      <w:r>
        <w:rPr>
          <w:rFonts w:hint="eastAsia" w:eastAsia="SimSun"/>
          <w:lang w:val="en-US" w:eastAsia="zh-CN"/>
        </w:rPr>
        <w:t>/有噪音（机器人导航等），不确定场景下的任务规划，智能体不知道真实状态，不能直接学习状态到策略的推测，</w:t>
      </w:r>
    </w:p>
    <w:p w14:paraId="04E1BF46">
      <w:pPr>
        <w:pStyle w:val="30"/>
        <w:keepNext w:val="0"/>
        <w:keepLines w:val="0"/>
        <w:widowControl/>
        <w:suppressLineNumbers w:val="0"/>
        <w:ind w:firstLine="720" w:firstLineChars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因此可以采用history-based的方法：agent根据从开始到现在的所有历史信息（过去的动作及观测序列）Ht=(a</w:t>
      </w:r>
      <w:r>
        <w:rPr>
          <w:rFonts w:hint="eastAsia" w:eastAsia="SimSun"/>
          <w:sz w:val="15"/>
          <w:szCs w:val="13"/>
          <w:lang w:val="en-US" w:eastAsia="zh-CN"/>
        </w:rPr>
        <w:t>0</w:t>
      </w:r>
      <w:r>
        <w:rPr>
          <w:rFonts w:hint="eastAsia" w:eastAsia="SimSun"/>
          <w:lang w:val="en-US" w:eastAsia="zh-CN"/>
        </w:rPr>
        <w:t>、、a</w:t>
      </w:r>
      <w:r>
        <w:rPr>
          <w:rFonts w:hint="eastAsia" w:eastAsia="SimSun"/>
          <w:sz w:val="16"/>
          <w:szCs w:val="15"/>
          <w:lang w:val="en-US" w:eastAsia="zh-CN"/>
        </w:rPr>
        <w:t>t-1</w:t>
      </w:r>
      <w:r>
        <w:rPr>
          <w:rFonts w:hint="eastAsia" w:eastAsia="SimSun"/>
          <w:lang w:val="en-US" w:eastAsia="zh-CN"/>
        </w:rPr>
        <w:t>，O</w:t>
      </w:r>
      <w:r>
        <w:rPr>
          <w:rFonts w:hint="eastAsia" w:eastAsia="SimSun"/>
          <w:sz w:val="16"/>
          <w:szCs w:val="15"/>
          <w:lang w:val="en-US" w:eastAsia="zh-CN"/>
        </w:rPr>
        <w:t>t</w:t>
      </w:r>
      <w:r>
        <w:rPr>
          <w:rFonts w:hint="eastAsia" w:eastAsia="SimSun"/>
          <w:lang w:val="en-US" w:eastAsia="zh-CN"/>
        </w:rPr>
        <w:t>（当前观测））来做决策,策略 Π（a</w:t>
      </w:r>
      <w:r>
        <w:rPr>
          <w:rFonts w:hint="eastAsia" w:eastAsia="SimSun"/>
          <w:sz w:val="16"/>
          <w:szCs w:val="15"/>
          <w:lang w:val="en-US" w:eastAsia="zh-CN"/>
        </w:rPr>
        <w:t>t</w:t>
      </w:r>
      <w:r>
        <w:rPr>
          <w:rFonts w:hint="eastAsia" w:eastAsia="SimSun"/>
          <w:lang w:val="en-US" w:eastAsia="zh-CN"/>
        </w:rPr>
        <w:t>|H</w:t>
      </w:r>
      <w:r>
        <w:rPr>
          <w:rFonts w:hint="eastAsia" w:eastAsia="SimSun"/>
          <w:sz w:val="15"/>
          <w:szCs w:val="13"/>
          <w:lang w:val="en-US" w:eastAsia="zh-CN"/>
        </w:rPr>
        <w:t>t</w:t>
      </w:r>
      <w:r>
        <w:rPr>
          <w:rFonts w:hint="eastAsia" w:eastAsia="SimSun"/>
          <w:lang w:val="en-US" w:eastAsia="zh-CN"/>
        </w:rPr>
        <w:t>），用经验推测观测</w:t>
      </w:r>
    </w:p>
    <w:p w14:paraId="10F32C37">
      <w:pPr>
        <w:pStyle w:val="30"/>
        <w:keepNext w:val="0"/>
        <w:keepLines w:val="0"/>
        <w:widowControl/>
        <w:suppressLineNumbers w:val="0"/>
        <w:ind w:firstLine="720" w:firstLineChars="0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MDP Π(a|s)，根据当前环境状态（与环境交互）来输出动作</w:t>
      </w:r>
    </w:p>
    <w:p w14:paraId="0D6CF0AC">
      <w:pPr>
        <w:pStyle w:val="30"/>
        <w:keepNext w:val="0"/>
        <w:keepLines w:val="0"/>
        <w:widowControl/>
        <w:suppressLineNumbers w:val="0"/>
        <w:ind w:firstLine="720" w:firstLineChars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POMDP Π(a</w:t>
      </w:r>
      <w:r>
        <w:rPr>
          <w:rFonts w:hint="eastAsia" w:eastAsia="SimSun"/>
          <w:sz w:val="15"/>
          <w:szCs w:val="13"/>
          <w:lang w:val="en-US" w:eastAsia="zh-CN"/>
        </w:rPr>
        <w:t>t</w:t>
      </w:r>
      <w:r>
        <w:rPr>
          <w:rFonts w:hint="eastAsia" w:eastAsia="SimSun"/>
          <w:lang w:val="en-US" w:eastAsia="zh-CN"/>
        </w:rPr>
        <w:t>|O</w:t>
      </w:r>
      <w:r>
        <w:rPr>
          <w:rFonts w:hint="eastAsia" w:eastAsia="SimSun"/>
          <w:sz w:val="18"/>
          <w:szCs w:val="16"/>
          <w:lang w:val="en-US" w:eastAsia="zh-CN"/>
        </w:rPr>
        <w:t>t</w:t>
      </w:r>
      <w:r>
        <w:rPr>
          <w:rFonts w:hint="eastAsia" w:eastAsia="SimSun"/>
          <w:lang w:val="en-US" w:eastAsia="zh-CN"/>
        </w:rPr>
        <w:t>，H</w:t>
      </w:r>
      <w:r>
        <w:rPr>
          <w:rFonts w:hint="eastAsia" w:eastAsia="SimSun"/>
          <w:sz w:val="16"/>
          <w:szCs w:val="15"/>
          <w:lang w:val="en-US" w:eastAsia="zh-CN"/>
        </w:rPr>
        <w:t>t</w:t>
      </w:r>
      <w:r>
        <w:rPr>
          <w:rFonts w:hint="eastAsia" w:eastAsia="SimSun"/>
          <w:lang w:val="en-US" w:eastAsia="zh-CN"/>
        </w:rPr>
        <w:t>):直观借助历史信息，端到端学习（自己学习哪些历史信息是重要的），disadvantage：维度灾难</w:t>
      </w:r>
    </w:p>
    <w:p w14:paraId="56770F57">
      <w:pPr>
        <w:pStyle w:val="30"/>
        <w:keepNext w:val="0"/>
        <w:keepLines w:val="0"/>
        <w:widowControl/>
        <w:suppressLineNumbers w:val="0"/>
        <w:ind w:firstLine="720" w:firstLineChars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信念状态（belief State）：因为真实的环境状态是未知的，以此智能体形成一个当前状态的概率分布b</w:t>
      </w:r>
      <w:r>
        <w:rPr>
          <w:rFonts w:hint="eastAsia" w:eastAsia="SimSun"/>
          <w:sz w:val="18"/>
          <w:szCs w:val="16"/>
          <w:lang w:val="en-US" w:eastAsia="zh-CN"/>
        </w:rPr>
        <w:t>t；</w:t>
      </w:r>
      <w:r>
        <w:rPr>
          <w:rFonts w:hint="eastAsia" w:eastAsia="SimSun"/>
          <w:sz w:val="24"/>
          <w:szCs w:val="22"/>
          <w:lang w:val="en-US" w:eastAsia="zh-CN"/>
        </w:rPr>
        <w:t>b</w:t>
      </w:r>
      <w:r>
        <w:rPr>
          <w:rFonts w:hint="eastAsia" w:eastAsia="SimSun"/>
          <w:sz w:val="18"/>
          <w:szCs w:val="16"/>
          <w:lang w:val="en-US" w:eastAsia="zh-CN"/>
        </w:rPr>
        <w:t>t</w:t>
      </w:r>
      <w:r>
        <w:rPr>
          <w:rFonts w:hint="eastAsia" w:eastAsia="SimSun"/>
          <w:lang w:val="en-US" w:eastAsia="zh-CN"/>
        </w:rPr>
        <w:t>(s)：在t，agent认为自己处于状态s的概率（猜测），所有</w:t>
      </w:r>
      <w:r>
        <w:rPr>
          <w:rFonts w:hint="eastAsia" w:eastAsia="SimSun"/>
          <w:sz w:val="24"/>
          <w:szCs w:val="22"/>
          <w:lang w:val="en-US" w:eastAsia="zh-CN"/>
        </w:rPr>
        <w:t>b</w:t>
      </w:r>
      <w:r>
        <w:rPr>
          <w:rFonts w:hint="eastAsia" w:eastAsia="SimSun"/>
          <w:sz w:val="18"/>
          <w:szCs w:val="16"/>
          <w:lang w:val="en-US" w:eastAsia="zh-CN"/>
        </w:rPr>
        <w:t>t</w:t>
      </w:r>
      <w:r>
        <w:rPr>
          <w:rFonts w:hint="eastAsia" w:eastAsia="SimSun"/>
          <w:lang w:val="en-US" w:eastAsia="zh-CN"/>
        </w:rPr>
        <w:t>(s)之和=1</w:t>
      </w:r>
    </w:p>
    <w:p w14:paraId="32ABED3E">
      <w:pPr>
        <w:pStyle w:val="30"/>
        <w:keepNext w:val="0"/>
        <w:keepLines w:val="0"/>
        <w:widowControl/>
        <w:suppressLineNumbers w:val="0"/>
        <w:ind w:firstLine="720" w:firstLineChars="0"/>
        <w:rPr>
          <w:rFonts w:hAnsi="Cambria Math" w:eastAsia="Noto Sans CJK SC"/>
          <w:i w:val="0"/>
        </w:rPr>
      </w:pPr>
      <w:r>
        <w:rPr>
          <w:rFonts w:hint="eastAsia" w:eastAsia="SimSun"/>
          <w:lang w:val="en-US" w:eastAsia="zh-CN"/>
        </w:rPr>
        <w:t>信念更新（Belief Update）：agent在执行动作a，并接受新观测o的时候，采用bayes 定理：</w:t>
      </w:r>
      <m:oMath>
        <m:sSub>
          <m:sSubPr/>
          <m:e>
            <m:r>
              <m:rPr/>
              <w:rPr>
                <w:rFonts w:ascii="Cambria Math" w:hAnsi="Cambria Math" w:eastAsia="Noto Sans CJK SC"/>
              </w:rPr>
              <m:t>b</m:t>
            </m:r>
          </m:e>
          <m:sub>
            <m:r>
              <m:rPr/>
              <w:rPr>
                <w:rFonts w:ascii="Cambria Math" w:hAnsi="Cambria Math" w:eastAsia="Noto Sans CJK SC"/>
              </w:rPr>
              <m:t>k+1</m:t>
            </m:r>
          </m:sub>
        </m:sSub>
        <m:r>
          <m:rPr/>
          <w:rPr>
            <w:rFonts w:ascii="Cambria Math" w:hAnsi="Cambria Math" w:eastAsia="Noto Sans CJK SC"/>
          </w:rPr>
          <m:t>(S′) = η O(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u</m:t>
            </m:r>
          </m:e>
          <m:sub>
            <m:r>
              <m:rPr/>
              <w:rPr>
                <w:rFonts w:ascii="Cambria Math" w:hAnsi="Cambria Math" w:eastAsia="Noto Sans CJK SC"/>
              </w:rPr>
              <m:t>k+1</m:t>
            </m:r>
          </m:sub>
        </m:sSub>
        <m:r>
          <m:rPr/>
          <w:rPr>
            <w:rFonts w:ascii="Cambria Math" w:hAnsi="Cambria Math" w:eastAsia="Noto Sans CJK SC"/>
          </w:rPr>
          <m:t xml:space="preserve"> | S′,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a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 xml:space="preserve">) </m:t>
        </m:r>
        <m:sSubSup>
          <m:sSubSupPr/>
          <m:e>
            <m:r>
              <m:rPr/>
              <w:rPr>
                <w:rFonts w:ascii="Cambria Math" w:hAnsi="Cambria Math" w:eastAsia="Noto Sans CJK SC"/>
              </w:rPr>
              <m:t>b</m:t>
            </m:r>
          </m:e>
          <m:sub>
            <m:r>
              <m:rPr/>
              <w:rPr>
                <w:rFonts w:ascii="Cambria Math" w:hAnsi="Cambria Math" w:eastAsia="Noto Sans CJK SC"/>
              </w:rPr>
              <m:t>k+1</m:t>
            </m:r>
          </m:sub>
          <m:sup>
            <m:r>
              <m:rPr/>
              <w:rPr>
                <w:rFonts w:ascii="Cambria Math" w:hAnsi="Cambria Math" w:eastAsia="Noto Sans CJK SC"/>
              </w:rPr>
              <m:t>−</m:t>
            </m:r>
          </m:sup>
        </m:sSubSup>
        <m:r>
          <m:rPr/>
          <w:rPr>
            <w:rFonts w:ascii="Cambria Math" w:hAnsi="Cambria Math" w:eastAsia="Noto Sans CJK SC"/>
          </w:rPr>
          <m:t>(S′)</m:t>
        </m:r>
      </m:oMath>
    </w:p>
    <w:tbl>
      <w:tblPr>
        <w:tblStyle w:val="3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2"/>
        <w:gridCol w:w="3508"/>
        <w:gridCol w:w="5502"/>
      </w:tblGrid>
      <w:tr w14:paraId="5F859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18E410A5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</w:rPr>
            </w:pP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符号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27D563B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</w:rPr>
            </w:pP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表示什么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CE49BD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eastAsia="SimSun"/>
                <w:b w:val="0"/>
                <w:bCs/>
                <w:lang w:val="en-US" w:eastAsia="zh-CN"/>
              </w:rPr>
            </w:pPr>
            <w:r>
              <w:rPr>
                <w:rFonts w:hint="eastAsia" w:eastAsia="SimSun"/>
                <w:b w:val="0"/>
                <w:bCs/>
                <w:lang w:val="en-US" w:eastAsia="zh-CN"/>
              </w:rPr>
              <w:t>含义</w:t>
            </w:r>
          </w:p>
        </w:tc>
      </w:tr>
      <w:tr w14:paraId="49D3B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B87585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Noto Sans CJK SC"/>
                      </w:rPr>
                      <m:t>b</m:t>
                    </m:r>
                    <m:ctrlPr>
                      <w:rPr>
                        <w:rFonts w:ascii="Cambria Math" w:hAnsi="Cambria Math"/>
                        <w:b w:val="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Noto Sans CJK SC"/>
                      </w:rPr>
                      <m:t>k</m:t>
                    </m:r>
                    <m:ctrlPr>
                      <w:rPr>
                        <w:rFonts w:ascii="Cambria Math" w:hAnsi="Cambria Math"/>
                        <w:b w:val="0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Noto Sans CJK SC"/>
                  </w:rPr>
                  <m:t xml:space="preserve">(S) </m:t>
                </m:r>
              </m:oMath>
            </m:oMathPara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F1FE91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当前时刻的信念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1300E7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综合目前掌握的信息，对真实交通状态的概率判断</w:t>
            </w:r>
          </w:p>
        </w:tc>
      </w:tr>
      <w:tr w14:paraId="641B8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59A870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 w:val="0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 w:eastAsia="Noto Sans CJK SC"/>
                      </w:rPr>
                      <m:t>b</m:t>
                    </m:r>
                    <m:ctrlPr>
                      <w:rPr>
                        <w:rFonts w:ascii="Cambria Math" w:hAnsi="Cambria Math"/>
                        <w:b w:val="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Noto Sans CJK SC"/>
                      </w:rPr>
                      <m:t>k+1</m:t>
                    </m:r>
                    <m:ctrlPr>
                      <w:rPr>
                        <w:rFonts w:ascii="Cambria Math" w:hAnsi="Cambria Math"/>
                        <w:b w:val="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="Noto Sans CJK SC"/>
                      </w:rPr>
                      <m:t>−</m:t>
                    </m:r>
                    <m:ctrlPr>
                      <w:rPr>
                        <w:rFonts w:ascii="Cambria Math" w:hAnsi="Cambria Math"/>
                        <w:b w:val="0"/>
                      </w:rPr>
                    </m:ctrlPr>
                  </m:sup>
                </m:sSubSup>
                <m:r>
                  <m:rPr/>
                  <w:rPr>
                    <w:rFonts w:ascii="Cambria Math" w:hAnsi="Cambria Math" w:eastAsia="Noto Sans CJK SC"/>
                  </w:rPr>
                  <m:t>(S′)</m:t>
                </m:r>
              </m:oMath>
            </m:oMathPara>
          </w:p>
        </w:tc>
        <w:tc>
          <w:tcPr>
            <w:tcW w:w="0" w:type="auto"/>
            <w:shd w:val="clear" w:color="auto" w:fill="FFFFFF"/>
            <w:vAlign w:val="center"/>
          </w:tcPr>
          <w:p w14:paraId="16452D5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下一时刻、使用新观测</w:t>
            </w:r>
            <w:r>
              <w:rPr>
                <w:rStyle w:val="134"/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之前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的预测信念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F2108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车执行动作、时间向前推进后，预测交通状态可能变成什么样</w:t>
            </w:r>
          </w:p>
        </w:tc>
      </w:tr>
      <w:tr w14:paraId="067ED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43651B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Noto Sans CJK SC"/>
                      </w:rPr>
                      <m:t>b</m:t>
                    </m:r>
                    <m:ctrlPr>
                      <w:rPr>
                        <w:rFonts w:ascii="Cambria Math" w:hAnsi="Cambria Math"/>
                        <w:b w:val="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Noto Sans CJK SC"/>
                      </w:rPr>
                      <m:t>k+1</m:t>
                    </m:r>
                    <m:ctrlPr>
                      <w:rPr>
                        <w:rFonts w:ascii="Cambria Math" w:hAnsi="Cambria Math"/>
                        <w:b w:val="0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Noto Sans CJK SC"/>
                  </w:rPr>
                  <m:t xml:space="preserve">(S′) </m:t>
                </m:r>
              </m:oMath>
            </m:oMathPara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61D7F4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下一时刻、使用新观测</w:t>
            </w:r>
            <w:r>
              <w:rPr>
                <w:rStyle w:val="134"/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之后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的更新信念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AF8586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根据探测车新看到的车辆、车速等信息，修正预测</w:t>
            </w:r>
          </w:p>
        </w:tc>
      </w:tr>
    </w:tbl>
    <w:p w14:paraId="678AF560">
      <w:pPr>
        <w:pStyle w:val="30"/>
        <w:keepNext w:val="0"/>
        <w:keepLines w:val="0"/>
        <w:widowControl/>
        <w:suppressLineNumbers w:val="0"/>
        <w:ind w:firstLine="720" w:firstLineChars="0"/>
        <w:rPr>
          <w:rFonts w:hint="default" w:hAnsi="Cambria Math" w:eastAsia="Noto Sans CJK SC"/>
          <w:i w:val="0"/>
          <w:lang w:val="en-US" w:eastAsia="zh-CN"/>
        </w:rPr>
      </w:pPr>
    </w:p>
    <w:p w14:paraId="29F3D992">
      <w:pPr>
        <w:pStyle w:val="30"/>
        <w:keepNext w:val="0"/>
        <w:keepLines w:val="0"/>
        <w:widowControl/>
        <w:suppressLineNumbers w:val="0"/>
        <w:ind w:firstLine="720" w:firstLineChars="0"/>
        <w:rPr>
          <w:rFonts w:hint="eastAsia" w:eastAsia="SimSun"/>
          <w:lang w:val="en-US" w:eastAsia="zh-CN"/>
        </w:rPr>
      </w:pPr>
    </w:p>
    <w:p w14:paraId="4F9205B8">
      <w:pPr>
        <w:pStyle w:val="30"/>
        <w:keepNext w:val="0"/>
        <w:keepLines w:val="0"/>
        <w:widowControl/>
        <w:suppressLineNumbers w:val="0"/>
        <w:ind w:firstLine="720" w:firstLineChars="0"/>
        <w:rPr>
          <w:rFonts w:hint="default" w:eastAsia="SimSun"/>
          <w:lang w:val="en-US" w:eastAsia="zh-CN"/>
        </w:rPr>
      </w:pPr>
    </w:p>
    <w:p w14:paraId="062FDF2F">
      <w:pPr>
        <w:ind w:firstLine="720" w:firstLineChars="0"/>
      </w:pPr>
      <w:r>
        <w:t>你的车只能直接观察部分车辆。未探测方向的队列、遮挡后的到达车辆以及部分交通需求仍然隐藏。它只能依据测量和历史来判断这些变量。POMDP 就是在假设完整系统满足马尔可夫性时，允许决策者只获得受限观测的模型。[1]</w:t>
      </w:r>
    </w:p>
    <w:p w14:paraId="1C7598C7">
      <w:pPr>
        <w:ind w:firstLine="720" w:firstLineChars="0"/>
      </w:pPr>
      <w:r>
        <w:t>可以设想两个隐藏情形：北侧队列分别为30米和90米，南侧局部测量却一样。驶向北侧后可能得到的测量、估计误差和行动价值也会不同。当前局部画面无法区分这些与任务有关的情形，所以它通常不足以充当完全可观测状态。</w:t>
      </w:r>
    </w:p>
    <w:p w14:paraId="31AFB6BA">
      <w:r>
        <w:t>严格地说，“不同真实状态产生相同观测”本身还不足以证明不能使用某种 MDP 抽象。如果被合并的状态对后续观测和奖励完全等价，仍可构造充分的抽象状态。本项目中的隐藏队列、到达过程和信号通常影响未来及估计价值，不能直接作这种等价假设。</w:t>
      </w:r>
    </w:p>
    <w:p w14:paraId="00F20346">
      <w:r>
        <w:t>如果两段可用历史也完全相同，策略就没有依据知道自己处于哪种隐藏情形；它应依据可能性及预期收益决策。POMDP 并不赋予车辆识别不可见真相的能力。连续位置、离散动作和是否划小格，都不是判断 MDP 或 POMDP 的标准。</w:t>
      </w:r>
    </w:p>
    <w:p w14:paraId="5D40534E">
      <w:pPr>
        <w:pStyle w:val="3"/>
        <w:pageBreakBefore/>
      </w:pPr>
      <w:r>
        <w:t>4  完整状态为何包括交通 估计记忆和执行任务</w:t>
      </w:r>
    </w:p>
    <w:p w14:paraId="08F2598F">
      <w:r>
        <w:t>以 k 表示强化学习交互步，tₖ 表示该步开始的实际时间。我们可以把与任务有关的完整系统状态写为：</w:t>
      </w:r>
    </w:p>
    <w:p w14:paraId="6741DB6B">
      <w:pPr>
        <w:pStyle w:val="166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S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= (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X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ξ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c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d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>)</m:t>
          </m:r>
        </m:oMath>
      </m:oMathPara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032"/>
        <w:gridCol w:w="4032"/>
      </w:tblGrid>
      <w:tr w14:paraId="0A8D44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F4089B2">
            <w:pPr>
              <w:pStyle w:val="165"/>
            </w:pPr>
            <w:r>
              <w:rPr>
                <w:b/>
                <w:color w:val="FFFFFF"/>
              </w:rPr>
              <w:t>组成</w:t>
            </w:r>
          </w:p>
        </w:tc>
        <w:tc>
          <w:tcPr>
            <w:tcW w:w="4032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93042F0">
            <w:pPr>
              <w:pStyle w:val="165"/>
            </w:pPr>
            <w:r>
              <w:rPr>
                <w:b/>
                <w:color w:val="FFFFFF"/>
              </w:rPr>
              <w:t>包含的内容</w:t>
            </w:r>
          </w:p>
        </w:tc>
        <w:tc>
          <w:tcPr>
            <w:tcW w:w="4032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2D98DFF">
            <w:pPr>
              <w:pStyle w:val="165"/>
            </w:pPr>
            <w:r>
              <w:rPr>
                <w:b/>
                <w:color w:val="FFFFFF"/>
              </w:rPr>
              <w:t>为什么影响下一步</w:t>
            </w:r>
          </w:p>
        </w:tc>
      </w:tr>
      <w:tr w14:paraId="5ACCF8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ED40D78">
            <w:pPr>
              <w:pStyle w:val="165"/>
            </w:pPr>
            <w:r>
              <w:rPr>
                <w:b w:val="0"/>
              </w:rPr>
              <w:t>交通与自车 X</w:t>
            </w:r>
          </w:p>
        </w:tc>
        <w:tc>
          <w:tcPr>
            <w:tcW w:w="403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2F795E8">
            <w:pPr>
              <w:pStyle w:val="165"/>
            </w:pPr>
            <w:r>
              <w:rPr>
                <w:b w:val="0"/>
              </w:rPr>
              <w:t>必要区域内车辆状态、信号内部状态，以及到达过程等必要隐变量；包含自车运动状态。</w:t>
            </w:r>
          </w:p>
        </w:tc>
        <w:tc>
          <w:tcPr>
            <w:tcW w:w="403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0A250B9">
            <w:pPr>
              <w:pStyle w:val="165"/>
            </w:pPr>
            <w:r>
              <w:rPr>
                <w:b w:val="0"/>
              </w:rPr>
              <w:t>决定车辆会怎样运动，以及下一刻有什么可被看见。</w:t>
            </w:r>
          </w:p>
        </w:tc>
      </w:tr>
      <w:tr w14:paraId="39565D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DAF1F68">
            <w:pPr>
              <w:pStyle w:val="165"/>
            </w:pPr>
            <w:r>
              <w:rPr>
                <w:b w:val="0"/>
              </w:rPr>
              <w:t>估计记忆 ξ</w:t>
            </w:r>
          </w:p>
        </w:tc>
        <w:tc>
          <w:tcPr>
            <w:tcW w:w="4032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03EEB03">
            <w:pPr>
              <w:pStyle w:val="165"/>
            </w:pPr>
            <w:r>
              <w:rPr>
                <w:b w:val="0"/>
              </w:rPr>
              <w:t>估计器保留的历史、滤波状态、最近测量与采集时刻等。</w:t>
            </w:r>
          </w:p>
        </w:tc>
        <w:tc>
          <w:tcPr>
            <w:tcW w:w="4032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28F3DA0">
            <w:pPr>
              <w:pStyle w:val="165"/>
            </w:pPr>
            <w:r>
              <w:rPr>
                <w:b w:val="0"/>
              </w:rPr>
              <w:t>相同新测量与不同旧记忆结合，会得到不同估计和奖励。</w:t>
            </w:r>
          </w:p>
        </w:tc>
      </w:tr>
      <w:tr w14:paraId="4CF9F9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00B9C21">
            <w:pPr>
              <w:pStyle w:val="165"/>
            </w:pPr>
            <w:r>
              <w:rPr>
                <w:b w:val="0"/>
              </w:rPr>
              <w:t>执行任务 c</w:t>
            </w:r>
          </w:p>
        </w:tc>
        <w:tc>
          <w:tcPr>
            <w:tcW w:w="403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7112057">
            <w:pPr>
              <w:pStyle w:val="165"/>
            </w:pPr>
            <w:r>
              <w:rPr>
                <w:b w:val="0"/>
              </w:rPr>
              <w:t>已承诺的目标车道或路口连接、执行阶段，以及必要控制内部变量。</w:t>
            </w:r>
          </w:p>
        </w:tc>
        <w:tc>
          <w:tcPr>
            <w:tcW w:w="403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950468">
            <w:pPr>
              <w:pStyle w:val="165"/>
            </w:pPr>
            <w:r>
              <w:rPr>
                <w:b w:val="0"/>
              </w:rPr>
              <w:t>相同“继续”请求，在左转任务和右转任务中含义不同。</w:t>
            </w:r>
          </w:p>
        </w:tc>
      </w:tr>
      <w:tr w14:paraId="476D8C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BD9DBA6">
            <w:pPr>
              <w:pStyle w:val="165"/>
            </w:pPr>
            <w:r>
              <w:rPr>
                <w:b w:val="0"/>
              </w:rPr>
              <w:t>任务预算 d</w:t>
            </w:r>
          </w:p>
        </w:tc>
        <w:tc>
          <w:tcPr>
            <w:tcW w:w="4032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3C3027E">
            <w:pPr>
              <w:pStyle w:val="165"/>
            </w:pPr>
            <w:r>
              <w:rPr>
                <w:b w:val="0"/>
              </w:rPr>
              <w:t>剩余时间及必要任务设置；固定总预算时可用 B−tₖ。</w:t>
            </w:r>
          </w:p>
        </w:tc>
        <w:tc>
          <w:tcPr>
            <w:tcW w:w="4032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69638CC">
            <w:pPr>
              <w:pStyle w:val="165"/>
            </w:pPr>
            <w:r>
              <w:rPr>
                <w:b w:val="0"/>
              </w:rPr>
              <w:t>决定还能行动多久，以及是否需要结算终点质量。</w:t>
            </w:r>
          </w:p>
        </w:tc>
      </w:tr>
    </w:tbl>
    <w:p w14:paraId="27AC43CB">
      <w:pPr>
        <w:pStyle w:val="15"/>
      </w:pPr>
    </w:p>
    <w:p w14:paraId="1CF6440C">
      <w:r>
        <w:t>这里的 ξ 是估计器实际保留的完整内部状态，不只是7个车道摘要字段。把它纳入建模，可以让“估计误差奖励”也由当前系统及本步演化来描述。否则，即使交通 X 相同，由于过去看见的信息不同，估计误差仍可能不同。</w:t>
      </w:r>
    </w:p>
    <w:p w14:paraId="24B1CAFE">
      <w:r>
        <w:t>“完整”指对所采用模型的下一步演化与奖励足够，并不要求列出世界上的每个细节。模型若使用有记忆的到达过程，就要纳入其必要隐变量；若设为给定参数的独立随机到达，也应明确这个假设。写出四组符号并不自动证明马尔可夫性。</w:t>
      </w:r>
    </w:p>
    <w:p w14:paraId="586760A1">
      <w:r>
        <w:t>已知固定地图 G 和已冻结估计器参数可以作为模型条件。若每回合更换地图或信号方案，模型需要说明哪些配置已知、哪些隐藏。在线任务失败状态也可作为完整状态的一部分。</w:t>
      </w:r>
    </w:p>
    <w:p w14:paraId="376C4474">
      <w:pPr>
        <w:pStyle w:val="3"/>
        <w:pageBreakBefore/>
      </w:pPr>
      <w:r>
        <w:t>5  策略可见信息与全局真值怎样分开</w:t>
      </w:r>
    </w:p>
    <w:p w14:paraId="67674B05">
      <w:r>
        <w:t>策略只能接收真实部署时能获得的信息。仿真中“能够查询”与现实中“允许作为输入”是两件事。我们需要逐字段说明来源。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304"/>
        <w:gridCol w:w="4608"/>
      </w:tblGrid>
      <w:tr w14:paraId="5854D8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2C5B05">
            <w:pPr>
              <w:pStyle w:val="165"/>
            </w:pPr>
            <w:r>
              <w:rPr>
                <w:b/>
                <w:color w:val="FFFFFF"/>
              </w:rPr>
              <w:t>信息</w:t>
            </w:r>
          </w:p>
        </w:tc>
        <w:tc>
          <w:tcPr>
            <w:tcW w:w="2304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D88E1C0">
            <w:pPr>
              <w:pStyle w:val="165"/>
            </w:pPr>
            <w:r>
              <w:rPr>
                <w:b/>
                <w:color w:val="FFFFFF"/>
              </w:rPr>
              <w:t>首版策略是否可用</w:t>
            </w:r>
          </w:p>
        </w:tc>
        <w:tc>
          <w:tcPr>
            <w:tcW w:w="4608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48B9B2">
            <w:pPr>
              <w:pStyle w:val="165"/>
            </w:pPr>
            <w:r>
              <w:rPr>
                <w:b/>
                <w:color w:val="FFFFFF"/>
              </w:rPr>
              <w:t>来源及边界</w:t>
            </w:r>
          </w:p>
        </w:tc>
      </w:tr>
      <w:tr w14:paraId="7A8B95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BE2B795">
            <w:pPr>
              <w:pStyle w:val="165"/>
            </w:pPr>
            <w:r>
              <w:rPr>
                <w:b w:val="0"/>
              </w:rPr>
              <w:t>自车位置 速度 航向</w:t>
            </w:r>
          </w:p>
        </w:tc>
        <w:tc>
          <w:tcPr>
            <w:tcW w:w="230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A82C59A">
            <w:pPr>
              <w:pStyle w:val="165"/>
            </w:pPr>
            <w:r>
              <w:rPr>
                <w:b w:val="0"/>
              </w:rPr>
              <w:t>可用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3043453">
            <w:pPr>
              <w:pStyle w:val="165"/>
            </w:pPr>
            <w:r>
              <w:rPr>
                <w:b w:val="0"/>
              </w:rPr>
              <w:t>来自定位和车载测量；噪声可逐步加入。</w:t>
            </w:r>
          </w:p>
        </w:tc>
      </w:tr>
      <w:tr w14:paraId="32DD8A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D1B6B49">
            <w:pPr>
              <w:pStyle w:val="165"/>
            </w:pPr>
            <w:r>
              <w:rPr>
                <w:b w:val="0"/>
              </w:rPr>
              <w:t>已知车道拓扑与交通规则</w:t>
            </w:r>
          </w:p>
        </w:tc>
        <w:tc>
          <w:tcPr>
            <w:tcW w:w="2304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CF076ED">
            <w:pPr>
              <w:pStyle w:val="165"/>
            </w:pPr>
            <w:r>
              <w:rPr>
                <w:b w:val="0"/>
              </w:rPr>
              <w:t>可用</w:t>
            </w:r>
          </w:p>
        </w:tc>
        <w:tc>
          <w:tcPr>
            <w:tcW w:w="460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96BFAC">
            <w:pPr>
              <w:pStyle w:val="165"/>
            </w:pPr>
            <w:r>
              <w:rPr>
                <w:b w:val="0"/>
              </w:rPr>
              <w:t>来自声明已知的地图。</w:t>
            </w:r>
          </w:p>
        </w:tc>
      </w:tr>
      <w:tr w14:paraId="2019F6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4045A4">
            <w:pPr>
              <w:pStyle w:val="165"/>
            </w:pPr>
            <w:r>
              <w:rPr>
                <w:b w:val="0"/>
              </w:rPr>
              <w:t>预算与自己的驾驶任务</w:t>
            </w:r>
          </w:p>
        </w:tc>
        <w:tc>
          <w:tcPr>
            <w:tcW w:w="230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45E0083">
            <w:pPr>
              <w:pStyle w:val="165"/>
            </w:pPr>
            <w:r>
              <w:rPr>
                <w:b w:val="0"/>
              </w:rPr>
              <w:t>可用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72A262B">
            <w:pPr>
              <w:pStyle w:val="165"/>
            </w:pPr>
            <w:r>
              <w:rPr>
                <w:b w:val="0"/>
              </w:rPr>
              <w:t>由任务管理器和驾驶执行器提供。</w:t>
            </w:r>
          </w:p>
        </w:tc>
      </w:tr>
      <w:tr w14:paraId="755644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15C9C69">
            <w:pPr>
              <w:pStyle w:val="165"/>
            </w:pPr>
            <w:r>
              <w:rPr>
                <w:b w:val="0"/>
              </w:rPr>
              <w:t>传感器当前可见车辆</w:t>
            </w:r>
          </w:p>
        </w:tc>
        <w:tc>
          <w:tcPr>
            <w:tcW w:w="2304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1ED765A">
            <w:pPr>
              <w:pStyle w:val="165"/>
            </w:pPr>
            <w:r>
              <w:rPr>
                <w:b w:val="0"/>
              </w:rPr>
              <w:t>经局部感知处理后可用</w:t>
            </w:r>
          </w:p>
        </w:tc>
        <w:tc>
          <w:tcPr>
            <w:tcW w:w="460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DB751B1">
            <w:pPr>
              <w:pStyle w:val="165"/>
            </w:pPr>
            <w:r>
              <w:rPr>
                <w:b w:val="0"/>
              </w:rPr>
              <w:t>需要量程、视场、遮挡、噪声和时间戳。</w:t>
            </w:r>
          </w:p>
        </w:tc>
      </w:tr>
      <w:tr w14:paraId="4D2DFC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A1FEFC1">
            <w:pPr>
              <w:pStyle w:val="165"/>
            </w:pPr>
            <w:r>
              <w:rPr>
                <w:b w:val="0"/>
              </w:rPr>
              <w:t>各进口道排队估计与区间</w:t>
            </w:r>
          </w:p>
        </w:tc>
        <w:tc>
          <w:tcPr>
            <w:tcW w:w="230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FFD6C7F">
            <w:pPr>
              <w:pStyle w:val="165"/>
            </w:pPr>
            <w:r>
              <w:rPr>
                <w:b w:val="0"/>
              </w:rPr>
              <w:t>可用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E98419F">
            <w:pPr>
              <w:pStyle w:val="165"/>
            </w:pPr>
            <w:r>
              <w:rPr>
                <w:b w:val="0"/>
              </w:rPr>
              <w:t>由允许的测量和估计器产生，不能从当前真值反算。</w:t>
            </w:r>
          </w:p>
        </w:tc>
      </w:tr>
      <w:tr w14:paraId="4DC3BF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F1DEDF9">
            <w:pPr>
              <w:pStyle w:val="165"/>
            </w:pPr>
            <w:r>
              <w:rPr>
                <w:b w:val="0"/>
              </w:rPr>
              <w:t>遮挡后的真实队列</w:t>
            </w:r>
          </w:p>
        </w:tc>
        <w:tc>
          <w:tcPr>
            <w:tcW w:w="2304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8C73136">
            <w:pPr>
              <w:pStyle w:val="165"/>
            </w:pPr>
            <w:r>
              <w:rPr>
                <w:b w:val="0"/>
              </w:rPr>
              <w:t>不可用</w:t>
            </w:r>
          </w:p>
        </w:tc>
        <w:tc>
          <w:tcPr>
            <w:tcW w:w="460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7BAB78B">
            <w:pPr>
              <w:pStyle w:val="165"/>
            </w:pPr>
            <w:r>
              <w:rPr>
                <w:b w:val="0"/>
              </w:rPr>
              <w:t>仅用于训练标签和独立评价。</w:t>
            </w:r>
          </w:p>
        </w:tc>
      </w:tr>
      <w:tr w14:paraId="7FE9F5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D1ADE0">
            <w:pPr>
              <w:pStyle w:val="165"/>
            </w:pPr>
            <w:r>
              <w:rPr>
                <w:b w:val="0"/>
              </w:rPr>
              <w:t>全路网信号及外围拥堵真值</w:t>
            </w:r>
          </w:p>
        </w:tc>
        <w:tc>
          <w:tcPr>
            <w:tcW w:w="230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A1A114">
            <w:pPr>
              <w:pStyle w:val="165"/>
            </w:pPr>
            <w:r>
              <w:rPr>
                <w:b w:val="0"/>
              </w:rPr>
              <w:t>不默认可用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F285460">
            <w:pPr>
              <w:pStyle w:val="165"/>
            </w:pPr>
            <w:r>
              <w:rPr>
                <w:b w:val="0"/>
              </w:rPr>
              <w:t>若有联网基础设施等实际来源，可明确扩展。</w:t>
            </w:r>
          </w:p>
        </w:tc>
      </w:tr>
      <w:tr w14:paraId="071AEF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79885CE">
            <w:pPr>
              <w:pStyle w:val="165"/>
            </w:pPr>
            <w:r>
              <w:rPr>
                <w:b w:val="0"/>
              </w:rPr>
              <w:t>基于全局误差的每步奖励</w:t>
            </w:r>
          </w:p>
        </w:tc>
        <w:tc>
          <w:tcPr>
            <w:tcW w:w="2304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BD786C8">
            <w:pPr>
              <w:pStyle w:val="165"/>
            </w:pPr>
            <w:r>
              <w:rPr>
                <w:b w:val="0"/>
              </w:rPr>
              <w:t>用于训练更新</w:t>
            </w:r>
          </w:p>
        </w:tc>
        <w:tc>
          <w:tcPr>
            <w:tcW w:w="460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A67215C">
            <w:pPr>
              <w:pStyle w:val="165"/>
            </w:pPr>
            <w:r>
              <w:rPr>
                <w:b w:val="0"/>
              </w:rPr>
              <w:t>首版不输入 Actor 的当步或历史观测。</w:t>
            </w:r>
          </w:p>
        </w:tc>
      </w:tr>
    </w:tbl>
    <w:p w14:paraId="54B3757C">
      <w:pPr>
        <w:pStyle w:val="15"/>
      </w:pPr>
    </w:p>
    <w:p w14:paraId="7C523F43">
      <w:r>
        <w:t>本项目的决策信息历史只包含允许的观测与已经提交的动作。真实部署无法计算全路口真值误差，所以不能在训练时偷偷把上一时刻的真值奖励作为策略记忆输入，再在部署时删除。</w:t>
      </w:r>
    </w:p>
    <w:p w14:paraId="74EAE12C">
      <w:r>
        <w:t>某些 POMDP 定义默认奖励也是智能体能观察的反馈。我们在本项目中明确采用受限信息策略：评价代价可以在训练中计算，但该真值反馈不属于在线决策的信息集。奖励仍用于优化参数，在线执行固定策略不需要重新读取它。</w:t>
      </w:r>
    </w:p>
    <w:p w14:paraId="5C460D6A">
      <w:r>
        <w:t>首版 Actor 和 Critic 都使用允许的信息摘要或历史，便于审查。以后如果使用训练阶段读取额外真值的 Critic，应作为单独的训练设计说明，不能因此放宽 Actor 的信息边界。</w:t>
      </w:r>
    </w:p>
    <w:p w14:paraId="5DB5E723">
      <w:pPr>
        <w:pStyle w:val="3"/>
        <w:pageBreakBefore/>
      </w:pPr>
      <w:r>
        <w:t>6  信念状态是对可能真实状态的概率判断</w:t>
      </w:r>
    </w:p>
    <w:p w14:paraId="0993420F">
      <w:pPr>
        <w:ind w:firstLine="720" w:firstLineChars="0"/>
      </w:pPr>
      <w:r>
        <w:t>假设北侧排队只有“短队列”和“长队列”两种可能。根据已有信息，我们认为短队列概率0.6、长队列概率0.4</w:t>
      </w:r>
      <w:r>
        <w:rPr>
          <w:rFonts w:hint="eastAsia" w:eastAsia="SimSun"/>
          <w:lang w:eastAsia="zh-CN"/>
        </w:rPr>
        <w:t>（</w:t>
      </w:r>
      <w:r>
        <w:rPr>
          <w:rFonts w:hint="eastAsia" w:eastAsia="SimSun"/>
          <w:lang w:val="en-US" w:eastAsia="zh-CN"/>
        </w:rPr>
        <w:t>判断当前在长队列的概率是0.4）</w:t>
      </w:r>
      <w:r>
        <w:t>。这个概率分布表达了我们对当前状态的判断，称为信念状态。它没有宣称北侧一定是哪一种。</w:t>
      </w:r>
    </w:p>
    <w:p w14:paraId="625D9DDD">
      <w:pPr>
        <w:pStyle w:val="166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H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= (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u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0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a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0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…,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u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>)</m:t>
          </m:r>
        </m:oMath>
      </m:oMathPara>
    </w:p>
    <w:p w14:paraId="2D325D48">
      <w:pPr>
        <w:pStyle w:val="166"/>
        <w:jc w:val="center"/>
        <w:rPr>
          <w:rFonts w:hint="default" w:eastAsia="SimSun"/>
          <w:lang w:val="en-US" w:eastAsia="zh-CN"/>
        </w:rPr>
      </w:pPr>
      <m:oMathPara>
        <m:oMath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b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>(S) = P(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S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= S |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H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>)</m:t>
          </m:r>
        </m:oMath>
      </m:oMathPara>
    </w:p>
    <w:p w14:paraId="235498CC">
      <w:pPr>
        <w:ind w:firstLine="720" w:firstLineChars="0"/>
        <w:rPr>
          <w:i w:val="0"/>
        </w:rPr>
      </w:pPr>
      <w:r>
        <w:t>Hₖ 表示到当前为止允许使用的信息历史。bₖ 是根据这段历史，对完整状态形成的条件分布。实际项目中隐藏变量远不止两种队列，所以完整分布通常很难直接维护。[1]</w:t>
      </w:r>
      <w:r>
        <w:rPr>
          <w:rFonts w:hint="eastAsia" w:eastAsia="SimSun"/>
          <w:lang w:val="en-US" w:eastAsia="zh-CN"/>
        </w:rPr>
        <w:t xml:space="preserve"> </w:t>
      </w:r>
      <m:oMath>
        <m:nary>
          <m:naryPr>
            <m:limLoc m:val="undOvr"/>
            <m:supHide m:val="1"/>
          </m:naryPr>
          <m:sub>
            <m:r>
              <m:rPr>
                <m:scr m:val="script"/>
              </m:rPr>
              <w:rPr>
                <w:rFonts w:ascii="Cambria Math" w:hAnsi="Cambria Math" w:eastAsia="Noto Sans CJK SC"/>
              </w:rPr>
              <m:t>S</m:t>
            </m:r>
          </m:sub>
          <m:sup/>
          <m:e>
            <m:r>
              <m:rPr/>
              <w:rPr>
                <w:rFonts w:hint="default" w:ascii="Cambria Math" w:hAnsi="Cambria Math" w:eastAsia="SimSun"/>
                <w:lang w:val="en-US" w:eastAsia="zh-CN"/>
              </w:rPr>
              <m:t>P</m:t>
            </m:r>
            <m:r>
              <m:rPr/>
              <w:rPr>
                <w:rFonts w:ascii="Cambria Math" w:hAnsi="Cambria Math" w:eastAsia="Noto Sans CJK SC"/>
              </w:rPr>
              <m:t xml:space="preserve">(S′ | S, </m:t>
            </m:r>
            <m:sSub>
              <m:sSubPr/>
              <m:e>
                <m:r>
                  <m:rPr/>
                  <w:rPr>
                    <w:rFonts w:ascii="Cambria Math" w:hAnsi="Cambria Math" w:eastAsia="Noto Sans CJK SC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Noto Sans CJK SC"/>
                  </w:rPr>
                  <m:t>k</m:t>
                </m:r>
              </m:sub>
            </m:sSub>
            <m:r>
              <m:rPr/>
              <w:rPr>
                <w:rFonts w:ascii="Cambria Math" w:hAnsi="Cambria Math" w:eastAsia="Noto Sans CJK SC"/>
              </w:rPr>
              <m:t xml:space="preserve">) </m:t>
            </m:r>
            <m:sSub>
              <m:sSubPr/>
              <m:e>
                <m:r>
                  <m:rPr/>
                  <w:rPr>
                    <w:rFonts w:ascii="Cambria Math" w:hAnsi="Cambria Math" w:eastAsia="Noto Sans CJK SC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Noto Sans CJK SC"/>
                  </w:rPr>
                  <m:t>k</m:t>
                </m:r>
              </m:sub>
            </m:sSub>
            <m:r>
              <m:rPr/>
              <w:rPr>
                <w:rFonts w:ascii="Cambria Math" w:hAnsi="Cambria Math" w:eastAsia="Noto Sans CJK SC"/>
              </w:rPr>
              <m:t>(S) dS</m:t>
            </m:r>
            <m:r>
              <m:rPr/>
              <w:rPr>
                <w:rFonts w:hint="default" w:ascii="Cambria Math" w:hAnsi="Cambria Math" w:eastAsia="SimSun"/>
                <w:lang w:val="en-US" w:eastAsia="zh-CN"/>
              </w:rPr>
              <m:t xml:space="preserve"> </m:t>
            </m:r>
          </m:e>
        </m:nary>
      </m:oMath>
    </w:p>
    <w:p w14:paraId="214B4438">
      <w:pPr>
        <w:pStyle w:val="4"/>
      </w:pPr>
      <w:r>
        <w:t>用一个小算例理解新观测怎样改变判断</w:t>
      </w:r>
    </w:p>
    <w:p w14:paraId="4065A563">
      <w:pPr>
        <w:ind w:firstLine="720" w:firstLineChars="0"/>
        <w:rPr>
          <w:rFonts w:hint="default" w:eastAsia="SimSun"/>
          <w:lang w:val="en-US" w:eastAsia="zh-CN"/>
        </w:rPr>
      </w:pPr>
      <w:r>
        <w:t>假设某次已选定位置的观测出现“可见车辆很多”这一现象。在教学模型里，若实际是长队列，出现该现象的概率为0.8</w:t>
      </w:r>
      <w:r>
        <w:rPr>
          <w:rFonts w:hint="eastAsia" w:eastAsia="SimSun"/>
          <w:lang w:eastAsia="zh-CN"/>
        </w:rPr>
        <w:t>（</w:t>
      </w:r>
      <w:r>
        <w:rPr>
          <w:rFonts w:hint="eastAsia" w:eastAsia="SimSun"/>
          <w:lang w:val="en-US" w:eastAsia="zh-CN"/>
        </w:rPr>
        <w:t>拿到观测：有力的证据，</w:t>
      </w:r>
      <w:r>
        <w:rPr>
          <w:rFonts w:ascii="SimSun" w:hAnsi="SimSun" w:eastAsia="SimSun" w:cs="SimSun"/>
          <w:sz w:val="22"/>
          <w:szCs w:val="22"/>
        </w:rPr>
        <w:t>实际为长队列时，有 80% 的概率看到这个现象</w:t>
      </w:r>
      <w:r>
        <w:rPr>
          <w:rFonts w:hint="eastAsia" w:eastAsia="SimSun"/>
          <w:lang w:val="en-US" w:eastAsia="zh-CN"/>
        </w:rPr>
        <w:t>）</w:t>
      </w:r>
      <w:r>
        <w:t>；若实际是短队列，其概率为0.2。这里的0.8与0.2来自假设的传感观测规律。</w:t>
      </w:r>
      <w:r>
        <w:rPr>
          <w:rFonts w:hint="eastAsia" w:eastAsia="SimSun"/>
          <w:lang w:eastAsia="zh-CN"/>
        </w:rPr>
        <w:t>（</w:t>
      </w:r>
      <w:r>
        <w:rPr>
          <w:rFonts w:hint="eastAsia" w:eastAsia="SimSun"/>
          <w:lang w:val="en-US" w:eastAsia="zh-CN"/>
        </w:rPr>
        <w:t>Bayes 公式）</w:t>
      </w:r>
    </w:p>
    <w:p w14:paraId="5CE8B8F2">
      <w:pPr>
        <w:pStyle w:val="166"/>
        <w:jc w:val="center"/>
        <w:rPr>
          <w:rFonts w:hint="default" w:eastAsia="SimSun"/>
          <w:lang w:val="en-US" w:eastAsia="zh-CN"/>
        </w:rPr>
      </w:pPr>
      <m:oMath>
        <m:r>
          <m:rPr/>
          <w:rPr>
            <w:rFonts w:ascii="Cambria Math" w:hAnsi="Cambria Math" w:eastAsia="Noto Sans CJK SC"/>
          </w:rPr>
          <m:t xml:space="preserve">P(长队列 | 可见车辆很多) = </m:t>
        </m:r>
        <m:f>
          <m:fPr/>
          <m:num>
            <m:r>
              <m:rPr/>
              <w:rPr>
                <w:rFonts w:ascii="Cambria Math" w:hAnsi="Cambria Math" w:eastAsia="Noto Sans CJK SC"/>
              </w:rPr>
              <m:t>0.8 × 0.4</m:t>
            </m:r>
          </m:num>
          <m:den>
            <m:r>
              <m:rPr/>
              <w:rPr>
                <w:rFonts w:ascii="Cambria Math" w:hAnsi="Cambria Math" w:eastAsia="Noto Sans CJK SC"/>
              </w:rPr>
              <m:t>0.8 × 0.4 + 0.2 × 0.6</m:t>
            </m:r>
          </m:den>
        </m:f>
        <m:r>
          <m:rPr/>
          <w:rPr>
            <w:rFonts w:ascii="Cambria Math" w:hAnsi="Cambria Math" w:eastAsia="Noto Sans CJK SC"/>
          </w:rPr>
          <m:t xml:space="preserve"> ≈ 0.727</m:t>
        </m:r>
      </m:oMath>
      <w:r>
        <w:rPr>
          <w:rFonts w:hint="eastAsia" w:hAnsi="Cambria Math" w:eastAsia="SimSun"/>
          <w:i w:val="0"/>
          <w:lang w:eastAsia="zh-CN"/>
        </w:rPr>
        <w:t>（</w:t>
      </w:r>
      <w:r>
        <w:rPr>
          <w:rFonts w:hint="eastAsia" w:hAnsi="Cambria Math" w:eastAsia="SimSun"/>
          <w:i w:val="0"/>
          <w:lang w:val="en-US" w:eastAsia="zh-CN"/>
        </w:rPr>
        <w:t>归一化：观测修正）</w:t>
      </w:r>
    </w:p>
    <w:p w14:paraId="561A9DF9">
      <w:pPr>
        <w:ind w:firstLine="720" w:firstLineChars="0"/>
      </w:pPr>
      <w:r>
        <w:t>新观测后，我们对长队列的判断从40%提高到约72.7%，仍然不是100%。如果观测模型不准确，这个概率也可能不可靠；理论公式不能替代传感器建模和校准。</w:t>
      </w:r>
    </w:p>
    <w:p w14:paraId="04668015">
      <w:pPr>
        <w:pStyle w:val="4"/>
      </w:pPr>
      <w:r>
        <w:t>排队估计和信念状态并不相同</w:t>
      </w:r>
    </w:p>
    <w:p w14:paraId="28C8E17F">
      <w:pPr>
        <w:ind w:firstLine="720" w:firstLineChars="0"/>
      </w:pPr>
      <w:r>
        <w:t>完整信念包含不同可能性的概率，以及不同车道之间的关联。一个排队长度估计只给出一个数；一对上下界也只概括部分不确定性。两种很不一样的分布可能具有相同均值和区间。</w:t>
      </w:r>
    </w:p>
    <w:p w14:paraId="01DFF3D0">
      <w:pPr>
        <w:ind w:firstLine="720" w:firstLineChars="0"/>
      </w:pPr>
      <w:r>
        <w:t>因此，原方案的“排队估计＋区间＋信息年龄”等字段只能称为结构化估计摘要，或近似信念表示。我们尚未证明它是完整历史的充分统计量。对于米制绝对误差，若已知准确后验分布，后验中位数是相应的最优点估计；这也说明估计器输出应与评价损失匹配。</w:t>
      </w:r>
    </w:p>
    <w:p w14:paraId="3D9A5DB3">
      <w:pPr>
        <w:pStyle w:val="3"/>
        <w:pageBreakBefore/>
      </w:pPr>
      <w:r>
        <w:t>7  先预测再修正把历史连接到当前判断</w:t>
      </w:r>
    </w:p>
    <w:p w14:paraId="5E2EBC81">
      <w:pPr>
        <w:ind w:firstLine="720" w:firstLineChars="0"/>
        <w:rPr>
          <w:rFonts w:hint="default" w:eastAsia="SimSun"/>
          <w:lang w:val="en-US" w:eastAsia="zh-CN"/>
        </w:rPr>
      </w:pPr>
      <w:r>
        <w:t>交通持续变化。12秒前观察到的队列不能直接当作现在的队列。估计器首先根据时间流逝、交通模型和可获得的任务信息，把旧判断推到当前；如果收到新的有效测量，再使用测量修正预测。</w:t>
      </w:r>
      <w:r>
        <w:rPr>
          <w:rFonts w:hint="eastAsia" w:eastAsia="SimSun"/>
          <w:lang w:eastAsia="zh-CN"/>
        </w:rPr>
        <w:t>（</w:t>
      </w:r>
      <w:r>
        <w:rPr>
          <w:rFonts w:hint="eastAsia" w:eastAsia="SimSun"/>
          <w:lang w:val="en-US" w:eastAsia="zh-CN"/>
        </w:rPr>
        <w:t>k是时间t相当于）</w:t>
      </w:r>
    </w:p>
    <w:p w14:paraId="1BB2741C">
      <w:pPr>
        <w:pStyle w:val="4"/>
      </w:pPr>
      <w:r>
        <w:t>理论上的信念更新</w:t>
      </w:r>
    </w:p>
    <w:p w14:paraId="3E84C333">
      <w:pPr>
        <w:pStyle w:val="166"/>
        <w:jc w:val="center"/>
        <w:rPr>
          <w:rFonts w:hint="default" w:eastAsia="SimSun"/>
          <w:lang w:val="en-US" w:eastAsia="zh-CN"/>
        </w:rPr>
      </w:pPr>
      <w:r>
        <w:rPr>
          <w:rFonts w:hint="eastAsia" w:eastAsia="SimSun"/>
          <w:i w:val="0"/>
          <w:lang w:val="en-US" w:eastAsia="zh-CN"/>
        </w:rPr>
        <w:t>1预测、</w:t>
      </w:r>
      <m:oMath>
        <m:sSubSup>
          <m:sSubSupPr/>
          <m:e>
            <m:r>
              <m:rPr/>
              <w:rPr>
                <w:rFonts w:ascii="Cambria Math" w:hAnsi="Cambria Math" w:eastAsia="Noto Sans CJK SC"/>
              </w:rPr>
              <m:t>b</m:t>
            </m:r>
          </m:e>
          <m:sub>
            <m:r>
              <m:rPr/>
              <w:rPr>
                <w:rFonts w:ascii="Cambria Math" w:hAnsi="Cambria Math" w:eastAsia="Noto Sans CJK SC"/>
              </w:rPr>
              <m:t>k+1</m:t>
            </m:r>
          </m:sub>
          <m:sup>
            <m:r>
              <m:rPr/>
              <w:rPr>
                <w:rFonts w:ascii="Cambria Math" w:hAnsi="Cambria Math" w:eastAsia="Noto Sans CJK SC"/>
              </w:rPr>
              <m:t>−</m:t>
            </m:r>
          </m:sup>
        </m:sSubSup>
        <m:r>
          <m:rPr/>
          <w:rPr>
            <w:rFonts w:ascii="Cambria Math" w:hAnsi="Cambria Math" w:eastAsia="Noto Sans CJK SC"/>
          </w:rPr>
          <m:t xml:space="preserve">(S′) = </m:t>
        </m:r>
        <m:nary>
          <m:naryPr>
            <m:limLoc m:val="undOvr"/>
            <m:supHide m:val="1"/>
          </m:naryPr>
          <m:sub>
            <m:r>
              <m:rPr>
                <m:scr m:val="script"/>
              </m:rPr>
              <w:rPr>
                <w:rFonts w:ascii="Cambria Math" w:hAnsi="Cambria Math" w:eastAsia="Noto Sans CJK SC"/>
              </w:rPr>
              <m:t>S</m:t>
            </m:r>
          </m:sub>
          <m:sup/>
          <m:e>
            <m:r>
              <m:rPr/>
              <w:rPr>
                <w:rFonts w:hint="default" w:ascii="Cambria Math" w:hAnsi="Cambria Math" w:eastAsia="SimSun"/>
                <w:lang w:val="en-US" w:eastAsia="zh-CN"/>
              </w:rPr>
              <m:t>P</m:t>
            </m:r>
            <m:r>
              <m:rPr/>
              <w:rPr>
                <w:rFonts w:ascii="Cambria Math" w:hAnsi="Cambria Math" w:eastAsia="Noto Sans CJK SC"/>
              </w:rPr>
              <m:t xml:space="preserve">(S′ | S, </m:t>
            </m:r>
            <m:sSub>
              <m:sSubPr/>
              <m:e>
                <m:r>
                  <m:rPr/>
                  <w:rPr>
                    <w:rFonts w:ascii="Cambria Math" w:hAnsi="Cambria Math" w:eastAsia="Noto Sans CJK SC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Noto Sans CJK SC"/>
                  </w:rPr>
                  <m:t>k</m:t>
                </m:r>
              </m:sub>
            </m:sSub>
            <m:r>
              <m:rPr/>
              <w:rPr>
                <w:rFonts w:ascii="Cambria Math" w:hAnsi="Cambria Math" w:eastAsia="Noto Sans CJK SC"/>
              </w:rPr>
              <m:t xml:space="preserve">) </m:t>
            </m:r>
            <m:sSub>
              <m:sSubPr/>
              <m:e>
                <m:r>
                  <m:rPr/>
                  <w:rPr>
                    <w:rFonts w:ascii="Cambria Math" w:hAnsi="Cambria Math" w:eastAsia="Noto Sans CJK SC"/>
                  </w:rPr>
                  <m:t>b</m:t>
                </m:r>
              </m:e>
              <m:sub>
                <m:r>
                  <m:rPr/>
                  <w:rPr>
                    <w:rFonts w:ascii="Cambria Math" w:hAnsi="Cambria Math" w:eastAsia="Noto Sans CJK SC"/>
                  </w:rPr>
                  <m:t>k</m:t>
                </m:r>
              </m:sub>
            </m:sSub>
            <m:r>
              <m:rPr/>
              <w:rPr>
                <w:rFonts w:ascii="Cambria Math" w:hAnsi="Cambria Math" w:eastAsia="Noto Sans CJK SC"/>
              </w:rPr>
              <m:t>(S) dS</m:t>
            </m:r>
            <m:r>
              <m:rPr/>
              <w:rPr>
                <w:rFonts w:hint="default" w:ascii="Cambria Math" w:hAnsi="Cambria Math" w:eastAsia="SimSun"/>
                <w:lang w:val="en-US" w:eastAsia="zh-CN"/>
              </w:rPr>
              <m:t xml:space="preserve"> </m:t>
            </m:r>
          </m:e>
        </m:nary>
      </m:oMath>
      <w:r>
        <w:rPr>
          <w:rFonts w:hint="eastAsia" w:eastAsia="SimSun"/>
          <w:i w:val="0"/>
          <w:lang w:val="en-US" w:eastAsia="zh-CN"/>
        </w:rPr>
        <w:t xml:space="preserve"> </w:t>
      </w:r>
      <w:r>
        <w:rPr>
          <w:rFonts w:hint="eastAsia" w:hAnsi="Cambria Math" w:eastAsia="SimSun"/>
          <w:i w:val="0"/>
          <w:lang w:val="en-US" w:eastAsia="zh-CN"/>
        </w:rPr>
        <w:t>基于旧的知识信息和新动作来进行预测自己现在可能在哪（基于beyes 定理）</w:t>
      </w:r>
    </w:p>
    <w:p w14:paraId="052AEF1C">
      <w:pPr>
        <w:pStyle w:val="166"/>
        <w:jc w:val="center"/>
        <w:rPr>
          <w:rFonts w:hint="default" w:eastAsia="SimSun"/>
          <w:i w:val="0"/>
          <w:lang w:val="en-US" w:eastAsia="zh-CN"/>
        </w:rPr>
      </w:pPr>
      <w:r>
        <w:rPr>
          <w:rFonts w:hint="eastAsia" w:eastAsia="SimSun"/>
          <w:i w:val="0"/>
          <w:lang w:val="en-US" w:eastAsia="zh-CN"/>
        </w:rPr>
        <w:t>2、收集新证据（观测）</w:t>
      </w:r>
      <w:r>
        <w:rPr>
          <w:rFonts w:hint="eastAsia" w:eastAsia="SimSun"/>
          <w:i/>
          <w:iCs/>
          <w:lang w:val="en-US" w:eastAsia="zh-CN"/>
        </w:rPr>
        <w:t>O</w:t>
      </w:r>
    </w:p>
    <w:p w14:paraId="04B1E8A6">
      <w:pPr>
        <w:pStyle w:val="166"/>
        <w:jc w:val="center"/>
        <w:rPr>
          <w:rFonts w:hint="default" w:eastAsia="SimSun"/>
          <w:lang w:val="en-US" w:eastAsia="zh-CN"/>
        </w:rPr>
      </w:pPr>
      <w:r>
        <w:rPr>
          <w:rFonts w:hint="eastAsia" w:eastAsia="SimSun"/>
          <w:i w:val="0"/>
          <w:lang w:val="en-US" w:eastAsia="zh-CN"/>
        </w:rPr>
        <w:t>3更新、</w:t>
      </w:r>
      <m:oMath>
        <m:sSub>
          <m:sSubPr/>
          <m:e>
            <m:r>
              <m:rPr/>
              <w:rPr>
                <w:rFonts w:ascii="Cambria Math" w:hAnsi="Cambria Math" w:eastAsia="Noto Sans CJK SC"/>
              </w:rPr>
              <m:t>b</m:t>
            </m:r>
          </m:e>
          <m:sub>
            <m:r>
              <m:rPr/>
              <w:rPr>
                <w:rFonts w:ascii="Cambria Math" w:hAnsi="Cambria Math" w:eastAsia="Noto Sans CJK SC"/>
              </w:rPr>
              <m:t>k+1</m:t>
            </m:r>
          </m:sub>
        </m:sSub>
        <m:r>
          <m:rPr/>
          <w:rPr>
            <w:rFonts w:ascii="Cambria Math" w:hAnsi="Cambria Math" w:eastAsia="Noto Sans CJK SC"/>
          </w:rPr>
          <m:t>(S′) = η O(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u</m:t>
            </m:r>
          </m:e>
          <m:sub>
            <m:r>
              <m:rPr/>
              <w:rPr>
                <w:rFonts w:ascii="Cambria Math" w:hAnsi="Cambria Math" w:eastAsia="Noto Sans CJK SC"/>
              </w:rPr>
              <m:t>k+1</m:t>
            </m:r>
          </m:sub>
        </m:sSub>
        <m:r>
          <m:rPr/>
          <w:rPr>
            <w:rFonts w:ascii="Cambria Math" w:hAnsi="Cambria Math" w:eastAsia="Noto Sans CJK SC"/>
          </w:rPr>
          <m:t xml:space="preserve"> | S′,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a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 xml:space="preserve">) </m:t>
        </m:r>
        <m:sSubSup>
          <m:sSubSupPr/>
          <m:e>
            <m:r>
              <m:rPr/>
              <w:rPr>
                <w:rFonts w:ascii="Cambria Math" w:hAnsi="Cambria Math" w:eastAsia="Noto Sans CJK SC"/>
              </w:rPr>
              <m:t>b</m:t>
            </m:r>
          </m:e>
          <m:sub>
            <m:r>
              <m:rPr/>
              <w:rPr>
                <w:rFonts w:ascii="Cambria Math" w:hAnsi="Cambria Math" w:eastAsia="Noto Sans CJK SC"/>
              </w:rPr>
              <m:t>k+1</m:t>
            </m:r>
          </m:sub>
          <m:sup>
            <m:r>
              <m:rPr/>
              <w:rPr>
                <w:rFonts w:ascii="Cambria Math" w:hAnsi="Cambria Math" w:eastAsia="Noto Sans CJK SC"/>
              </w:rPr>
              <m:t>−</m:t>
            </m:r>
          </m:sup>
        </m:sSubSup>
        <m:r>
          <m:rPr/>
          <w:rPr>
            <w:rFonts w:ascii="Cambria Math" w:hAnsi="Cambria Math" w:eastAsia="Noto Sans CJK SC"/>
          </w:rPr>
          <m:t>(S′)</m:t>
        </m:r>
      </m:oMath>
      <w:r>
        <w:rPr>
          <w:rFonts w:hint="eastAsia" w:hAnsi="Cambria Math" w:eastAsia="SimSun"/>
          <w:i w:val="0"/>
          <w:lang w:val="en-US" w:eastAsia="zh-CN"/>
        </w:rPr>
        <w:t xml:space="preserve"> 用新证据去修正预测（相乘），并 </w:t>
      </w:r>
      <m:oMath>
        <m:r>
          <m:rPr/>
          <w:rPr>
            <w:rFonts w:ascii="Cambria Math" w:hAnsi="Cambria Math" w:eastAsia="Noto Sans CJK SC"/>
          </w:rPr>
          <m:t>η</m:t>
        </m:r>
      </m:oMath>
      <w:r>
        <w:rPr>
          <w:rFonts w:hint="eastAsia" w:hAnsi="Cambria Math" w:eastAsia="SimSun"/>
          <w:i w:val="0"/>
          <w:lang w:val="en-US" w:eastAsia="zh-CN"/>
        </w:rPr>
        <w:t xml:space="preserve"> 重新校准新认知形成新知识</w:t>
      </w:r>
      <m:oMath>
        <m:sSub>
          <m:sSubPr/>
          <m:e>
            <m:r>
              <m:rPr/>
              <w:rPr>
                <w:rFonts w:hint="default" w:ascii="Cambria Math" w:hAnsi="Cambria Math" w:eastAsia="SimSun"/>
                <w:lang w:val="en-US" w:eastAsia="zh-CN"/>
              </w:rPr>
              <m:t xml:space="preserve"> </m:t>
            </m:r>
            <m:r>
              <m:rPr/>
              <w:rPr>
                <w:rFonts w:ascii="Cambria Math" w:hAnsi="Cambria Math" w:eastAsia="Noto Sans CJK SC"/>
              </w:rPr>
              <m:t>b</m:t>
            </m:r>
          </m:e>
          <m:sub>
            <m:r>
              <m:rPr/>
              <w:rPr>
                <w:rFonts w:ascii="Cambria Math" w:hAnsi="Cambria Math" w:eastAsia="Noto Sans CJK SC"/>
              </w:rPr>
              <m:t>k+1</m:t>
            </m:r>
          </m:sub>
        </m:sSub>
        <m:r>
          <m:rPr/>
          <w:rPr>
            <w:rFonts w:ascii="Cambria Math" w:hAnsi="Cambria Math" w:eastAsia="Noto Sans CJK SC"/>
          </w:rPr>
          <m:t>(S′)</m:t>
        </m:r>
      </m:oMath>
    </w:p>
    <w:p w14:paraId="46A9FB9E">
      <w:pPr>
        <w:ind w:firstLine="720" w:firstLineChars="0"/>
      </w:pPr>
      <w:r>
        <w:t>第一行是预测：把当前每种可能状态按转移规律推进，再综合起来。第二行是修正：新观测更支持哪种状态，就相应提高其概率。η 让总概率重新归一化。这里积分是一般表达；离散变量求和，连续变量积分，混合状态采用相应的混合运算。[1,2]</w:t>
      </w:r>
    </w:p>
    <w:p w14:paraId="0E0323F9">
      <w:pPr>
        <w:ind w:firstLine="720" w:firstLineChars="0"/>
      </w:pPr>
      <w:r>
        <w:t>公式表达建模关系，并不要求首版逐一枚举所有交通状态。若策略观测 u 是从完整估计记忆 ξ 中确定生成的，观测核 O 可以是确定的投影；局部传感的随机性已经包含在联合系统的一步更新中。这与使用原始传感观测建模的写法可相互对应。</w:t>
      </w:r>
    </w:p>
    <w:p w14:paraId="4952F828">
      <w:pPr>
        <w:pStyle w:val="4"/>
      </w:pPr>
      <w:r>
        <w:t>首版工程对应什么</w:t>
      </w:r>
    </w:p>
    <w:p w14:paraId="353C8C52">
      <w:pPr>
        <w:pStyle w:val="166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ξ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k+1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= F(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ξ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>, 本步局部测量, 已知动作与时间信息)</m:t>
          </m:r>
        </m:oMath>
      </m:oMathPara>
    </w:p>
    <w:p w14:paraId="4C188812">
      <w:pPr>
        <w:pStyle w:val="166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Q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k+1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= g(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ξ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k+1</m:t>
              </m:r>
            </m:sub>
          </m:sSub>
          <m:r>
            <m:rPr/>
            <w:rPr>
              <w:rFonts w:ascii="Cambria Math" w:hAnsi="Cambria Math" w:eastAsia="Noto Sans CJK SC"/>
            </w:rPr>
            <m:t>)</m:t>
          </m:r>
        </m:oMath>
      </m:oMathPara>
    </w:p>
    <w:p w14:paraId="40D1E240">
      <w:r>
        <w:t>F 表示估计器如何维护自己的记忆，g 表示如何输出车道摘要。没有新测量时，F 仍可以做预测，信息年龄继续增加。收到新测量时，只更新对应的观测记录；不能把所有车道的年龄清零。</w:t>
      </w:r>
    </w:p>
    <w:p w14:paraId="099F77F4">
      <w:r>
        <w:t>若能准确计算完整信念，可在信念空间中建立 MDP。首版的有限摘要并不自动拥有这个性质，所以我们保留 POMDP 的问题表述，并通过对照实验判断摘要是否足够。</w:t>
      </w:r>
    </w:p>
    <w:p w14:paraId="3C44CBC1">
      <w:pPr>
        <w:pStyle w:val="3"/>
        <w:pageBreakBefore/>
      </w:pPr>
      <w:r>
        <w:t>8  自车 预算和执行任务分别告诉策略什么</w:t>
      </w:r>
    </w:p>
    <w:p w14:paraId="33541974">
      <w:pPr>
        <w:pStyle w:val="166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u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= (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e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Q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d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Sup>
            <m:sSubSupPr/>
            <m:e>
              <m:r>
                <m:rPr/>
                <w:rPr>
                  <w:rFonts w:ascii="Cambria Math" w:hAnsi="Cambria Math" w:eastAsia="Noto Sans CJK SC"/>
                </w:rPr>
                <m:t>c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  <m:sup>
              <m:r>
                <m:rPr/>
                <w:rPr>
                  <w:rFonts w:ascii="Cambria Math" w:hAnsi="Cambria Math" w:eastAsia="Noto Sans CJK SC"/>
                </w:rPr>
                <m:t>obs</m:t>
              </m:r>
            </m:sup>
          </m:sSubSup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m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>)</m:t>
          </m:r>
        </m:oMath>
      </m:oMathPara>
    </w:p>
    <w:p w14:paraId="4462A323">
      <w:pPr>
        <w:ind w:firstLine="720" w:firstLineChars="0"/>
      </w:pPr>
      <w:r>
        <w:t>这就是原方案状态观测设计的核心。它实际描述“策略手中有什么信息”，而不是把完整真实状态直接送入网络。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528"/>
        <w:gridCol w:w="4536"/>
      </w:tblGrid>
      <w:tr w14:paraId="5F27BB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FCB54F5">
            <w:pPr>
              <w:pStyle w:val="165"/>
            </w:pPr>
            <w:r>
              <w:rPr>
                <w:b/>
                <w:color w:val="FFFFFF"/>
              </w:rPr>
              <w:t>输入组</w:t>
            </w:r>
          </w:p>
        </w:tc>
        <w:tc>
          <w:tcPr>
            <w:tcW w:w="3528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25435CE">
            <w:pPr>
              <w:pStyle w:val="165"/>
            </w:pPr>
            <w:r>
              <w:rPr>
                <w:b/>
                <w:color w:val="FFFFFF"/>
              </w:rPr>
              <w:t>用驾驶语言解释</w:t>
            </w:r>
          </w:p>
        </w:tc>
        <w:tc>
          <w:tcPr>
            <w:tcW w:w="4536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53326B5">
            <w:pPr>
              <w:pStyle w:val="165"/>
            </w:pPr>
            <w:r>
              <w:rPr>
                <w:b/>
                <w:color w:val="FFFFFF"/>
              </w:rPr>
              <w:t>一个具体例子</w:t>
            </w:r>
          </w:p>
        </w:tc>
      </w:tr>
      <w:tr w14:paraId="62D6BF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E107D9D">
            <w:pPr>
              <w:pStyle w:val="165"/>
            </w:pPr>
            <w:r>
              <w:rPr>
                <w:b w:val="0"/>
              </w:rPr>
              <w:t>自车 e</w:t>
            </w:r>
          </w:p>
        </w:tc>
        <w:tc>
          <w:tcPr>
            <w:tcW w:w="352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15A8EE3">
            <w:pPr>
              <w:pStyle w:val="165"/>
            </w:pPr>
            <w:r>
              <w:rPr>
                <w:b w:val="0"/>
              </w:rPr>
              <w:t>我在哪里，正以什么方式移动。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48E669B">
            <w:pPr>
              <w:pStyle w:val="165"/>
            </w:pPr>
            <w:r>
              <w:rPr>
                <w:b w:val="0"/>
              </w:rPr>
              <w:t>南进口道 L2，沿车道位置80米，速度6米每秒。</w:t>
            </w:r>
          </w:p>
        </w:tc>
      </w:tr>
      <w:tr w14:paraId="6F69DD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0360518">
            <w:pPr>
              <w:pStyle w:val="165"/>
            </w:pPr>
            <w:r>
              <w:rPr>
                <w:b w:val="0"/>
              </w:rPr>
              <w:t>车道摘要 Q</w:t>
            </w:r>
          </w:p>
        </w:tc>
        <w:tc>
          <w:tcPr>
            <w:tcW w:w="352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4FC5A82">
            <w:pPr>
              <w:pStyle w:val="165"/>
            </w:pPr>
            <w:r>
              <w:rPr>
                <w:b w:val="0"/>
              </w:rPr>
              <w:t>目标路口目前估计怎样，哪些信息不足。</w:t>
            </w:r>
          </w:p>
        </w:tc>
        <w:tc>
          <w:tcPr>
            <w:tcW w:w="4536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DB677F1">
            <w:pPr>
              <w:pStyle w:val="165"/>
            </w:pPr>
            <w:r>
              <w:rPr>
                <w:b w:val="0"/>
              </w:rPr>
              <w:t>北侧估计65米，区间较宽，12秒没有直接观测。</w:t>
            </w:r>
          </w:p>
        </w:tc>
      </w:tr>
      <w:tr w14:paraId="67AED8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3ECA67A">
            <w:pPr>
              <w:pStyle w:val="165"/>
            </w:pPr>
            <w:r>
              <w:rPr>
                <w:b w:val="0"/>
              </w:rPr>
              <w:t>预算 d</w:t>
            </w:r>
          </w:p>
        </w:tc>
        <w:tc>
          <w:tcPr>
            <w:tcW w:w="352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39C2CB5">
            <w:pPr>
              <w:pStyle w:val="165"/>
            </w:pPr>
            <w:r>
              <w:rPr>
                <w:b w:val="0"/>
              </w:rPr>
              <w:t>还允许花多少时间探测。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26816CA">
            <w:pPr>
              <w:pStyle w:val="165"/>
            </w:pPr>
            <w:r>
              <w:rPr>
                <w:b w:val="0"/>
              </w:rPr>
              <w:t>还剩240秒，可以考虑绕行；还剩5秒则选择空间较小。</w:t>
            </w:r>
          </w:p>
        </w:tc>
      </w:tr>
      <w:tr w14:paraId="71E7BE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6E9C1A1">
            <w:pPr>
              <w:pStyle w:val="165"/>
            </w:pPr>
            <w:r>
              <w:rPr>
                <w:b w:val="0"/>
              </w:rPr>
              <w:t>执行任务 cᵒᵇˢ</w:t>
            </w:r>
          </w:p>
        </w:tc>
        <w:tc>
          <w:tcPr>
            <w:tcW w:w="352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437748">
            <w:pPr>
              <w:pStyle w:val="165"/>
            </w:pPr>
            <w:r>
              <w:rPr>
                <w:b w:val="0"/>
              </w:rPr>
              <w:t>我已经答应执行什么，目前进行到哪里。</w:t>
            </w:r>
          </w:p>
        </w:tc>
        <w:tc>
          <w:tcPr>
            <w:tcW w:w="4536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DFEEE44">
            <w:pPr>
              <w:pStyle w:val="165"/>
            </w:pPr>
            <w:r>
              <w:rPr>
                <w:b w:val="0"/>
              </w:rPr>
              <w:t>已经选择右转，正在等待绿灯，暂不接受改向。</w:t>
            </w:r>
          </w:p>
        </w:tc>
      </w:tr>
      <w:tr w14:paraId="5E7AEA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B268FB8">
            <w:pPr>
              <w:pStyle w:val="165"/>
            </w:pPr>
            <w:r>
              <w:rPr>
                <w:b w:val="0"/>
              </w:rPr>
              <w:t>动作掩码 m</w:t>
            </w:r>
          </w:p>
        </w:tc>
        <w:tc>
          <w:tcPr>
            <w:tcW w:w="352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B36BF01">
            <w:pPr>
              <w:pStyle w:val="165"/>
            </w:pPr>
            <w:r>
              <w:rPr>
                <w:b w:val="0"/>
              </w:rPr>
              <w:t>这一刻允许提交哪几种请求。</w:t>
            </w:r>
          </w:p>
        </w:tc>
        <w:tc>
          <w:tcPr>
            <w:tcW w:w="45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F0975EA">
            <w:pPr>
              <w:pStyle w:val="165"/>
            </w:pPr>
            <w:r>
              <w:rPr>
                <w:b w:val="0"/>
              </w:rPr>
              <w:t>转弯执行中只开放“继续当前任务”。</w:t>
            </w:r>
          </w:p>
        </w:tc>
      </w:tr>
    </w:tbl>
    <w:p w14:paraId="39D7F2EA">
      <w:pPr>
        <w:pStyle w:val="15"/>
      </w:pPr>
    </w:p>
    <w:p w14:paraId="70F2C93E">
      <w:r>
        <w:t>同在 L2，80米与140米的位置不同，能看到的区域及到路口的距离也不同。即使位置完全不动，预算、周边车辆、信息年龄和估计结果仍会变化。状态输入更新不需要等车进入新车道。</w:t>
      </w:r>
    </w:p>
    <w:p w14:paraId="78EFACCA">
      <w:r>
        <w:t>任务信息尤其容易漏掉。若一辆车正在完成右转，而另一辆处于无转向承诺的跟车状态，它们即使暂时位置与速度相同，“继续”也会产生不同动作效果。把执行任务加入信息，策略才能正确解释下一步。</w:t>
      </w:r>
    </w:p>
    <w:p w14:paraId="2B534FB6">
      <w:r>
        <w:t>速度、位置、距离和时间是连续数值；车道身份、任务模式是类别；可重规划与合法性是布尔量。混合这些类型并不矛盾。车道编号不能被解释为“编号更大距离就更远”，应采用合适的类别编码。</w:t>
      </w:r>
    </w:p>
    <w:p w14:paraId="0C3A130C">
      <w:r>
        <w:t>固定地图与固定预算可作为已知常量。若预算可变，则输入总预算及剩余预算。若局部信号或车辆几何对探测选择有显著影响，而 Q 没有保留它们，可以追加合法来源的局部摘要；当前五组输入是首版方案，并非不可修改的定理。</w:t>
      </w:r>
    </w:p>
    <w:p w14:paraId="5FAFEE7F">
      <w:pPr>
        <w:pStyle w:val="3"/>
        <w:pageBreakBefore/>
      </w:pPr>
      <w:r>
        <w:t>9  取消固定小格后道路和位置如何表示</w:t>
      </w:r>
    </w:p>
    <w:p w14:paraId="77135DF4">
      <w:r>
        <w:t>道路用车道级有向图表示。一个节点可以是一条具有明确行驶方向和通行规则的车道，必要时也可把路口内部转向连接单独表示。边说明从某条车道可以合法接到哪里。</w:t>
      </w:r>
    </w:p>
    <w:p w14:paraId="6E6F79A2">
      <w:pPr>
        <w:pStyle w:val="166"/>
        <w:jc w:val="center"/>
      </w:pPr>
      <m:oMathPara>
        <m:oMath>
          <m:r>
            <m:rPr/>
            <w:rPr>
              <w:rFonts w:ascii="Cambria Math" w:hAnsi="Cambria Math" w:eastAsia="Noto Sans CJK SC"/>
            </w:rPr>
            <m:t xml:space="preserve">G = (V,E),   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e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中的位置 = (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ℓ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s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>)</m:t>
          </m:r>
        </m:oMath>
      </m:oMathPara>
    </w:p>
    <w:p w14:paraId="5F325DC5">
      <w:r>
        <w:t>ℓₖ 是车道身份，sₖ 是沿该车道中心线从指定起点量起的连续距离。例如同一条180米长的 L2，车辆从 s=80.0米开到 s=86.2米，位置已经变化；无需在85米处人为设一个小格边界。</w:t>
      </w:r>
    </w:p>
    <w:p w14:paraId="06B4B511">
      <w:pPr>
        <w:pStyle w:val="4"/>
      </w:pPr>
      <w:r>
        <w:t>车道内部仍有位置和几何</w:t>
      </w:r>
    </w:p>
    <w:p w14:paraId="64DB67B3">
      <w:r>
        <w:t>例如监测范围长200米，传感器当前直接看见纵向区间[20,55]米和[90,110]米。可见总长度为35＋20＝55米，覆盖比例为55/200＝0.275。重叠区间要先合并，不能重复计数。这里用连续区间描述可见范围，没有固定等长小格。</w:t>
      </w:r>
    </w:p>
    <w:p w14:paraId="7AD1F42A">
      <w:r>
        <w:t>两次观测即使覆盖比例都是27.5%，看到的位置也可能完全不同：一处靠近停止线，另一处靠近队尾。因此原始测量应保留位置区间、观测时刻和车辆信息；覆盖比例只是一种摘要，不能代替几何。</w:t>
      </w:r>
    </w:p>
    <w:p w14:paraId="6430BE4D">
      <w:pPr>
        <w:pStyle w:val="4"/>
      </w:pPr>
      <w:r>
        <w:t>车道节点与小格不是同一种划分</w:t>
      </w:r>
    </w:p>
    <w:p w14:paraId="6403E750">
      <w:r>
        <w:t>某条车道在交叉口入口、路段连接处，或通行规则发生改变处，可能需要设置节点边界。这些边界由道路拓扑和规则决定。它们不是为了每隔10米发一次奖励，也不要求车辆到边界才获取信息。</w:t>
      </w:r>
    </w:p>
    <w:p w14:paraId="1776C26B">
      <w:r>
        <w:t>地图主要负责合法连通关系；连续坐标负责准确位置；传感模型负责从该位置看得见什么；估计器负责把片段变成交通判断。四者各有作用。地图本身也不会自动告诉我们哪些未观测区域正在排队。</w:t>
      </w:r>
    </w:p>
    <w:p w14:paraId="3274A814">
      <w:r>
        <w:t>图中目标车道数 M 与强化学习步数没有关系。若目标路口有8条进口车道，则 Q 有8行；无论车开了30步还是300步，首版固定地图的行数都不变。</w:t>
      </w:r>
    </w:p>
    <w:p w14:paraId="2FAE644C">
      <w:pPr>
        <w:pStyle w:val="3"/>
        <w:pageBreakBefore/>
      </w:pPr>
      <w:r>
        <w:t>10  每条车道的七个字段怎样读</w:t>
      </w:r>
    </w:p>
    <w:p w14:paraId="1A4EE32D">
      <w:pPr>
        <w:pStyle w:val="166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q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ℓ,k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= (</m:t>
          </m:r>
          <m:acc>
            <m:accPr/>
            <m:e>
              <m:sSub>
                <m:sSubPr/>
                <m:e>
                  <m:r>
                    <m:rPr/>
                    <w:rPr>
                      <w:rFonts w:ascii="Cambria Math" w:hAnsi="Cambria Math" w:eastAsia="Noto Sans CJK SC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Noto Sans CJK SC"/>
                    </w:rPr>
                    <m:t>ℓ,k</m:t>
                  </m:r>
                </m:sub>
              </m:sSub>
            </m:e>
          </m:acc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L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low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L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up</m:t>
              </m:r>
            </m:sub>
          </m:sSub>
          <m:r>
            <m:rPr/>
            <w:rPr>
              <w:rFonts w:ascii="Cambria Math" w:hAnsi="Cambria Math" w:eastAsia="Noto Sans CJK SC"/>
            </w:rPr>
            <m:t>, valid, ρ, τ, seen)</m:t>
          </m:r>
        </m:oMath>
      </m:oMathPara>
    </w:p>
    <w:p w14:paraId="69F0BEE2">
      <w:pPr>
        <w:ind w:firstLine="720" w:firstLineChars="0"/>
      </w:pPr>
      <w:r>
        <w:t>这些字段分别描述估计结果与观测依据。Llow 和 Lup 对应原文的区间下界 l 与上界 u；valid 对应原文 v；seen 对应原文 h。仅为解释清楚而换了记号。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960"/>
        <w:gridCol w:w="4032"/>
      </w:tblGrid>
      <w:tr w14:paraId="4FE140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B6367FB">
            <w:pPr>
              <w:pStyle w:val="165"/>
            </w:pPr>
            <w:r>
              <w:rPr>
                <w:b/>
                <w:color w:val="FFFFFF"/>
              </w:rPr>
              <w:t>字段</w:t>
            </w:r>
          </w:p>
        </w:tc>
        <w:tc>
          <w:tcPr>
            <w:tcW w:w="3960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F7ABC52">
            <w:pPr>
              <w:pStyle w:val="165"/>
            </w:pPr>
            <w:r>
              <w:rPr>
                <w:b/>
                <w:color w:val="FFFFFF"/>
              </w:rPr>
              <w:t>读成一句话</w:t>
            </w:r>
          </w:p>
        </w:tc>
        <w:tc>
          <w:tcPr>
            <w:tcW w:w="4032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A2CF668">
            <w:pPr>
              <w:pStyle w:val="165"/>
            </w:pPr>
            <w:r>
              <w:rPr>
                <w:b/>
                <w:color w:val="FFFFFF"/>
              </w:rPr>
              <w:t>容易误解的地方</w:t>
            </w:r>
          </w:p>
        </w:tc>
      </w:tr>
      <w:tr w14:paraId="50BAB6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9E6559A">
            <w:pPr>
              <w:pStyle w:val="165"/>
            </w:pPr>
            <w:r>
              <w:rPr>
                <w:b w:val="0"/>
              </w:rPr>
              <w:t>排队估计 L̂</w:t>
            </w:r>
          </w:p>
        </w:tc>
        <w:tc>
          <w:tcPr>
            <w:tcW w:w="39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E5FBD85">
            <w:pPr>
              <w:pStyle w:val="165"/>
            </w:pPr>
            <w:r>
              <w:rPr>
                <w:b w:val="0"/>
              </w:rPr>
              <w:t>估计这条车道现在排了多少米。</w:t>
            </w:r>
          </w:p>
        </w:tc>
        <w:tc>
          <w:tcPr>
            <w:tcW w:w="403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87EA49A">
            <w:pPr>
              <w:pStyle w:val="165"/>
            </w:pPr>
            <w:r>
              <w:rPr>
                <w:b w:val="0"/>
              </w:rPr>
              <w:t>估计不等于真值。</w:t>
            </w:r>
          </w:p>
        </w:tc>
      </w:tr>
      <w:tr w14:paraId="52047A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DA3CD44">
            <w:pPr>
              <w:pStyle w:val="165"/>
            </w:pPr>
            <w:r>
              <w:rPr>
                <w:b w:val="0"/>
              </w:rPr>
              <w:t>下界 Llow</w:t>
            </w:r>
          </w:p>
        </w:tc>
        <w:tc>
          <w:tcPr>
            <w:tcW w:w="396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50DE6B8">
            <w:pPr>
              <w:pStyle w:val="165"/>
            </w:pPr>
            <w:r>
              <w:rPr>
                <w:b w:val="0"/>
              </w:rPr>
              <w:t>当前预测区间的下端。</w:t>
            </w:r>
          </w:p>
        </w:tc>
        <w:tc>
          <w:tcPr>
            <w:tcW w:w="4032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A289CB6">
            <w:pPr>
              <w:pStyle w:val="165"/>
            </w:pPr>
            <w:r>
              <w:rPr>
                <w:b w:val="0"/>
              </w:rPr>
              <w:t>不是已看见范围的起点。</w:t>
            </w:r>
          </w:p>
        </w:tc>
      </w:tr>
      <w:tr w14:paraId="47EDCE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AAD8FC1">
            <w:pPr>
              <w:pStyle w:val="165"/>
            </w:pPr>
            <w:r>
              <w:rPr>
                <w:b w:val="0"/>
              </w:rPr>
              <w:t>上界 Lup</w:t>
            </w:r>
          </w:p>
        </w:tc>
        <w:tc>
          <w:tcPr>
            <w:tcW w:w="39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5C4EAE1">
            <w:pPr>
              <w:pStyle w:val="165"/>
            </w:pPr>
            <w:r>
              <w:rPr>
                <w:b w:val="0"/>
              </w:rPr>
              <w:t>当前预测区间的上端。</w:t>
            </w:r>
          </w:p>
        </w:tc>
        <w:tc>
          <w:tcPr>
            <w:tcW w:w="403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930F273">
            <w:pPr>
              <w:pStyle w:val="165"/>
            </w:pPr>
            <w:r>
              <w:rPr>
                <w:b w:val="0"/>
              </w:rPr>
              <w:t>不是已看见范围的终点。</w:t>
            </w:r>
          </w:p>
        </w:tc>
      </w:tr>
      <w:tr w14:paraId="44BA77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8E86DE1">
            <w:pPr>
              <w:pStyle w:val="165"/>
            </w:pPr>
            <w:r>
              <w:rPr>
                <w:b w:val="0"/>
              </w:rPr>
              <w:t>valid</w:t>
            </w:r>
          </w:p>
        </w:tc>
        <w:tc>
          <w:tcPr>
            <w:tcW w:w="396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84EA20C">
            <w:pPr>
              <w:pStyle w:val="165"/>
            </w:pPr>
            <w:r>
              <w:rPr>
                <w:b w:val="0"/>
              </w:rPr>
              <w:t>估计器这次是否正常给出可用输出。</w:t>
            </w:r>
          </w:p>
        </w:tc>
        <w:tc>
          <w:tcPr>
            <w:tcW w:w="4032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2B64D8B">
            <w:pPr>
              <w:pStyle w:val="165"/>
            </w:pPr>
            <w:r>
              <w:rPr>
                <w:b w:val="0"/>
              </w:rPr>
              <w:t>1不代表估计正确。</w:t>
            </w:r>
          </w:p>
        </w:tc>
      </w:tr>
      <w:tr w14:paraId="525E1F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4E0E10C">
            <w:pPr>
              <w:pStyle w:val="165"/>
            </w:pPr>
            <w:r>
              <w:rPr>
                <w:b w:val="0"/>
              </w:rPr>
              <w:t>覆盖比例 ρ</w:t>
            </w:r>
          </w:p>
        </w:tc>
        <w:tc>
          <w:tcPr>
            <w:tcW w:w="39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26789EA">
            <w:pPr>
              <w:pStyle w:val="165"/>
            </w:pPr>
            <w:r>
              <w:rPr>
                <w:b w:val="0"/>
              </w:rPr>
              <w:t>最近一次有效直接观测覆盖了监测长度的多少。</w:t>
            </w:r>
          </w:p>
        </w:tc>
        <w:tc>
          <w:tcPr>
            <w:tcW w:w="403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1F04670">
            <w:pPr>
              <w:pStyle w:val="165"/>
            </w:pPr>
            <w:r>
              <w:rPr>
                <w:b w:val="0"/>
              </w:rPr>
              <w:t>不是整个路口恢复百分比，也不是累计覆盖。</w:t>
            </w:r>
          </w:p>
        </w:tc>
      </w:tr>
      <w:tr w14:paraId="02FD6E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F5EAC77">
            <w:pPr>
              <w:pStyle w:val="165"/>
            </w:pPr>
            <w:r>
              <w:rPr>
                <w:b w:val="0"/>
              </w:rPr>
              <w:t>信息年龄 τ</w:t>
            </w:r>
          </w:p>
        </w:tc>
        <w:tc>
          <w:tcPr>
            <w:tcW w:w="396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F48DC47">
            <w:pPr>
              <w:pStyle w:val="165"/>
            </w:pPr>
            <w:r>
              <w:rPr>
                <w:b w:val="0"/>
              </w:rPr>
              <w:t>距该次直接观测采集时刻过了多久。</w:t>
            </w:r>
          </w:p>
        </w:tc>
        <w:tc>
          <w:tcPr>
            <w:tcW w:w="4032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2B2A894">
            <w:pPr>
              <w:pStyle w:val="165"/>
            </w:pPr>
            <w:r>
              <w:rPr>
                <w:b w:val="0"/>
              </w:rPr>
              <w:t>只做模型预测时不能归零。</w:t>
            </w:r>
          </w:p>
        </w:tc>
      </w:tr>
      <w:tr w14:paraId="4269FC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7EAD554">
            <w:pPr>
              <w:pStyle w:val="165"/>
            </w:pPr>
            <w:r>
              <w:rPr>
                <w:b w:val="0"/>
              </w:rPr>
              <w:t>seen</w:t>
            </w:r>
          </w:p>
        </w:tc>
        <w:tc>
          <w:tcPr>
            <w:tcW w:w="39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12563D1">
            <w:pPr>
              <w:pStyle w:val="165"/>
            </w:pPr>
            <w:r>
              <w:rPr>
                <w:b w:val="0"/>
              </w:rPr>
              <w:t>这条车道是否曾有有效直接观测。</w:t>
            </w:r>
          </w:p>
        </w:tc>
        <w:tc>
          <w:tcPr>
            <w:tcW w:w="403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03C24BD">
            <w:pPr>
              <w:pStyle w:val="165"/>
            </w:pPr>
            <w:r>
              <w:rPr>
                <w:b w:val="0"/>
              </w:rPr>
              <w:t>从未看过时，0值占位不能被误读为刚刚观测。</w:t>
            </w:r>
          </w:p>
        </w:tc>
      </w:tr>
    </w:tbl>
    <w:p w14:paraId="6685956C">
      <w:pPr>
        <w:pStyle w:val="15"/>
      </w:pPr>
    </w:p>
    <w:p w14:paraId="1F27642F">
      <w:r>
        <w:t>q=(65,40,95,1,0.35,12,1) 表示：当前队列估计65米，区间40至95米，估计输出有效；最近一次直接观测覆盖35%，发生于12秒前。它没有说现在的真实队列一定在区间内。</w:t>
      </w:r>
    </w:p>
    <w:p w14:paraId="3C17CC92">
      <w:r>
        <w:t>上下界可拟用5%和95%预测分位数构成名义90%区间，但生成方法和实际覆盖率需要验证。“区间很窄”可能意味着判断可靠，也可能只是模型过度自信，所以不能直接把窄区间等同于任务完成。</w:t>
      </w:r>
    </w:p>
    <w:p w14:paraId="7F28C8E4">
      <w:r>
        <w:t>若多次看见的区域不同，“最近一次”无法完整表达所有历史片段的新鲜度。首版由估计器内部保留细节，策略使用简洁摘要；若这导致关键决策混淆，应补充位置相关的片段或分位年龄等表示，并做消融验证。</w:t>
      </w:r>
    </w:p>
    <w:p w14:paraId="48B22282">
      <w:pPr>
        <w:pStyle w:val="3"/>
        <w:pageBreakBefore/>
      </w:pPr>
      <w:r>
        <w:t>11  六个动作先翻译成日常驾驶要求</w:t>
      </w:r>
    </w:p>
    <w:p w14:paraId="0A2A3154">
      <w:pPr>
        <w:ind w:firstLine="720" w:firstLineChars="0"/>
      </w:pPr>
      <w:r>
        <w:t>首版策略每次输出一个整数，范围为0至5。整数只代表请求类别；底层驾驶器负责具体跟车、制动、转向和等待。以下名称建议替换原文中较难懂的“请求片段”表述。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3024"/>
        <w:gridCol w:w="6048"/>
      </w:tblGrid>
      <w:tr w14:paraId="378382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D096B02">
            <w:pPr>
              <w:pStyle w:val="165"/>
            </w:pPr>
            <w:r>
              <w:rPr>
                <w:b/>
                <w:color w:val="FFFFFF"/>
              </w:rPr>
              <w:t>编号</w:t>
            </w:r>
          </w:p>
        </w:tc>
        <w:tc>
          <w:tcPr>
            <w:tcW w:w="3024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D0EBFEE">
            <w:pPr>
              <w:pStyle w:val="165"/>
            </w:pPr>
            <w:r>
              <w:rPr>
                <w:b/>
                <w:color w:val="FFFFFF"/>
              </w:rPr>
              <w:t>建议名称</w:t>
            </w:r>
          </w:p>
        </w:tc>
        <w:tc>
          <w:tcPr>
            <w:tcW w:w="6048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E662CD3">
            <w:pPr>
              <w:pStyle w:val="165"/>
            </w:pPr>
            <w:r>
              <w:rPr>
                <w:b/>
                <w:color w:val="FFFFFF"/>
              </w:rPr>
              <w:t>你是在对驾驶器说什么</w:t>
            </w:r>
          </w:p>
        </w:tc>
      </w:tr>
      <w:tr w14:paraId="233C23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13336FC">
            <w:pPr>
              <w:pStyle w:val="165"/>
            </w:pPr>
            <w:r>
              <w:rPr>
                <w:b w:val="0"/>
              </w:rPr>
              <w:t>0</w:t>
            </w:r>
          </w:p>
        </w:tc>
        <w:tc>
          <w:tcPr>
            <w:tcW w:w="302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5260954">
            <w:pPr>
              <w:pStyle w:val="165"/>
            </w:pPr>
            <w:r>
              <w:rPr>
                <w:b w:val="0"/>
              </w:rPr>
              <w:t>继续当前驾驶任务</w:t>
            </w:r>
          </w:p>
        </w:tc>
        <w:tc>
          <w:tcPr>
            <w:tcW w:w="604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B989529">
            <w:pPr>
              <w:pStyle w:val="165"/>
            </w:pPr>
            <w:r>
              <w:rPr>
                <w:b w:val="0"/>
              </w:rPr>
              <w:t>按已经确定的任务继续走；需要等红灯或等间隙时正常等待。</w:t>
            </w:r>
          </w:p>
        </w:tc>
      </w:tr>
      <w:tr w14:paraId="3A6600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985AC2">
            <w:pPr>
              <w:pStyle w:val="165"/>
            </w:pPr>
            <w:r>
              <w:rPr>
                <w:b w:val="0"/>
              </w:rPr>
              <w:t>1</w:t>
            </w:r>
          </w:p>
        </w:tc>
        <w:tc>
          <w:tcPr>
            <w:tcW w:w="3024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752E93D">
            <w:pPr>
              <w:pStyle w:val="165"/>
            </w:pPr>
            <w:r>
              <w:rPr>
                <w:b w:val="0"/>
              </w:rPr>
              <w:t>请求向左换一条车道</w:t>
            </w:r>
          </w:p>
        </w:tc>
        <w:tc>
          <w:tcPr>
            <w:tcW w:w="604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70AA13B">
            <w:pPr>
              <w:pStyle w:val="165"/>
            </w:pPr>
            <w:r>
              <w:rPr>
                <w:b w:val="0"/>
              </w:rPr>
              <w:t>在允许换道且可以安全执行时，驶入当前左侧那条同向车道。</w:t>
            </w:r>
          </w:p>
        </w:tc>
      </w:tr>
      <w:tr w14:paraId="35EAAF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E9E3EB1">
            <w:pPr>
              <w:pStyle w:val="165"/>
            </w:pPr>
            <w:r>
              <w:rPr>
                <w:b w:val="0"/>
              </w:rPr>
              <w:t>2</w:t>
            </w:r>
          </w:p>
        </w:tc>
        <w:tc>
          <w:tcPr>
            <w:tcW w:w="302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DA923AA">
            <w:pPr>
              <w:pStyle w:val="165"/>
            </w:pPr>
            <w:r>
              <w:rPr>
                <w:b w:val="0"/>
              </w:rPr>
              <w:t>请求向右换一条车道</w:t>
            </w:r>
          </w:p>
        </w:tc>
        <w:tc>
          <w:tcPr>
            <w:tcW w:w="604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BEB8127">
            <w:pPr>
              <w:pStyle w:val="165"/>
            </w:pPr>
            <w:r>
              <w:rPr>
                <w:b w:val="0"/>
              </w:rPr>
              <w:t>在允许换道且可以安全执行时，驶入当前右侧那条同向车道。</w:t>
            </w:r>
          </w:p>
        </w:tc>
      </w:tr>
      <w:tr w14:paraId="7E67A7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16C0C9D">
            <w:pPr>
              <w:pStyle w:val="165"/>
            </w:pPr>
            <w:r>
              <w:rPr>
                <w:b w:val="0"/>
              </w:rPr>
              <w:t>3</w:t>
            </w:r>
          </w:p>
        </w:tc>
        <w:tc>
          <w:tcPr>
            <w:tcW w:w="3024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2A35DFC">
            <w:pPr>
              <w:pStyle w:val="165"/>
            </w:pPr>
            <w:r>
              <w:rPr>
                <w:b w:val="0"/>
              </w:rPr>
              <w:t>选择下一个决策路口左转</w:t>
            </w:r>
          </w:p>
        </w:tc>
        <w:tc>
          <w:tcPr>
            <w:tcW w:w="604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2B94E97">
            <w:pPr>
              <w:pStyle w:val="165"/>
            </w:pPr>
            <w:r>
              <w:rPr>
                <w:b w:val="0"/>
              </w:rPr>
              <w:t>提前确定下一次路口分支走左转，按需准备正确进口车道。</w:t>
            </w:r>
          </w:p>
        </w:tc>
      </w:tr>
      <w:tr w14:paraId="3E7E10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604C87F">
            <w:pPr>
              <w:pStyle w:val="165"/>
            </w:pPr>
            <w:r>
              <w:rPr>
                <w:b w:val="0"/>
              </w:rPr>
              <w:t>4</w:t>
            </w:r>
          </w:p>
        </w:tc>
        <w:tc>
          <w:tcPr>
            <w:tcW w:w="302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92FE1DA">
            <w:pPr>
              <w:pStyle w:val="165"/>
            </w:pPr>
            <w:r>
              <w:rPr>
                <w:b w:val="0"/>
              </w:rPr>
              <w:t>选择下一个决策路口直行</w:t>
            </w:r>
          </w:p>
        </w:tc>
        <w:tc>
          <w:tcPr>
            <w:tcW w:w="604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0B2FBC1">
            <w:pPr>
              <w:pStyle w:val="165"/>
            </w:pPr>
            <w:r>
              <w:rPr>
                <w:b w:val="0"/>
              </w:rPr>
              <w:t>确定下一次路口分支沿直行连接通过。</w:t>
            </w:r>
          </w:p>
        </w:tc>
      </w:tr>
      <w:tr w14:paraId="7BA581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02D58D6">
            <w:pPr>
              <w:pStyle w:val="165"/>
            </w:pPr>
            <w:r>
              <w:rPr>
                <w:b w:val="0"/>
              </w:rPr>
              <w:t>5</w:t>
            </w:r>
          </w:p>
        </w:tc>
        <w:tc>
          <w:tcPr>
            <w:tcW w:w="3024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E861CB8">
            <w:pPr>
              <w:pStyle w:val="165"/>
            </w:pPr>
            <w:r>
              <w:rPr>
                <w:b w:val="0"/>
              </w:rPr>
              <w:t>选择下一个决策路口右转</w:t>
            </w:r>
          </w:p>
        </w:tc>
        <w:tc>
          <w:tcPr>
            <w:tcW w:w="604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4060272">
            <w:pPr>
              <w:pStyle w:val="165"/>
            </w:pPr>
            <w:r>
              <w:rPr>
                <w:b w:val="0"/>
              </w:rPr>
              <w:t>提前确定下一次路口分支走右转，按需准备正确进口车道。</w:t>
            </w:r>
          </w:p>
        </w:tc>
      </w:tr>
    </w:tbl>
    <w:p w14:paraId="731FF1AF">
      <w:pPr>
        <w:pStyle w:val="15"/>
      </w:pPr>
    </w:p>
    <w:p w14:paraId="188FFA8E">
      <w:pPr>
        <w:pStyle w:val="4"/>
      </w:pPr>
      <w:r>
        <w:t>为什么既有继续又有直行</w:t>
      </w:r>
    </w:p>
    <w:p w14:paraId="41712168">
      <w:pPr>
        <w:ind w:firstLine="720" w:firstLineChars="0"/>
      </w:pPr>
      <w:r>
        <w:t>“继续”是保留既有任务。如果已有任务是右转，动作0就会继续完成右转；它不等于一直向前。“选择直行”则是在尚可选择路口分支时，明确承诺下个路口的直行连接。两者改变任务状态的方式不同。</w:t>
      </w:r>
    </w:p>
    <w:p w14:paraId="57D811B4">
      <w:r>
        <w:t>没有任何已承诺任务时，动作0需要确定的后备语义，例如沿已公布的默认合法路线正常行驶。默认分支必须事先固定并对所有策略一致，不能由另一个隐藏规划器替策略挑选高信息路线。动作0也不等于允许任意停车探测。</w:t>
      </w:r>
    </w:p>
    <w:p w14:paraId="6DAFD737">
      <w:r>
        <w:t>六个动作是可讨论的建模选择，不是 POMDP 规定的动作数量。特别是独立换道是否需要由强化学习控制，取决于换道能否显著改变可见性；第21章给出六动作与更简化方案的选择条件。</w:t>
      </w:r>
    </w:p>
    <w:p w14:paraId="6E6016B7">
      <w:pPr>
        <w:pStyle w:val="3"/>
        <w:pageBreakBefore/>
      </w:pPr>
      <w:r>
        <w:t>12  向左换道与路口左转有什么区别</w:t>
      </w:r>
    </w:p>
    <w:p w14:paraId="284E1B6C">
      <w:pPr>
        <w:keepNext/>
        <w:spacing w:line="240" w:lineRule="auto"/>
        <w:jc w:val="center"/>
      </w:pPr>
      <w:r>
        <w:drawing>
          <wp:inline distT="0" distB="0" distL="114300" distR="114300">
            <wp:extent cx="5943600" cy="29362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647C">
      <w:pPr>
        <w:pStyle w:val="15"/>
      </w:pPr>
      <w:r>
        <w:t>图2  两种左向行为  图中自车初始行驶方向向上  道路及轨迹仅用于说明动作含义</w:t>
      </w:r>
    </w:p>
    <w:p w14:paraId="759BF2B5">
      <w:pPr>
        <w:ind w:firstLine="720" w:firstLineChars="0"/>
      </w:pPr>
      <w:r>
        <w:t>左图中，三条同向车道从驾驶员视角左到右依次叫 L1、L2、L3。车正在 L2。动作1的目标是 L1，完成后仍沿这条道路原来的方向行驶。它没有经过路口去另一条横向道路。动作2则以 L3 为目标。</w:t>
      </w:r>
    </w:p>
    <w:p w14:paraId="72E4D99C">
      <w:pPr>
        <w:ind w:firstLine="720" w:firstLineChars="0"/>
      </w:pPr>
      <w:r>
        <w:t>右图中，动作3表示在前方路口沿左转连接进入左侧另一条道路。它可能需要先选入左转车道、等信号、再通过路口。这个请求覆盖一段准备和执行过程，通常不可能在提交瞬间完成。</w:t>
      </w:r>
    </w:p>
    <w:p w14:paraId="4FF060AC">
      <w:pPr>
        <w:pStyle w:val="4"/>
      </w:pPr>
      <w:r>
        <w:t>原文中三个词各是什么意思</w:t>
      </w:r>
    </w:p>
    <w:p w14:paraId="1DB50DEB">
      <w:pPr>
        <w:ind w:firstLine="720" w:firstLineChars="0"/>
      </w:pPr>
      <w:r>
        <w:t>“当前左邻”以发出请求时的自车行驶方向为准，不是永远指地图西侧。车辆转过弯后，自己的左右方向会相应改变。</w:t>
      </w:r>
    </w:p>
    <w:p w14:paraId="061D2F26">
      <w:r>
        <w:t>“合法”表示该处存在允许驶入的同向车道，且地图规则、标线和已承诺路线允许这次请求。左边有一条对向车道、隔离带或禁止跨越的边界，不意味着可以换过去。</w:t>
      </w:r>
    </w:p>
    <w:p w14:paraId="7644BF01">
      <w:r>
        <w:t>“片段”原本指地图中的车道实体，或该车道允许换入的区间。这个词不代表固定小格。更清楚的设计是分别记录“目标车道身份”和“允许换道的位置条件”。若车道拓扑在前方改变，请求应由执行器重新检查，而不是继续寻找旧的邻接关系。</w:t>
      </w:r>
    </w:p>
    <w:p w14:paraId="28652368">
      <w:r>
        <w:t>收到动作1时，执行器把相对要求解析为具体目标 L1 并锁定。执行途中再提交动作0，仍然继续去 L1；不能每秒把“左侧”重新算一遍，导致任务意外变成连续跨两条车道。</w:t>
      </w:r>
    </w:p>
    <w:p w14:paraId="6F88B7CC">
      <w:pPr>
        <w:pStyle w:val="3"/>
        <w:pageBreakBefore/>
      </w:pPr>
      <w:r>
        <w:t>13  转向请求如何变成可执行的道路任务</w:t>
      </w:r>
    </w:p>
    <w:p w14:paraId="72894A33">
      <w:r>
        <w:t>“下一个决策路口”指沿当前通行方向，即将遇到且需要选择出口分支的路口。它可能是目标交叉口，也可能是用于绕行返回的外围路口。不能把请求理解为“马上在当前位置把车转过去”。</w:t>
      </w:r>
    </w:p>
    <w:p w14:paraId="65DBA5BD">
      <w:pPr>
        <w:pStyle w:val="4"/>
      </w:pPr>
      <w:r>
        <w:t>从选择到完成的一次右转</w:t>
      </w:r>
    </w:p>
    <w:p w14:paraId="72AAF3EE">
      <w:r>
        <w:t>假设自车还在路口上游，动作5被允许。执行器先确定要通过哪个路口、进入哪条出口道路及哪条合法连接，再根据当前位置准备选道。车到停止线后遵守信号，需要等待就等待，条件满足才沿连接转弯。进入目标出口车道并稳定后，该任务才完成。</w:t>
      </w:r>
    </w:p>
    <w:p w14:paraId="429821F0">
      <w:r>
        <w:t>因此，高层转向请求可以包含必要的准备换道。独立换道请求1和2用于具有探测意义的车道调整，且必须与当前已承诺分支兼容。例如已经承诺右转，而向左换道会使右转无法合法完成，就不能开放该换道动作。</w:t>
      </w:r>
    </w:p>
    <w:p w14:paraId="3BE282AC">
      <w:pPr>
        <w:pStyle w:val="4"/>
      </w:pPr>
      <w:r>
        <w:t>什么时候还可以改主意</w:t>
      </w:r>
    </w:p>
    <w:p w14:paraId="19817784">
      <w:r>
        <w:t>首版建议在路口上游定义可规划阶段。仍有合法选道空间时，可以允许更新转向选择；进入禁止换道区、已承诺连接或实际转弯后，锁定任务，通常只允许动作0。具体边界应由道路规则与可行性决定，不能简单用一个对所有车道都相同的距离。</w:t>
      </w:r>
    </w:p>
    <w:p w14:paraId="12F43614">
      <w:r>
        <w:t>如果已太靠近停止线，当前车道只允许直行，那么左转请求应被屏蔽。不能先选择左转，再让驾驶器闯过实线去完成它。若合法右转连接存在但暂时没有间隙，可以允许请求进入等待状态，实际执行仍由驾驶器持续检查。</w:t>
      </w:r>
    </w:p>
    <w:p w14:paraId="777C35C1">
      <w:pPr>
        <w:pStyle w:val="4"/>
      </w:pPr>
      <w:r>
        <w:t>一个方向存在多个出口车道怎么办</w:t>
      </w:r>
    </w:p>
    <w:p w14:paraId="2D3FF750">
      <w:r>
        <w:t>只输出“右转”有时不能唯一确定目标车道。首版可规定一个公开、固定的连接选择规则，例如优先选择当前车道可直接到达的连接；仍有并列时按固定顺序选择。这样不会在动作字典背后隐藏另一个学习策略。</w:t>
      </w:r>
    </w:p>
    <w:p w14:paraId="417454F5">
      <w:r>
        <w:t>如果同一方向不同连接的探测价值差别很大，六个动作就可能过粗，后续应改为选择合法候选连接。动作空间的粗细需要由研究问题决定，而不是因为整数0至5写起来方便。</w:t>
      </w:r>
    </w:p>
    <w:p w14:paraId="4B27CF92">
      <w:pPr>
        <w:pStyle w:val="3"/>
        <w:pageBreakBefore/>
      </w:pPr>
      <w:r>
        <w:t>14  一个动作任务怎样跨越多个强化学习步</w:t>
      </w:r>
    </w:p>
    <w:p w14:paraId="61448E56">
      <w:r>
        <w:t>先分开三个时间概念：物理运动随时间连续变化；数值仿真用较小时间步推进；强化学习每隔一段时间交换一次观测、请求和奖励。示意设置为仿真步0.1秒、强化学习步1秒，某次已经具备通行条件的右转用5秒完成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160"/>
        <w:gridCol w:w="3096"/>
        <w:gridCol w:w="3600"/>
      </w:tblGrid>
      <w:tr w14:paraId="7058AC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803C0FB">
            <w:pPr>
              <w:pStyle w:val="165"/>
            </w:pPr>
            <w:r>
              <w:rPr>
                <w:b/>
                <w:color w:val="FFFFFF"/>
              </w:rPr>
              <w:t>时刻</w:t>
            </w:r>
          </w:p>
        </w:tc>
        <w:tc>
          <w:tcPr>
            <w:tcW w:w="2160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9EF3F91">
            <w:pPr>
              <w:pStyle w:val="165"/>
            </w:pPr>
            <w:r>
              <w:rPr>
                <w:b/>
                <w:color w:val="FFFFFF"/>
              </w:rPr>
              <w:t>本步请求 a</w:t>
            </w:r>
          </w:p>
        </w:tc>
        <w:tc>
          <w:tcPr>
            <w:tcW w:w="3096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9E11BB0">
            <w:pPr>
              <w:pStyle w:val="165"/>
            </w:pPr>
            <w:r>
              <w:rPr>
                <w:b/>
                <w:color w:val="FFFFFF"/>
              </w:rPr>
              <w:t>持续任务 c</w:t>
            </w:r>
          </w:p>
        </w:tc>
        <w:tc>
          <w:tcPr>
            <w:tcW w:w="3600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3C3B559">
            <w:pPr>
              <w:pStyle w:val="165"/>
            </w:pPr>
            <w:r>
              <w:rPr>
                <w:b/>
                <w:color w:val="FFFFFF"/>
              </w:rPr>
              <w:t>观测和奖励是否更新</w:t>
            </w:r>
          </w:p>
        </w:tc>
      </w:tr>
      <w:tr w14:paraId="5D522F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771166F">
            <w:pPr>
              <w:pStyle w:val="165"/>
            </w:pPr>
            <w:r>
              <w:rPr>
                <w:b w:val="0"/>
              </w:rPr>
              <w:t>0秒</w:t>
            </w:r>
          </w:p>
        </w:tc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A081DEC">
            <w:pPr>
              <w:pStyle w:val="165"/>
            </w:pPr>
            <w:r>
              <w:rPr>
                <w:b w:val="0"/>
              </w:rPr>
              <w:t>5 选择右转</w:t>
            </w:r>
          </w:p>
        </w:tc>
        <w:tc>
          <w:tcPr>
            <w:tcW w:w="309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B590F8F">
            <w:pPr>
              <w:pStyle w:val="165"/>
            </w:pPr>
            <w:r>
              <w:rPr>
                <w:b w:val="0"/>
              </w:rPr>
              <w:t>建立并锁定本次右转目标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E402E12">
            <w:pPr>
              <w:pStyle w:val="165"/>
            </w:pPr>
            <w:r>
              <w:rPr>
                <w:b w:val="0"/>
              </w:rPr>
              <w:t>更新；记录选择右转这一动作。</w:t>
            </w:r>
          </w:p>
        </w:tc>
      </w:tr>
      <w:tr w14:paraId="41659A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B5EF63">
            <w:pPr>
              <w:pStyle w:val="165"/>
            </w:pPr>
            <w:r>
              <w:rPr>
                <w:b w:val="0"/>
              </w:rPr>
              <w:t>1秒</w:t>
            </w:r>
          </w:p>
        </w:tc>
        <w:tc>
          <w:tcPr>
            <w:tcW w:w="216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9026C38">
            <w:pPr>
              <w:pStyle w:val="165"/>
            </w:pPr>
            <w:r>
              <w:rPr>
                <w:b w:val="0"/>
              </w:rPr>
              <w:t>0 继续</w:t>
            </w:r>
          </w:p>
        </w:tc>
        <w:tc>
          <w:tcPr>
            <w:tcW w:w="3096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60D125">
            <w:pPr>
              <w:pStyle w:val="165"/>
            </w:pPr>
            <w:r>
              <w:rPr>
                <w:b w:val="0"/>
              </w:rPr>
              <w:t>右转任务仍在执行</w:t>
            </w:r>
          </w:p>
        </w:tc>
        <w:tc>
          <w:tcPr>
            <w:tcW w:w="360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D8F02A2">
            <w:pPr>
              <w:pStyle w:val="165"/>
            </w:pPr>
            <w:r>
              <w:rPr>
                <w:b w:val="0"/>
              </w:rPr>
              <w:t>更新位置、交通估计、预算和本步奖励。</w:t>
            </w:r>
          </w:p>
        </w:tc>
      </w:tr>
      <w:tr w14:paraId="2721AF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0316D81">
            <w:pPr>
              <w:pStyle w:val="165"/>
            </w:pPr>
            <w:r>
              <w:rPr>
                <w:b w:val="0"/>
              </w:rPr>
              <w:t>2秒</w:t>
            </w:r>
          </w:p>
        </w:tc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EC33383">
            <w:pPr>
              <w:pStyle w:val="165"/>
            </w:pPr>
            <w:r>
              <w:rPr>
                <w:b w:val="0"/>
              </w:rPr>
              <w:t>0 继续</w:t>
            </w:r>
          </w:p>
        </w:tc>
        <w:tc>
          <w:tcPr>
            <w:tcW w:w="309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43772AB">
            <w:pPr>
              <w:pStyle w:val="165"/>
            </w:pPr>
            <w:r>
              <w:rPr>
                <w:b w:val="0"/>
              </w:rPr>
              <w:t>右转任务仍在执行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2F659CC">
            <w:pPr>
              <w:pStyle w:val="165"/>
            </w:pPr>
            <w:r>
              <w:rPr>
                <w:b w:val="0"/>
              </w:rPr>
              <w:t>更新；车道身份可能尚未变化。</w:t>
            </w:r>
          </w:p>
        </w:tc>
      </w:tr>
      <w:tr w14:paraId="2CAA26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94AE93B">
            <w:pPr>
              <w:pStyle w:val="165"/>
            </w:pPr>
            <w:r>
              <w:rPr>
                <w:b w:val="0"/>
              </w:rPr>
              <w:t>3至4秒</w:t>
            </w:r>
          </w:p>
        </w:tc>
        <w:tc>
          <w:tcPr>
            <w:tcW w:w="216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DD724CE">
            <w:pPr>
              <w:pStyle w:val="165"/>
            </w:pPr>
            <w:r>
              <w:rPr>
                <w:b w:val="0"/>
              </w:rPr>
              <w:t>0 继续</w:t>
            </w:r>
          </w:p>
        </w:tc>
        <w:tc>
          <w:tcPr>
            <w:tcW w:w="3096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F31B61">
            <w:pPr>
              <w:pStyle w:val="165"/>
            </w:pPr>
            <w:r>
              <w:rPr>
                <w:b w:val="0"/>
              </w:rPr>
              <w:t>转弯中或进入出口连接</w:t>
            </w:r>
          </w:p>
        </w:tc>
        <w:tc>
          <w:tcPr>
            <w:tcW w:w="3600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0C4F1EF">
            <w:pPr>
              <w:pStyle w:val="165"/>
            </w:pPr>
            <w:r>
              <w:rPr>
                <w:b w:val="0"/>
              </w:rPr>
              <w:t>持续更新；不重新建立右转任务。</w:t>
            </w:r>
          </w:p>
        </w:tc>
      </w:tr>
      <w:tr w14:paraId="1CAA8A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2D37625">
            <w:pPr>
              <w:pStyle w:val="165"/>
            </w:pPr>
            <w:r>
              <w:rPr>
                <w:b w:val="0"/>
              </w:rPr>
              <w:t>5秒</w:t>
            </w:r>
          </w:p>
        </w:tc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5291B0D">
            <w:pPr>
              <w:pStyle w:val="165"/>
            </w:pPr>
            <w:r>
              <w:rPr>
                <w:b w:val="0"/>
              </w:rPr>
              <w:t>按新掩码选择</w:t>
            </w:r>
          </w:p>
        </w:tc>
        <w:tc>
          <w:tcPr>
            <w:tcW w:w="309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DBEA011">
            <w:pPr>
              <w:pStyle w:val="165"/>
            </w:pPr>
            <w:r>
              <w:rPr>
                <w:b w:val="0"/>
              </w:rPr>
              <w:t>右转完成，允许后续规划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5D2B718">
            <w:pPr>
              <w:pStyle w:val="165"/>
            </w:pPr>
            <w:r>
              <w:rPr>
                <w:b w:val="0"/>
              </w:rPr>
              <w:t>根据新观测作下一次有选择余地的决定。</w:t>
            </w:r>
          </w:p>
        </w:tc>
      </w:tr>
    </w:tbl>
    <w:p w14:paraId="12F27761">
      <w:pPr>
        <w:pStyle w:val="15"/>
      </w:pPr>
    </w:p>
    <w:p w14:paraId="776EBEA8">
      <w:r>
        <w:t>表中持续的是任务 c，不是每一秒都重新提交动作5。这个设计避免反复重置目标。车辆也可能因为红灯或拥堵花更长时间；5秒仅为示例，不是每次转向的固定时长。</w:t>
      </w:r>
    </w:p>
    <w:p w14:paraId="14E21615">
      <w:r>
        <w:t>即使某段时间只有动作0，环境交互仍在进行。该阶段本身没有直接的动作选择余地，但它产生的后续回报会影响之前“选择右转”的评价。不能把等待与转弯期间的误差全部删掉。</w:t>
      </w:r>
    </w:p>
    <w:p w14:paraId="4E6B0153">
      <w:pPr>
        <w:pStyle w:val="4"/>
      </w:pPr>
      <w:r>
        <w:t>为什么这种设计仍可放在固定步长 POMDP 中</w:t>
      </w:r>
    </w:p>
    <w:p w14:paraId="124F796A">
      <w:r>
        <w:t>因为每隔1秒仍有一次系统转移，且当前执行任务已被记录在完整状态中。持续驾驶属于每一步转移的一部分，不必等右转完成才返回奖励。</w:t>
      </w:r>
    </w:p>
    <w:p w14:paraId="45E718DF">
      <w:r>
        <w:t>另一种可行方法是在任务完成时才作下一次高层决策，其动作时长可变，适合使用半马尔可夫决策过程或 options 表述。那时必须累计整个任务期间的奖励并处理时长。首版保留固定交互间隔，便于把原方案的逻辑讲清楚。</w:t>
      </w:r>
    </w:p>
    <w:p w14:paraId="3BD07344">
      <w:pPr>
        <w:pStyle w:val="3"/>
        <w:pageBreakBefore/>
      </w:pPr>
      <w:r>
        <w:t>15  合法动作掩码与状态转移如何配合</w:t>
      </w:r>
    </w:p>
    <w:p w14:paraId="6299B7E7">
      <w:r>
        <w:t>动作空间始终可以写成六个类别，但并非每个位置都能选择全部动作。掩码 m 是六个0或1组成的向量：1表示当前可以提交该请求，0表示本步屏蔽。掩码在策略选择前生成。[3]</w:t>
      </w:r>
    </w:p>
    <w:p w14:paraId="725D3A9F">
      <w:r>
        <w:t>例如 m=(1,0,1,0,1,1)：可以继续、请求右换道、选择直行或右转；不能左换道，也不能选择左转。可能的原因是没有合法左邻车道且路口禁止左转。这只是解释例子，实际掩码来自地图、自车和任务阶段。</w:t>
      </w:r>
    </w:p>
    <w:p w14:paraId="7EFD0A4A">
      <w:pPr>
        <w:pStyle w:val="166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π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masked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(a | u) = </m:t>
          </m:r>
          <m:f>
            <m:fPr/>
            <m:num>
              <m:r>
                <m:rPr/>
                <w:rPr>
                  <w:rFonts w:ascii="Cambria Math" w:hAnsi="Cambria Math" w:eastAsia="Noto Sans CJK SC"/>
                </w:rPr>
                <m:t>m(a) exp(z(a))</m:t>
              </m:r>
            </m:num>
            <m:den>
              <m:nary>
                <m:naryPr>
                  <m:chr m:val="∑"/>
                  <m:limLoc m:val="undOvr"/>
                </m:naryPr>
                <m:sub>
                  <m:r>
                    <m:rPr/>
                    <w:rPr>
                      <w:rFonts w:ascii="Cambria Math" w:hAnsi="Cambria Math" w:eastAsia="Noto Sans CJK SC"/>
                    </w:rPr>
                    <m:t>j=0</m:t>
                  </m:r>
                </m:sub>
                <m:sup>
                  <m:r>
                    <m:rPr/>
                    <w:rPr>
                      <w:rFonts w:ascii="Cambria Math" w:hAnsi="Cambria Math" w:eastAsia="Noto Sans CJK SC"/>
                    </w:rPr>
                    <m:t>5</m:t>
                  </m:r>
                </m:sup>
                <m:e>
                  <m:r>
                    <m:rPr/>
                    <w:rPr>
                      <w:rFonts w:ascii="Cambria Math" w:hAnsi="Cambria Math" w:eastAsia="Noto Sans CJK SC"/>
                    </w:rPr>
                    <m:t>m(j) exp(z(j))</m:t>
                  </m:r>
                </m:e>
              </m:nary>
            </m:den>
          </m:f>
        </m:oMath>
      </m:oMathPara>
    </w:p>
    <w:p w14:paraId="22D399A7">
      <w:r>
        <w:t>z(a) 是策略网络给动作a的原始分数。被屏蔽动作的概率为0，其余重新归一化。只剩“继续”时，它的概率为1；并不需要网络重新学会不能在转弯中横向乱走。</w:t>
      </w:r>
    </w:p>
    <w:p w14:paraId="007B74A3">
      <w:pPr>
        <w:pStyle w:val="4"/>
      </w:pPr>
      <w:r>
        <w:t>允许提交不等于保证此刻立即完成</w:t>
      </w:r>
    </w:p>
    <w:p w14:paraId="0988E097">
      <w:r>
        <w:t>掩码依据当下可获得信息限制请求。驾驶器在后续执行中继续检查安全条件，可以等待、正常完成或中止任务。不能用隐藏车辆的真值替高层策略挑选“未来一定安全”的动作，否则会泄露信息。驾驶安全模型自身的传感与规则假设也要明确。</w:t>
      </w:r>
    </w:p>
    <w:p w14:paraId="5C611BDE">
      <w:r>
        <w:t>请求提交后，执行器更新任务，车辆与周边交通运动，传感器产生局部测量，估计器更新 ξ，预算减少。这个联合过程就是转移规律 T 的工程含义。即使动作都是0，相邻两步的完整状态也会因为交通演化而变化。</w:t>
      </w:r>
    </w:p>
    <w:p w14:paraId="08FBA414">
      <w:r>
        <w:t>请求被等待或安全中止时，训练记录保留实际提交的请求身份，并把执行结果加入后续可见任务信息。如果一个接口把请求静默替换成其他动作，却用错误动作概率训练，会破坏学习归因。不可恢复的驾驶失败则由任务终止规则处理。</w:t>
      </w:r>
    </w:p>
    <w:p w14:paraId="2D0C54BD">
      <w:pPr>
        <w:pStyle w:val="3"/>
        <w:pageBreakBefore/>
      </w:pPr>
      <w:r>
        <w:t>16  奖励先从目标变量和误差定义开始</w:t>
      </w:r>
    </w:p>
    <w:p w14:paraId="2FCE73DA">
      <w:r>
        <w:t>首版把“全路口交通状态”限定为固定 M 条目标进口车道的当前排队长度。它是全路口的一组交通状态指标，尚不代表每辆车的完整轨迹或所有交通变量。目标定义得明确，奖励才有可检验的意义。</w:t>
      </w:r>
    </w:p>
    <w:p w14:paraId="789C2044">
      <w:r>
        <w:t>先为每条车道确定监测长度 Dℓ，约束真实目标队列和估计结果在相应范围内。排队按什么低速阈值、车间距离和停止线连接条件判定，需要统一。超出监测范围的长队列应单独标记，不能悄悄当作全部已恢复。</w:t>
      </w:r>
    </w:p>
    <w:p w14:paraId="5BD2F97C">
      <w:pPr>
        <w:pStyle w:val="166"/>
        <w:jc w:val="center"/>
      </w:pPr>
      <m:oMathPara>
        <m:oMath>
          <m:r>
            <m:rPr/>
            <w:rPr>
              <w:rFonts w:ascii="Cambria Math" w:hAnsi="Cambria Math" w:eastAsia="Noto Sans CJK SC"/>
            </w:rPr>
            <m:t xml:space="preserve">E(t) = </m:t>
          </m:r>
          <m:f>
            <m:fPr/>
            <m:num>
              <m:r>
                <m:rPr/>
                <w:rPr>
                  <w:rFonts w:ascii="Cambria Math" w:hAnsi="Cambria Math" w:eastAsia="Noto Sans CJK SC"/>
                </w:rPr>
                <m:t>1</m:t>
              </m:r>
            </m:num>
            <m:den>
              <m:r>
                <m:rPr/>
                <w:rPr>
                  <w:rFonts w:ascii="Cambria Math" w:hAnsi="Cambria Math" w:eastAsia="Noto Sans CJK SC"/>
                </w:rPr>
                <m:t>M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Noto Sans CJK SC"/>
                </w:rPr>
                <m:t>ℓ=1</m:t>
              </m:r>
            </m:sub>
            <m:sup>
              <m:r>
                <m:rPr/>
                <w:rPr>
                  <w:rFonts w:ascii="Cambria Math" w:hAnsi="Cambria Math" w:eastAsia="Noto Sans CJK SC"/>
                </w:rPr>
                <m:t>M</m:t>
              </m:r>
            </m:sup>
            <m:e>
              <m:r>
                <m:rPr/>
                <w:rPr>
                  <w:rFonts w:ascii="Cambria Math" w:hAnsi="Cambria Math" w:eastAsia="Noto Sans CJK SC"/>
                </w:rPr>
                <m:t>|</m:t>
              </m:r>
              <m:acc>
                <m:accPr/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 w:eastAsia="Noto Sans CJK SC"/>
                        </w:rPr>
                        <m:t>L</m:t>
                      </m:r>
                    </m:e>
                    <m:sub>
                      <m:r>
                        <m:rPr/>
                        <w:rPr>
                          <w:rFonts w:ascii="Cambria Math" w:hAnsi="Cambria Math" w:eastAsia="Noto Sans CJK SC"/>
                        </w:rPr>
                        <m:t>ℓ</m:t>
                      </m:r>
                    </m:sub>
                  </m:sSub>
                </m:e>
              </m:acc>
              <m:r>
                <m:rPr/>
                <w:rPr>
                  <w:rFonts w:ascii="Cambria Math" w:hAnsi="Cambria Math" w:eastAsia="Noto Sans CJK SC"/>
                </w:rPr>
                <m:t xml:space="preserve">(t) − </m:t>
              </m:r>
              <m:sSub>
                <m:sSubPr/>
                <m:e>
                  <m:r>
                    <m:rPr/>
                    <w:rPr>
                      <w:rFonts w:ascii="Cambria Math" w:hAnsi="Cambria Math" w:eastAsia="Noto Sans CJK SC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Noto Sans CJK SC"/>
                    </w:rPr>
                    <m:t>ℓ</m:t>
                  </m:r>
                </m:sub>
              </m:sSub>
              <m:r>
                <m:rPr/>
                <w:rPr>
                  <w:rFonts w:ascii="Cambria Math" w:hAnsi="Cambria Math" w:eastAsia="Noto Sans CJK SC"/>
                </w:rPr>
                <m:t>(t)|</m:t>
              </m:r>
            </m:e>
          </m:nary>
        </m:oMath>
      </m:oMathPara>
    </w:p>
    <w:p w14:paraId="434CF7FD">
      <w:pPr>
        <w:pStyle w:val="166"/>
        <w:jc w:val="center"/>
      </w:pPr>
      <m:oMathPara>
        <m:oMath>
          <m:r>
            <m:rPr/>
            <w:rPr>
              <w:rFonts w:ascii="Cambria Math" w:hAnsi="Cambria Math" w:eastAsia="Noto Sans CJK SC"/>
            </w:rPr>
            <m:t xml:space="preserve">e(t) = </m:t>
          </m:r>
          <m:f>
            <m:fPr/>
            <m:num>
              <m:r>
                <m:rPr/>
                <w:rPr>
                  <w:rFonts w:ascii="Cambria Math" w:hAnsi="Cambria Math" w:eastAsia="Noto Sans CJK SC"/>
                </w:rPr>
                <m:t>E(t)</m:t>
              </m:r>
            </m:num>
            <m:den>
              <m:sSub>
                <m:sSubPr/>
                <m:e>
                  <m:r>
                    <m:rPr/>
                    <w:rPr>
                      <w:rFonts w:ascii="Cambria Math" w:hAnsi="Cambria Math" w:eastAsia="Noto Sans CJK SC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Noto Sans CJK SC"/>
                    </w:rPr>
                    <m:t>ref</m:t>
                  </m:r>
                </m:sub>
              </m:sSub>
            </m:den>
          </m:f>
        </m:oMath>
      </m:oMathPara>
    </w:p>
    <w:p w14:paraId="3044912F">
      <w:r>
        <w:t>Lℓ(t) 是评价器知道的同期真值，L̂ℓ(t) 是估计器的结果。先逐车道取绝对误差，再平均，得到单位为米的 E(t)。除以固定参考长度 Lref 后，e(t) 无量纲，便于构造奖励。</w:t>
      </w:r>
    </w:p>
    <w:p w14:paraId="066A55F4">
      <w:pPr>
        <w:pStyle w:val="4"/>
      </w:pPr>
      <w:r>
        <w:t>四条目标车道的算例</w:t>
      </w:r>
    </w:p>
    <w:p w14:paraId="4001E07E">
      <w:r>
        <w:t>仅为便于算数，设 M=4，真值为(80,40,60,20)米，估计为(70,55,45,30)米。逐车道误差为(10,15,15,10)米，平均误差 E=12.5米。若 Lref=100米，则 e=0.125。实际路口可以有更多目标车道。</w:t>
      </w:r>
    </w:p>
    <w:p w14:paraId="75AF2C7B">
      <w:r>
        <w:t>即使第三条车道从未直接观测，它也必须计入误差。预测无效时不能把该行删掉，否则策略可能通过回避难估计方向得高分。可按该车道监测范围规定最差误差，并单独报告无效输出率。</w:t>
      </w:r>
    </w:p>
    <w:p w14:paraId="198011D2">
      <w:r>
        <w:t>所有车道必须对齐到同一评价时刻。把东侧20秒前的观测和西侧刚采集的信息直接拼成一张“当前完整图”，没有处理时间差，就不等于当前全路口状态恢复。估计器必须承担预测到当前时刻的工作。</w:t>
      </w:r>
    </w:p>
    <w:p w14:paraId="128F4EB6">
      <w:pPr>
        <w:pStyle w:val="3"/>
        <w:pageBreakBefore/>
      </w:pPr>
      <w:r>
        <w:t>17  过程奖励与最终奖励为何这样组合</w:t>
      </w:r>
    </w:p>
    <w:p w14:paraId="5D6A6A81">
      <w:r>
        <w:t>我们有两个可讨论的任务目标：探测过程中持续保持较准的估计，或者只关心预算结束时的估计。原方案建议兼顾二者。定义需要最小化的任务代价为：</w:t>
      </w:r>
    </w:p>
    <w:p w14:paraId="5F46E4FD">
      <w:pPr>
        <w:pStyle w:val="166"/>
        <w:jc w:val="center"/>
      </w:pPr>
      <m:oMathPara>
        <m:oMath>
          <m:r>
            <m:rPr/>
            <w:rPr>
              <w:rFonts w:ascii="Cambria Math" w:hAnsi="Cambria Math" w:eastAsia="Noto Sans CJK SC"/>
            </w:rPr>
            <m:t xml:space="preserve">J(π) = </m:t>
          </m:r>
          <m:sSub>
            <m:sSubPr/>
            <m:e>
              <m:r>
                <m:rPr>
                  <m:scr m:val="double-struck"/>
                </m:rPr>
                <w:rPr>
                  <w:rFonts w:ascii="Cambria Math" w:hAnsi="Cambria Math" w:eastAsia="Noto Sans CJK SC"/>
                </w:rPr>
                <m:t>E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π</m:t>
              </m:r>
            </m:sub>
          </m:sSub>
          <m:r>
            <m:rPr/>
            <w:rPr>
              <w:rFonts w:ascii="Cambria Math" w:hAnsi="Cambria Math" w:eastAsia="Noto Sans CJK SC"/>
            </w:rPr>
            <m:t>[</m:t>
          </m:r>
          <m:f>
            <m:fPr/>
            <m:num>
              <m:r>
                <m:rPr/>
                <w:rPr>
                  <w:rFonts w:ascii="Cambria Math" w:hAnsi="Cambria Math" w:eastAsia="Noto Sans CJK SC"/>
                </w:rPr>
                <m:t>α</m:t>
              </m:r>
            </m:num>
            <m:den>
              <m:r>
                <m:rPr/>
                <w:rPr>
                  <w:rFonts w:ascii="Cambria Math" w:hAnsi="Cambria Math" w:eastAsia="Noto Sans CJK SC"/>
                </w:rPr>
                <m:t>B</m:t>
              </m:r>
            </m:den>
          </m:f>
          <m:nary>
            <m:naryPr>
              <m:limLoc m:val="undOvr"/>
            </m:naryPr>
            <m:sub>
              <m:r>
                <m:rPr/>
                <w:rPr>
                  <w:rFonts w:ascii="Cambria Math" w:hAnsi="Cambria Math" w:eastAsia="Noto Sans CJK SC"/>
                </w:rPr>
                <m:t>0</m:t>
              </m:r>
            </m:sub>
            <m:sup>
              <m:r>
                <m:rPr/>
                <w:rPr>
                  <w:rFonts w:ascii="Cambria Math" w:hAnsi="Cambria Math" w:eastAsia="Noto Sans CJK SC"/>
                </w:rPr>
                <m:t>B</m:t>
              </m:r>
            </m:sup>
            <m:e>
              <m:r>
                <m:rPr/>
                <w:rPr>
                  <w:rFonts w:ascii="Cambria Math" w:hAnsi="Cambria Math" w:eastAsia="Noto Sans CJK SC"/>
                </w:rPr>
                <m:t>e(t) dt</m:t>
              </m:r>
            </m:e>
          </m:nary>
          <m:r>
            <m:rPr/>
            <w:rPr>
              <w:rFonts w:ascii="Cambria Math" w:hAnsi="Cambria Math" w:eastAsia="Noto Sans CJK SC"/>
            </w:rPr>
            <m:t xml:space="preserve"> + βe(B)]</m:t>
          </m:r>
        </m:oMath>
      </m:oMathPara>
    </w:p>
    <w:p w14:paraId="7B48ACBA">
      <w:r>
        <w:t>α 控制过程平均误差的重要性，β 控制终点误差的重要性。α=β=1 是待验证起点；α=0、β=1 表示仅关心终点。改变α会改变任务目标，不能把过程误差奖励说成不改变目标的纯训练技巧。</w:t>
      </w:r>
    </w:p>
    <w:p w14:paraId="0D1586AE">
      <w:pPr>
        <w:pStyle w:val="166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r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= −α </m:t>
          </m:r>
          <m:f>
            <m:fPr/>
            <m:num>
              <m:r>
                <m:rPr/>
                <w:rPr>
                  <w:rFonts w:ascii="Cambria Math" w:hAnsi="Cambria Math" w:eastAsia="Noto Sans CJK SC"/>
                </w:rPr>
                <m:t>Δ</m:t>
              </m:r>
              <m:sSub>
                <m:sSubPr/>
                <m:e>
                  <m:r>
                    <m:rPr/>
                    <w:rPr>
                      <w:rFonts w:ascii="Cambria Math" w:hAnsi="Cambria Math" w:eastAsia="Noto Sans CJK SC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 w:eastAsia="Noto Sans CJK SC"/>
                    </w:rPr>
                    <m:t>k</m:t>
                  </m:r>
                </m:sub>
              </m:sSub>
            </m:num>
            <m:den>
              <m:r>
                <m:rPr/>
                <w:rPr>
                  <w:rFonts w:ascii="Cambria Math" w:hAnsi="Cambria Math" w:eastAsia="Noto Sans CJK SC"/>
                </w:rPr>
                <m:t>B</m:t>
              </m:r>
            </m:den>
          </m:f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ē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−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I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k=K−1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βe(B)</m:t>
          </m:r>
        </m:oMath>
      </m:oMathPara>
    </w:p>
    <w:p w14:paraId="74CEF671">
      <w:r>
        <w:t>ΔTₖ 是本步时长，ēₖ 是本步内平均归一化误差；I在正常最后一步等于1，其余为0。有限预算下取γ=1，把所有步骤奖励相加，恰好对应上述过程积分与终点代价的负值。子步计算得到的是积分的数值近似。</w:t>
      </w:r>
    </w:p>
    <w:p w14:paraId="5DFF3157">
      <w:pPr>
        <w:pStyle w:val="4"/>
      </w:pPr>
      <w:r>
        <w:t>为什么负数也能训练</w:t>
      </w:r>
    </w:p>
    <w:p w14:paraId="10E43C35">
      <w:r>
        <w:t>设 B=300秒、本步1秒、Lref=100米、α=1，普通步平均误差20米，奖励为−0.000667；误差10米，奖励为−0.000333。后者更大，所以强化学习更偏好误差较小的结果。到正常末步，若终点误差10米、β=1，还需额外计入−0.1。</w:t>
      </w:r>
    </w:p>
    <w:p w14:paraId="0AB4FEE4">
      <w:r>
        <w:t>单步奖励来自这一段时间的估计质量，无需车进入新小格或新车道。重复观察如果修正了过时信息，也可能改善奖励。相反，换了位置但没有得到有用信息，不应自动获得奖励。</w:t>
      </w:r>
    </w:p>
    <w:p w14:paraId="02E53726">
      <w:r>
        <w:t>某一步误差下降不一定完全由该动作导致，也可能受交通随机变化影响。学习依靠许多回合估计长期效果；比较方法时应控制初始条件和随机场景。沿途只看奖励增量 E(tₖ)−E(tₖ₊₁) 还会混入时间变化，不能直接解释为纯信息增益。</w:t>
      </w:r>
    </w:p>
    <w:p w14:paraId="648B8160">
      <w:r>
        <w:t>本项目也要记录对背景交通的扰动，防止策略通过制造拥堵、改变估计对象来获得更容易的任务。首版固定正常驾驶约束，之后再决定是否加入明确的成本与扰动项。</w:t>
      </w:r>
    </w:p>
    <w:p w14:paraId="30ECF0A8">
      <w:pPr>
        <w:pStyle w:val="3"/>
        <w:pageBreakBefore/>
      </w:pPr>
      <w:r>
        <w:t>18  POMDP 建模与 PPO 学习怎样连接</w:t>
      </w:r>
    </w:p>
    <w:p w14:paraId="143F3B86">
      <w:r>
        <w:t>POMDP 说明策略在什么信息条件下选择动作，以及系统如何演化和评价。它本身不是一个能直接运行的神经网络。PPO 则使用交互数据优化策略参数，是首版拟选的策略优化方法。[4]</w:t>
      </w:r>
    </w:p>
    <w:p w14:paraId="2441F763">
      <w:pPr>
        <w:pStyle w:val="4"/>
      </w:pPr>
      <w:r>
        <w:t>先有策略输入 再有学习更新</w:t>
      </w:r>
    </w:p>
    <w:p w14:paraId="11D20BEF">
      <w:pPr>
        <w:pStyle w:val="166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a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∼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π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θ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(· |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u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m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>)</m:t>
          </m:r>
        </m:oMath>
      </m:oMathPara>
    </w:p>
    <w:p w14:paraId="65D2F187">
      <w:r>
        <w:t>最简单实现把当前摘要 u 输入前馈网络，输出六个动作的概率。它可以训练，但要承认当前摘要可能遗漏历史。若需要显式记忆，可用 GRU 或 LSTM 维护记忆 z，再根据 u 和 z 选择动作。此处 z 不表示真实状态。</w:t>
      </w:r>
    </w:p>
    <w:p w14:paraId="65E43A28">
      <w:pPr>
        <w:pStyle w:val="166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z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= f(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z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k−1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u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a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k−1</m:t>
              </m:r>
            </m:sub>
          </m:sSub>
          <m:r>
            <m:rPr/>
            <w:rPr>
              <w:rFonts w:ascii="Cambria Math" w:hAnsi="Cambria Math" w:eastAsia="Noto Sans CJK SC"/>
            </w:rPr>
            <m:t>)</m:t>
          </m:r>
        </m:oMath>
      </m:oMathPara>
    </w:p>
    <w:p w14:paraId="591522F4">
      <w:r>
        <w:t>带记忆网络可以利用先前观测，但不保证得到正确的完整信念。[5] 前一条回复把“带记忆 PPO”说得过于确定；与原研究方案一致的稳妥表述是先建立带掩码的 PPO 基线，再检验加入记忆是否解决具体信息缺失。</w:t>
      </w:r>
    </w:p>
    <w:p w14:paraId="45EBBDD4">
      <w:r>
        <w:t>首版不必手写巨大转移概率表。交互环境按交通、执行与传感模型产生下一观测和奖励，PPO 利用这些样本学习。T 与 O 是需要定义和检验的系统规律；采用无模型策略优化，并不表示环境没有转移和观测机制。</w:t>
      </w:r>
    </w:p>
    <w:p w14:paraId="2AE1B1E8">
      <w:pPr>
        <w:pStyle w:val="4"/>
      </w:pPr>
      <w:r>
        <w:t>Actor 与 Critic 在这个任务中各学什么</w:t>
      </w:r>
    </w:p>
    <w:p w14:paraId="63508686">
      <w:pPr>
        <w:pStyle w:val="166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G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= </m:t>
          </m:r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 w:eastAsia="Noto Sans CJK SC"/>
                </w:rPr>
                <m:t>i=k</m:t>
              </m:r>
            </m:sub>
            <m:sup>
              <m:r>
                <m:rPr/>
                <w:rPr>
                  <w:rFonts w:ascii="Cambria Math" w:hAnsi="Cambria Math" w:eastAsia="Noto Sans CJK SC"/>
                </w:rPr>
                <m:t>K−1</m:t>
              </m:r>
            </m:sup>
            <m:e>
              <m:sSub>
                <m:sSubPr/>
                <m:e>
                  <m:r>
                    <m:rPr/>
                    <w:rPr>
                      <w:rFonts w:ascii="Cambria Math" w:hAnsi="Cambria Math" w:eastAsia="Noto Sans CJK SC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Noto Sans CJK SC"/>
                    </w:rPr>
                    <m:t>i</m:t>
                  </m:r>
                </m:sub>
              </m:sSub>
            </m:e>
          </m:nary>
          <m:r>
            <m:rPr/>
            <w:rPr>
              <w:rFonts w:ascii="Cambria Math" w:hAnsi="Cambria Math" w:eastAsia="Noto Sans CJK SC"/>
            </w:rPr>
            <m:t xml:space="preserve">,    </m:t>
          </m:r>
          <m:acc>
            <m:accPr/>
            <m:e>
              <m:sSub>
                <m:sSubPr/>
                <m:e>
                  <m:r>
                    <m:rPr/>
                    <w:rPr>
                      <w:rFonts w:ascii="Cambria Math" w:hAnsi="Cambria Math" w:eastAsia="Noto Sans CJK SC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 w:eastAsia="Noto Sans CJK SC"/>
                    </w:rPr>
                    <m:t>k</m:t>
                  </m:r>
                </m:sub>
              </m:sSub>
            </m:e>
          </m:acc>
          <m:r>
            <m:rPr/>
            <w:rPr>
              <w:rFonts w:ascii="Cambria Math" w:hAnsi="Cambria Math" w:eastAsia="Noto Sans CJK SC"/>
            </w:rPr>
            <m:t xml:space="preserve"> ≈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G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− V(可用信息)</m:t>
          </m:r>
        </m:oMath>
      </m:oMathPara>
    </w:p>
    <w:p w14:paraId="56B4E509">
      <w:r>
        <w:t>Actor 学习选择探测请求。Critic 估计从当前可用信息出发、按当前策略继续执行时的期望累计奖励。它不是简单地把前几步奖励取平均。上式用完整回合回报解释优势；实际 PPO 可采用价值自举和 GAE 估计。</w:t>
      </w:r>
    </w:p>
    <w:p w14:paraId="62590175">
      <w:r>
        <w:t>若一次选择右转后的整段结果比 Critic 原先预期更好，优势偏正，更新倾向于提高这种选择的概率。奖励可能在数秒后才体现，但仍能归入之前动作的长期回报。PPO 用裁剪目标限制部分过大的概率变化；它不提供本项目全局最优或泛化保证。</w:t>
      </w:r>
    </w:p>
    <w:p w14:paraId="3AE14FAE">
      <w:r>
        <w:t>每步可以产生观测和奖励，但策略参数通常收集一批轨迹后才更新。转弯中仅有动作0的步骤没有直接选择梯度，其回报和价值学习仍有作用。训练结束后，车用学到的参数在线选择动作，不必实时读取全局误差奖励。</w:t>
      </w:r>
    </w:p>
    <w:p w14:paraId="13FDC08B">
      <w:pPr>
        <w:pStyle w:val="3"/>
        <w:pageBreakBefore/>
      </w:pPr>
      <w:r>
        <w:t>19  把一个交互步完整走一遍</w:t>
      </w:r>
    </w:p>
    <w:p w14:paraId="623FE2BD">
      <w:r>
        <w:t>以下把所有模块串成一个可核对的教学例子。设固定预算300秒，强化学习每1秒交互一次；为了便于算误差，目标集合暂用4条车道。车在 L2，s=80米，速度6米每秒，尚未进入转向锁定阶段。</w:t>
      </w:r>
    </w:p>
    <w:p w14:paraId="7A779360">
      <w:pPr>
        <w:pStyle w:val="4"/>
      </w:pPr>
      <w:r>
        <w:t>第一步 形成当前判断</w:t>
      </w:r>
    </w:p>
    <w:p w14:paraId="5DF29CE8">
      <w:r>
        <w:t>传感器把当前可见车辆、位置和采集时刻交给估计器。估计器结合旧记忆输出四条车道估计与区间等字段。任务管理器提供剩余预算，驾驶器提供当前任务与可重规划标记，地图和局部条件生成掩码。把它们组合成 uₖ。</w:t>
      </w:r>
    </w:p>
    <w:p w14:paraId="7C6F5233">
      <w:pPr>
        <w:pStyle w:val="4"/>
      </w:pPr>
      <w:r>
        <w:t>第二步 选择并保存请求</w:t>
      </w:r>
    </w:p>
    <w:p w14:paraId="23F5424F">
      <w:r>
        <w:t>假设左换道合法，且策略选择动作1。执行器解析出目标为当前左邻 L1，并建立换道任务。记录的动作身份仍为1。能否马上开始换道由局部安全条件决定，不能假设网络一输出1就瞬移进 L1。</w:t>
      </w:r>
    </w:p>
    <w:p w14:paraId="246DD0A1">
      <w:pPr>
        <w:pStyle w:val="4"/>
      </w:pPr>
      <w:r>
        <w:t>第三步 推进运动并持续观测</w:t>
      </w:r>
    </w:p>
    <w:p w14:paraId="6EE67053">
      <w:r>
        <w:t>接下来1秒内推进多个仿真子步，更新探测车与其他交通参与者。局部测量随位置和车流变化而更新，估计器持续预测、修正。到下一决策时刻，自车可能仍报告在 L2，但连续位置已变化，任务字段显示“向 L1 换道中”。</w:t>
      </w:r>
    </w:p>
    <w:p w14:paraId="506263AF">
      <w:pPr>
        <w:pStyle w:val="4"/>
      </w:pPr>
      <w:r>
        <w:t>第四步 评价这一秒的估计质量</w:t>
      </w:r>
    </w:p>
    <w:p w14:paraId="7CEAD14B">
      <w:r>
        <w:t>假设这一秒子步平均误差为12.5米，Lref=100米，则ēₖ=0.125。普通步奖励为−0.125/300≈−0.000417。评价器使用全局标签得到这个数，策略看不到这组标签。下一时刻真实队列和估计都可能继续变化。</w:t>
      </w:r>
    </w:p>
    <w:p w14:paraId="3BA07FA2">
      <w:pPr>
        <w:pStyle w:val="4"/>
      </w:pPr>
      <w:r>
        <w:t>第五步 返回下一观测并继续</w:t>
      </w:r>
    </w:p>
    <w:p w14:paraId="16567471">
      <w:r>
        <w:t>得到 uₖ₊₁，其中包含新的自车信息、Q、减少1秒的预算、尚未完成的任务及新掩码。若换道中暂不接受新任务，本步之后策略只能选择动作0；完成后再恢复其他合法动作。</w:t>
      </w:r>
    </w:p>
    <w:p w14:paraId="11D5C1A5">
      <w:pPr>
        <w:pStyle w:val="166"/>
        <w:jc w:val="center"/>
      </w:pPr>
      <m:oMathPara>
        <m:oMath>
          <m:r>
            <m:rPr/>
            <w:rPr>
              <w:rFonts w:ascii="Cambria Math" w:hAnsi="Cambria Math" w:eastAsia="Noto Sans CJK SC"/>
            </w:rPr>
            <m:t>(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u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a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r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u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k+1</m:t>
              </m:r>
            </m:sub>
          </m:sSub>
          <m:r>
            <m:rPr/>
            <w:rPr>
              <w:rFonts w:ascii="Cambria Math" w:hAnsi="Cambria Math" w:eastAsia="Noto Sans CJK SC"/>
            </w:rPr>
            <m:t>, 结束标志)</m:t>
          </m:r>
        </m:oMath>
      </m:oMathPara>
    </w:p>
    <w:p w14:paraId="3422E00B">
      <w:r>
        <w:t>这是一条交互记录。多条记录组成一个回合的轨迹，多回合供 PPO 学习。整个链条里，观测负责告诉策略已知信息，动作负责改变后续执行，转移负责产生新状态，奖励负责说明这种过程是否符合估计目标。</w:t>
      </w:r>
    </w:p>
    <w:p w14:paraId="66B89DF6">
      <w:pPr>
        <w:pStyle w:val="3"/>
        <w:pageBreakBefore/>
      </w:pPr>
      <w:r>
        <w:t>20  什么情况下结束一个回合</w:t>
      </w:r>
    </w:p>
    <w:p w14:paraId="186C414D">
      <w:pPr>
        <w:pStyle w:val="4"/>
      </w:pPr>
      <w:r>
        <w:t>固定预算是当前最清楚的主线</w:t>
      </w:r>
    </w:p>
    <w:p w14:paraId="44A97706">
      <w:r>
        <w:t>一个回合从给定初始条件和预算开始，到预算耗尽正常结束。驶出目标交叉口、完成一次右转、绕行返回或暂时无法看见目标区，都不自动结束回合。车在外围行驶时，目标交通仍然变化，旧信息继续变旧，时间代价照常累计。</w:t>
      </w:r>
    </w:p>
    <w:p w14:paraId="08A49164">
      <w:r>
        <w:t>预算为300秒、每步1秒时，正常回合约300步。若最后不足完整一步，使用实际剩余时长。预算截止仅表示探测评价结束，不意味着真实车辆必须突然停止或结束安全驾驶。</w:t>
      </w:r>
    </w:p>
    <w:p w14:paraId="7F161700">
      <w:pPr>
        <w:pStyle w:val="4"/>
      </w:pPr>
      <w:r>
        <w:t>提前失败为什么需要特别计分</w:t>
      </w:r>
    </w:p>
    <w:p w14:paraId="24F4A26A">
      <w:r>
        <w:t>假设每步奖励都是负数，车只行驶10秒就失败，如果后面290秒一概不计，就可能比坚持完成300秒的策略累计扣分更少。这会让算法学到错误目标。</w:t>
      </w:r>
    </w:p>
    <w:p w14:paraId="725CB2D2">
      <w:pPr>
        <w:pStyle w:val="166"/>
        <w:jc w:val="center"/>
      </w:pPr>
      <m:oMathPara>
        <m:oMath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e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max</m:t>
              </m:r>
            </m:sub>
          </m:sSub>
          <m:r>
            <m:rPr/>
            <w:rPr>
              <w:rFonts w:ascii="Cambria Math" w:hAnsi="Cambria Math" w:eastAsia="Noto Sans CJK SC"/>
            </w:rPr>
            <m:t xml:space="preserve"> = </m:t>
          </m:r>
          <m:f>
            <m:fPr/>
            <m:num>
              <m:nary>
                <m:naryPr>
                  <m:chr m:val="∑"/>
                  <m:limLoc m:val="undOvr"/>
                </m:naryPr>
                <m:sub>
                  <m:r>
                    <m:rPr/>
                    <w:rPr>
                      <w:rFonts w:ascii="Cambria Math" w:hAnsi="Cambria Math" w:eastAsia="Noto Sans CJK SC"/>
                    </w:rPr>
                    <m:t>ℓ=1</m:t>
                  </m:r>
                </m:sub>
                <m:sup>
                  <m:r>
                    <m:rPr/>
                    <w:rPr>
                      <w:rFonts w:ascii="Cambria Math" w:hAnsi="Cambria Math" w:eastAsia="Noto Sans CJK SC"/>
                    </w:rPr>
                    <m:t>M</m:t>
                  </m:r>
                </m:sup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 w:eastAsia="Noto Sans CJK SC"/>
                        </w:rPr>
                        <m:t>D</m:t>
                      </m:r>
                    </m:e>
                    <m:sub>
                      <m:r>
                        <m:rPr/>
                        <w:rPr>
                          <w:rFonts w:ascii="Cambria Math" w:hAnsi="Cambria Math" w:eastAsia="Noto Sans CJK SC"/>
                        </w:rPr>
                        <m:t>ℓ</m:t>
                      </m:r>
                    </m:sub>
                  </m:sSub>
                </m:e>
              </m:nary>
            </m:num>
            <m:den>
              <m:r>
                <m:rPr/>
                <w:rPr>
                  <w:rFonts w:ascii="Cambria Math" w:hAnsi="Cambria Math" w:eastAsia="Noto Sans CJK SC"/>
                </w:rPr>
                <m:t xml:space="preserve">M </m:t>
              </m:r>
              <m:sSub>
                <m:sSubPr/>
                <m:e>
                  <m:r>
                    <m:rPr/>
                    <w:rPr>
                      <w:rFonts w:ascii="Cambria Math" w:hAnsi="Cambria Math" w:eastAsia="Noto Sans CJK SC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 w:eastAsia="Noto Sans CJK SC"/>
                    </w:rPr>
                    <m:t>ref</m:t>
                  </m:r>
                </m:sub>
              </m:sSub>
            </m:den>
          </m:f>
        </m:oMath>
      </m:oMathPara>
    </w:p>
    <w:p w14:paraId="6A1A101F">
      <w:r>
        <w:t>在真实队列与预测均被限制在监测范围内时，上式给出归一化平均误差上界。失败时可把剩余预算按此上界补计过程代价，同时计入最差终点代价及约定失败代价，等价于进入无法继续探测的吸收状态。参数必须一致，不能仅删除未来负奖励。</w:t>
      </w:r>
    </w:p>
    <w:p w14:paraId="09DA8FB9">
      <w:pPr>
        <w:pStyle w:val="4"/>
      </w:pPr>
      <w:r>
        <w:t>真实精度阈值不宜直接作为在线停止条件</w:t>
      </w:r>
    </w:p>
    <w:p w14:paraId="44258235">
      <w:r>
        <w:t>训练评价器知道真实误差，真实探测车通常不知道。所以“当真实恢复精度达到90%就停止”无法直接部署。若以后采用阈值停止，须先定义可在线计算且经过校准的风险标准，并设置最大预算。区间变窄也不自动证明真实精度达标。</w:t>
      </w:r>
    </w:p>
    <w:p w14:paraId="57C36938">
      <w:r>
        <w:t>正常任务终止与训练数据截断还要区分。例如为了更新 PPO，每64步暂时切开一段数据，不代表任务在第64步结束。中途截断通常需要对剩余回报进行价值估计；真正达到任务预算时，后续任务价值为0并结算终点项。</w:t>
      </w:r>
    </w:p>
    <w:p w14:paraId="0349E611">
      <w:r>
        <w:t>初始条件也属于模型：每回合怎样设置交通、自车起点、信号和已有观测记忆，应明确分布。可以从无直接观测开始，也可以给定合法的历史信息，但不能让未声明的真值初始化估计器。</w:t>
      </w:r>
    </w:p>
    <w:p w14:paraId="49B7A765">
      <w:pPr>
        <w:pStyle w:val="3"/>
        <w:pageBreakBefore/>
      </w:pPr>
      <w:r>
        <w:t>21  当前设计中还需要验证什么</w:t>
      </w:r>
    </w:p>
    <w:p w14:paraId="088CE6F4">
      <w:pPr>
        <w:pStyle w:val="4"/>
      </w:pPr>
      <w:r>
        <w:t>六个动作是否都有必要</w:t>
      </w:r>
    </w:p>
    <w:p w14:paraId="6D923764">
      <w:r>
        <w:t>如果不同同向车道的遮挡和视角差异明显，主动选择车道就有研究价值，可以保留六动作。若首版只研究从哪个入口返回、到哪个方向探测，可以采用“继续、下个路口左转、直行、右转”四动作，由底层驾驶器完成必要选道。四动作减少控制自由度，也就不再研究独立换道的探测收益。</w:t>
      </w:r>
    </w:p>
    <w:p w14:paraId="7BE478F6">
      <w:r>
        <w:t>当前不需要仅凭理解难度否定六动作，也不应把六动作写成必须固定的答案。先检查传感模型下换道能否显著改变可见信息，再比较四动作与六动作。两者都可以建立 POMDP。</w:t>
      </w:r>
    </w:p>
    <w:p w14:paraId="092B10F3">
      <w:pPr>
        <w:pStyle w:val="4"/>
      </w:pPr>
      <w:r>
        <w:t>七字段摘要是否足够</w:t>
      </w:r>
    </w:p>
    <w:p w14:paraId="54F47407">
      <w:r>
        <w:t>如果两个历史产生相同 Q，却需要因队尾位置、遮挡或排队趋势而选择不同路线，摘要可能过度压缩。可尝试增加趋势、连续位置片段或策略记忆，再做消融。网络更大不会自动补回从未保留的信息。</w:t>
      </w:r>
    </w:p>
    <w:p w14:paraId="33DA1859">
      <w:pPr>
        <w:pStyle w:val="4"/>
      </w:pPr>
      <w:r>
        <w:t>探测是否在物理上有机会改善估计</w:t>
      </w:r>
    </w:p>
    <w:p w14:paraId="1E7349DA">
      <w:r>
        <w:t>若某方向始终看不见、与已观测方向缺乏可利用关联，而且预算内无法驶到有效视点，任何策略都可能无法达到要求精度。一个直接检验是：先给估计器更充分、仍物理可获得的观测，确认片段确实能改善未观测状态的估计，再研究怎样更有效采集。</w:t>
      </w:r>
    </w:p>
    <w:p w14:paraId="5D81C1E5">
      <w:r>
        <w:t>信息价值也不等于区间宽度。某车道很不确定但无法到达，另一车道虽然区间较窄却正快速变化，后者可能更值得重访。收益要联合考虑可见性、交通演化、绕行时间与预算。</w:t>
      </w:r>
    </w:p>
    <w:p w14:paraId="3443D168">
      <w:pPr>
        <w:pStyle w:val="4"/>
      </w:pPr>
      <w:r>
        <w:t>需要与老师确认的四类选择</w:t>
      </w:r>
    </w:p>
    <w:p w14:paraId="7CDD67C7">
      <w:r>
        <w:t>第一，任务最终需要排队长度等哪些指标，重视过程还是仅终点。第二，目标车道、监测长度、队列定义和实际传感条件。第三，允许行驶与返回的道路、独立换道是否纳入研究、预算和交互频率。第四，估计器如何形成预测区间，以及如何评价精度、校准与交通扰动。</w:t>
      </w:r>
    </w:p>
    <w:p w14:paraId="49942F51">
      <w:r>
        <w:t>这些选择决定可行性和可获得的信息量。POMDP 是组织问题的理论框架，不能替代传感器、状态估计和任务目标的实证验证。</w:t>
      </w:r>
    </w:p>
    <w:p w14:paraId="6F6E4D8A">
      <w:pPr>
        <w:pStyle w:val="3"/>
        <w:pageBreakBefore/>
      </w:pPr>
      <w:r>
        <w:t>22  各部分怎样共同构成完整 POMDP</w:t>
      </w:r>
    </w:p>
    <w:p w14:paraId="762C63F0">
      <w:pPr>
        <w:pStyle w:val="166"/>
        <w:jc w:val="center"/>
      </w:pPr>
      <m:oMathPara>
        <m:oMath>
          <m:r>
            <m:rPr>
              <m:scr m:val="script"/>
            </m:rPr>
            <w:rPr>
              <w:rFonts w:ascii="Cambria Math" w:hAnsi="Cambria Math" w:eastAsia="Noto Sans CJK SC"/>
            </w:rPr>
            <m:t>P</m:t>
          </m:r>
          <m:r>
            <m:rPr/>
            <w:rPr>
              <w:rFonts w:ascii="Cambria Math" w:hAnsi="Cambria Math" w:eastAsia="Noto Sans CJK SC"/>
            </w:rPr>
            <m:t xml:space="preserve"> = (</m:t>
          </m:r>
          <m:r>
            <m:rPr>
              <m:scr m:val="script"/>
            </m:rPr>
            <w:rPr>
              <w:rFonts w:ascii="Cambria Math" w:hAnsi="Cambria Math" w:eastAsia="Noto Sans CJK SC"/>
            </w:rPr>
            <m:t>S</m:t>
          </m:r>
          <m:r>
            <m:rPr/>
            <w:rPr>
              <w:rFonts w:ascii="Cambria Math" w:hAnsi="Cambria Math" w:eastAsia="Noto Sans CJK SC"/>
            </w:rPr>
            <m:t xml:space="preserve">, </m:t>
          </m:r>
          <m:r>
            <m:rPr>
              <m:scr m:val="script"/>
            </m:rPr>
            <w:rPr>
              <w:rFonts w:ascii="Cambria Math" w:hAnsi="Cambria Math" w:eastAsia="Noto Sans CJK SC"/>
            </w:rPr>
            <m:t>A</m:t>
          </m:r>
          <m:r>
            <m:rPr/>
            <w:rPr>
              <w:rFonts w:ascii="Cambria Math" w:hAnsi="Cambria Math" w:eastAsia="Noto Sans CJK SC"/>
            </w:rPr>
            <m:t xml:space="preserve">, T, </m:t>
          </m:r>
          <m:r>
            <m:rPr>
              <m:scr m:val="script"/>
            </m:rPr>
            <w:rPr>
              <w:rFonts w:ascii="Cambria Math" w:hAnsi="Cambria Math" w:eastAsia="Noto Sans CJK SC"/>
            </w:rPr>
            <m:t>O</m:t>
          </m:r>
          <m:r>
            <m:rPr/>
            <w:rPr>
              <w:rFonts w:ascii="Cambria Math" w:hAnsi="Cambria Math" w:eastAsia="Noto Sans CJK SC"/>
            </w:rPr>
            <m:t xml:space="preserve">, O, R, </m:t>
          </m:r>
          <m:sSub>
            <m:sSubPr/>
            <m:e>
              <m:r>
                <m:rPr/>
                <w:rPr>
                  <w:rFonts w:ascii="Cambria Math" w:hAnsi="Cambria Math" w:eastAsia="Noto Sans CJK SC"/>
                </w:rPr>
                <m:t>μ</m:t>
              </m:r>
            </m:e>
            <m:sub>
              <m:r>
                <m:rPr/>
                <w:rPr>
                  <w:rFonts w:ascii="Cambria Math" w:hAnsi="Cambria Math" w:eastAsia="Noto Sans CJK SC"/>
                </w:rPr>
                <m:t>0</m:t>
              </m:r>
            </m:sub>
          </m:sSub>
          <m:r>
            <m:rPr/>
            <w:rPr>
              <w:rFonts w:ascii="Cambria Math" w:hAnsi="Cambria Math" w:eastAsia="Noto Sans CJK SC"/>
            </w:rPr>
            <m:t>, γ; B)</m:t>
          </m:r>
        </m:oMath>
      </m:oMathPara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7488"/>
      </w:tblGrid>
      <w:tr w14:paraId="761F06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73C0E20">
            <w:pPr>
              <w:pStyle w:val="165"/>
            </w:pPr>
            <w:r>
              <w:rPr>
                <w:b/>
                <w:color w:val="FFFFFF"/>
              </w:rPr>
              <w:t>要素</w:t>
            </w:r>
          </w:p>
        </w:tc>
        <w:tc>
          <w:tcPr>
            <w:tcW w:w="7488" w:type="dxa"/>
            <w:shd w:val="clear" w:color="auto" w:fill="19374B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7C75E13">
            <w:pPr>
              <w:pStyle w:val="165"/>
            </w:pPr>
            <w:r>
              <w:rPr>
                <w:b/>
                <w:color w:val="FFFFFF"/>
              </w:rPr>
              <w:t>本项目中的具体对应</w:t>
            </w:r>
          </w:p>
        </w:tc>
      </w:tr>
      <w:tr w14:paraId="7278FF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69D8AFA">
            <w:pPr>
              <w:pStyle w:val="165"/>
            </w:pPr>
            <w:r>
              <w:rPr>
                <w:b w:val="0"/>
              </w:rPr>
              <w:t>状态空间 𝒮</w:t>
            </w:r>
          </w:p>
        </w:tc>
        <w:tc>
          <w:tcPr>
            <w:tcW w:w="74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33CD2CA">
            <w:pPr>
              <w:pStyle w:val="165"/>
            </w:pPr>
            <w:r>
              <w:rPr>
                <w:b w:val="0"/>
              </w:rPr>
              <w:t>交通与自车 X、估计记忆 ξ、执行任务 c、预算 d 的可能组合。</w:t>
            </w:r>
          </w:p>
        </w:tc>
      </w:tr>
      <w:tr w14:paraId="331C5F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597111B">
            <w:pPr>
              <w:pStyle w:val="165"/>
            </w:pPr>
            <w:r>
              <w:rPr>
                <w:b w:val="0"/>
              </w:rPr>
              <w:t>动作空间 𝒜</w:t>
            </w:r>
          </w:p>
        </w:tc>
        <w:tc>
          <w:tcPr>
            <w:tcW w:w="748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64145C5">
            <w:pPr>
              <w:pStyle w:val="165"/>
            </w:pPr>
            <w:r>
              <w:rPr>
                <w:b w:val="0"/>
              </w:rPr>
              <w:t>当前讨论的六类请求；合法掩码限制每步可选项。</w:t>
            </w:r>
          </w:p>
        </w:tc>
      </w:tr>
      <w:tr w14:paraId="6DE326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04F0AF7">
            <w:pPr>
              <w:pStyle w:val="165"/>
            </w:pPr>
            <w:r>
              <w:rPr>
                <w:b w:val="0"/>
              </w:rPr>
              <w:t>转移规律 T</w:t>
            </w:r>
          </w:p>
        </w:tc>
        <w:tc>
          <w:tcPr>
            <w:tcW w:w="74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FEC2DA3">
            <w:pPr>
              <w:pStyle w:val="165"/>
            </w:pPr>
            <w:r>
              <w:rPr>
                <w:b w:val="0"/>
              </w:rPr>
              <w:t>请求执行、交通演化、感知采集、估计记忆和预算的一步联合更新。</w:t>
            </w:r>
          </w:p>
        </w:tc>
      </w:tr>
      <w:tr w14:paraId="001641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870E6F0">
            <w:pPr>
              <w:pStyle w:val="165"/>
            </w:pPr>
            <w:r>
              <w:rPr>
                <w:b w:val="0"/>
              </w:rPr>
              <w:t>观测空间 𝒪 与观测核 O</w:t>
            </w:r>
          </w:p>
        </w:tc>
        <w:tc>
          <w:tcPr>
            <w:tcW w:w="748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2BE0611">
            <w:pPr>
              <w:pStyle w:val="165"/>
            </w:pPr>
            <w:r>
              <w:rPr>
                <w:b w:val="0"/>
              </w:rPr>
              <w:t>允许提供给策略的信息 u，以及这些信息如何由完整系统产生。</w:t>
            </w:r>
          </w:p>
        </w:tc>
      </w:tr>
      <w:tr w14:paraId="3E7AE9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FB0E9B0">
            <w:pPr>
              <w:pStyle w:val="165"/>
            </w:pPr>
            <w:r>
              <w:rPr>
                <w:b w:val="0"/>
              </w:rPr>
              <w:t>奖励规则 R</w:t>
            </w:r>
          </w:p>
        </w:tc>
        <w:tc>
          <w:tcPr>
            <w:tcW w:w="74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F3C6F24">
            <w:pPr>
              <w:pStyle w:val="165"/>
            </w:pPr>
            <w:r>
              <w:rPr>
                <w:b w:val="0"/>
              </w:rPr>
              <w:t>固定目标车道的同期估计质量；过程代价与终点代价按任务权重组合。</w:t>
            </w:r>
          </w:p>
        </w:tc>
      </w:tr>
      <w:tr w14:paraId="17AADB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C0F148A">
            <w:pPr>
              <w:pStyle w:val="165"/>
            </w:pPr>
            <w:r>
              <w:rPr>
                <w:b w:val="0"/>
              </w:rPr>
              <w:t>初始分布 μ₀ 与预算 B</w:t>
            </w:r>
          </w:p>
        </w:tc>
        <w:tc>
          <w:tcPr>
            <w:tcW w:w="7488" w:type="dxa"/>
            <w:shd w:val="clear" w:color="auto" w:fill="F2F6F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0927ABC">
            <w:pPr>
              <w:pStyle w:val="165"/>
            </w:pPr>
            <w:r>
              <w:rPr>
                <w:b w:val="0"/>
              </w:rPr>
              <w:t>每回合初始交通、自车、记忆和任务配置；预算决定正常结束时刻。</w:t>
            </w:r>
          </w:p>
        </w:tc>
      </w:tr>
      <w:tr w14:paraId="2FF3F5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CE1812B">
            <w:pPr>
              <w:pStyle w:val="165"/>
            </w:pPr>
            <w:r>
              <w:rPr>
                <w:b w:val="0"/>
              </w:rPr>
              <w:t>策略 π 与优化算法</w:t>
            </w:r>
          </w:p>
        </w:tc>
        <w:tc>
          <w:tcPr>
            <w:tcW w:w="74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F1F25F7">
            <w:pPr>
              <w:pStyle w:val="165"/>
            </w:pPr>
            <w:r>
              <w:rPr>
                <w:b w:val="0"/>
              </w:rPr>
              <w:t>策略依据允许的历史或近似摘要选择动作；PPO 用训练轨迹更新参数。</w:t>
            </w:r>
          </w:p>
        </w:tc>
      </w:tr>
    </w:tbl>
    <w:p w14:paraId="3F464026">
      <w:pPr>
        <w:pStyle w:val="15"/>
      </w:pPr>
    </w:p>
    <w:p w14:paraId="5860C236">
      <w:r>
        <w:t>可用于汇报的表述：本研究将单车主动探测建模为有限时域 POMDP。策略根据自车、交通估计及其观测依据、任务预算和执行状态，选择合法车道调整或路口分支请求；底层驾驶器持续执行，局部观测随运动与交通变化更新。以固定目标车道的同期排队估计误差构造奖励，在受限信息条件下使用带掩码的 PPO 学习探测策略。估计摘要是否足够、是否需要策略记忆及动作粒度，均通过对照实验验证。</w:t>
      </w:r>
    </w:p>
    <w:p w14:paraId="33759A6D">
      <w:pPr>
        <w:pStyle w:val="4"/>
      </w:pPr>
      <w:r>
        <w:t>参考依据</w:t>
      </w:r>
    </w:p>
    <w:p w14:paraId="58C21798">
      <w:pPr>
        <w:pStyle w:val="167"/>
      </w:pPr>
      <w:r>
        <w:t xml:space="preserve">[1] Kaelbling等 1998  Planning and acting in partially observable stochastic domains  支持 POMDP 与信念状态的一般理论。 </w:t>
      </w:r>
      <w:r>
        <w:fldChar w:fldCharType="begin"/>
      </w:r>
      <w:r>
        <w:instrText xml:space="preserve"> HYPERLINK "https://people.csail.mit.edu/lpk/papers/aij98-pomdp.pdf" \h </w:instrText>
      </w:r>
      <w:r>
        <w:fldChar w:fldCharType="separate"/>
      </w:r>
      <w:r>
        <w:rPr>
          <w:color w:val="006C77"/>
        </w:rPr>
        <w:t>阅读原文</w:t>
      </w:r>
      <w:r>
        <w:rPr>
          <w:color w:val="006C77"/>
        </w:rPr>
        <w:fldChar w:fldCharType="end"/>
      </w:r>
    </w:p>
    <w:p w14:paraId="1119B9A0">
      <w:pPr>
        <w:pStyle w:val="167"/>
      </w:pPr>
      <w:r>
        <w:t xml:space="preserve">[2] Ross等 2008  Online Planning Algorithms for POMDPs  支持信念更新与规划关系。 </w:t>
      </w:r>
      <w:r>
        <w:fldChar w:fldCharType="begin"/>
      </w:r>
      <w:r>
        <w:instrText xml:space="preserve"> HYPERLINK "https://pmc.ncbi.nlm.nih.gov/articles/PMC2748358/" \h </w:instrText>
      </w:r>
      <w:r>
        <w:fldChar w:fldCharType="separate"/>
      </w:r>
      <w:r>
        <w:rPr>
          <w:color w:val="006C77"/>
        </w:rPr>
        <w:t>阅读原文</w:t>
      </w:r>
      <w:r>
        <w:rPr>
          <w:color w:val="006C77"/>
        </w:rPr>
        <w:fldChar w:fldCharType="end"/>
      </w:r>
    </w:p>
    <w:p w14:paraId="7B529C8F">
      <w:pPr>
        <w:pStyle w:val="167"/>
      </w:pPr>
      <w:r>
        <w:t xml:space="preserve">[3] Huang与Ontañón 2020  A Closer Look at Invalid Action Masking in Policy Gradient Algorithms。 </w:t>
      </w:r>
      <w:r>
        <w:fldChar w:fldCharType="begin"/>
      </w:r>
      <w:r>
        <w:instrText xml:space="preserve"> HYPERLINK "https://arxiv.org/abs/2006.14171" \h </w:instrText>
      </w:r>
      <w:r>
        <w:fldChar w:fldCharType="separate"/>
      </w:r>
      <w:r>
        <w:rPr>
          <w:color w:val="006C77"/>
        </w:rPr>
        <w:t>阅读原文</w:t>
      </w:r>
      <w:r>
        <w:rPr>
          <w:color w:val="006C77"/>
        </w:rPr>
        <w:fldChar w:fldCharType="end"/>
      </w:r>
    </w:p>
    <w:p w14:paraId="1682A771">
      <w:pPr>
        <w:pStyle w:val="167"/>
      </w:pPr>
      <w:r>
        <w:t xml:space="preserve">[4] Schulman等 2017  Proximal Policy Optimization Algorithms。 </w:t>
      </w:r>
      <w:r>
        <w:fldChar w:fldCharType="begin"/>
      </w:r>
      <w:r>
        <w:instrText xml:space="preserve"> HYPERLINK "https://arxiv.org/abs/1707.06347" \h </w:instrText>
      </w:r>
      <w:r>
        <w:fldChar w:fldCharType="separate"/>
      </w:r>
      <w:r>
        <w:rPr>
          <w:color w:val="006C77"/>
        </w:rPr>
        <w:t>阅读原文</w:t>
      </w:r>
      <w:r>
        <w:rPr>
          <w:color w:val="006C77"/>
        </w:rPr>
        <w:fldChar w:fldCharType="end"/>
      </w:r>
    </w:p>
    <w:p w14:paraId="3B031955">
      <w:pPr>
        <w:pStyle w:val="167"/>
      </w:pPr>
      <w:r>
        <w:t xml:space="preserve">[5] Hausknecht与Stone 2015  Deep Recurrent Q Learning for Partially Observable MDPs。 </w:t>
      </w:r>
      <w:r>
        <w:fldChar w:fldCharType="begin"/>
      </w:r>
      <w:r>
        <w:instrText xml:space="preserve"> HYPERLINK "https://arxiv.org/abs/1507.06527" \h </w:instrText>
      </w:r>
      <w:r>
        <w:fldChar w:fldCharType="separate"/>
      </w:r>
      <w:r>
        <w:rPr>
          <w:color w:val="006C77"/>
        </w:rPr>
        <w:t>阅读原文</w:t>
      </w:r>
      <w:r>
        <w:rPr>
          <w:color w:val="006C77"/>
        </w:rPr>
        <w:fldChar w:fldCharType="end"/>
      </w:r>
    </w:p>
    <w:p w14:paraId="27B8AD9C">
      <w:pPr>
        <w:pStyle w:val="167"/>
      </w:pPr>
      <w:r>
        <w:t>项目字段、六动作语义、奖励权重和例子来自本轮方案设计；上述文献支持通用方法，不构成本项目已实现或已有效的证据。</w:t>
      </w:r>
    </w:p>
    <w:sectPr>
      <w:headerReference r:id="rId5" w:type="default"/>
      <w:footerReference r:id="rId6" w:type="default"/>
      <w:pgSz w:w="12240" w:h="15840"/>
      <w:pgMar w:top="1123" w:right="1224" w:bottom="1080" w:left="1224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2724F">
    <w:pPr>
      <w:pStyle w:val="24"/>
      <w:jc w:val="right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  共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F7FFF">
    <w:pPr>
      <w:pStyle w:val="25"/>
    </w:pPr>
    <w:r>
      <w:t>单探测车主动感知  POMDP 原理学习说明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ED6FAF"/>
    <w:rsid w:val="431A689F"/>
    <w:rsid w:val="6D39A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140" w:line="340" w:lineRule="exact"/>
    </w:pPr>
    <w:rPr>
      <w:rFonts w:ascii="Calibri" w:hAnsi="Calibri" w:eastAsia="Noto Sans CJK SC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widowControl/>
      <w:spacing w:before="0" w:after="240" w:line="307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widowControl/>
      <w:spacing w:before="200" w:after="120" w:line="307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before="0" w:after="160" w:line="307" w:lineRule="auto"/>
    </w:pPr>
    <w:rPr>
      <w:rFonts w:ascii="Calibri" w:hAnsi="Calibri" w:eastAsia="Noto Sans CJK SC"/>
      <w:bCs/>
      <w:color w:val="000000"/>
      <w:sz w:val="19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widowControl/>
      <w:tabs>
        <w:tab w:val="center" w:pos="4680"/>
        <w:tab w:val="right" w:pos="9360"/>
      </w:tabs>
      <w:spacing w:before="0" w:after="0" w:line="307" w:lineRule="auto"/>
    </w:pPr>
    <w:rPr>
      <w:rFonts w:ascii="Calibri" w:hAnsi="Calibri" w:eastAsia="Noto Sans CJK SC"/>
      <w:color w:val="000000"/>
      <w:sz w:val="18"/>
    </w:rPr>
  </w:style>
  <w:style w:type="paragraph" w:styleId="25">
    <w:name w:val="header"/>
    <w:basedOn w:val="1"/>
    <w:link w:val="136"/>
    <w:unhideWhenUsed/>
    <w:uiPriority w:val="99"/>
    <w:pPr>
      <w:widowControl/>
      <w:tabs>
        <w:tab w:val="center" w:pos="4680"/>
        <w:tab w:val="right" w:pos="9360"/>
      </w:tabs>
      <w:spacing w:before="0" w:after="0" w:line="307" w:lineRule="auto"/>
    </w:pPr>
    <w:rPr>
      <w:rFonts w:ascii="Calibri" w:hAnsi="Calibri" w:eastAsia="Noto Sans CJK SC"/>
      <w:color w:val="000000"/>
      <w:sz w:val="17"/>
    </w:rPr>
  </w:style>
  <w:style w:type="paragraph" w:styleId="26">
    <w:name w:val="Subtitle"/>
    <w:basedOn w:val="1"/>
    <w:next w:val="1"/>
    <w:link w:val="143"/>
    <w:qFormat/>
    <w:uiPriority w:val="11"/>
    <w:pPr>
      <w:widowControl/>
      <w:spacing w:before="0" w:after="240" w:line="307" w:lineRule="auto"/>
    </w:pPr>
    <w:rPr>
      <w:rFonts w:asciiTheme="majorHAnsi" w:hAnsiTheme="majorHAnsi" w:eastAsiaTheme="majorEastAsia" w:cstheme="majorBidi"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keepNext/>
      <w:widowControl/>
      <w:spacing w:before="0" w:after="260" w:line="307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TableText"/>
    <w:uiPriority w:val="0"/>
    <w:pPr>
      <w:widowControl/>
      <w:spacing w:before="0" w:after="40" w:line="280" w:lineRule="exact"/>
    </w:pPr>
    <w:rPr>
      <w:rFonts w:ascii="Calibri" w:hAnsi="Calibri" w:eastAsia="Noto Sans CJK SC" w:cstheme="minorBidi"/>
      <w:color w:val="000000"/>
      <w:sz w:val="20"/>
      <w:szCs w:val="22"/>
      <w:lang w:val="en-US" w:eastAsia="en-US" w:bidi="ar-SA"/>
    </w:rPr>
  </w:style>
  <w:style w:type="paragraph" w:customStyle="1" w:styleId="166">
    <w:name w:val="Equation"/>
    <w:uiPriority w:val="0"/>
    <w:pPr>
      <w:widowControl/>
      <w:spacing w:before="0" w:after="180" w:line="312" w:lineRule="auto"/>
    </w:pPr>
    <w:rPr>
      <w:rFonts w:ascii="Calibri" w:hAnsi="Calibri" w:eastAsia="Noto Sans CJK SC" w:cstheme="minorBidi"/>
      <w:color w:val="000000"/>
      <w:sz w:val="24"/>
      <w:szCs w:val="22"/>
      <w:lang w:val="en-US" w:eastAsia="en-US" w:bidi="ar-SA"/>
    </w:rPr>
  </w:style>
  <w:style w:type="paragraph" w:customStyle="1" w:styleId="167">
    <w:name w:val="Source"/>
    <w:uiPriority w:val="0"/>
    <w:pPr>
      <w:widowControl/>
      <w:spacing w:before="0" w:after="120" w:line="293" w:lineRule="auto"/>
    </w:pPr>
    <w:rPr>
      <w:rFonts w:ascii="Calibri" w:hAnsi="Calibri" w:eastAsia="Noto Sans CJK SC" w:cstheme="minorBidi"/>
      <w:color w:val="000000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3908</Words>
  <Characters>4170</Characters>
  <Lines>0</Lines>
  <Paragraphs>0</Paragraphs>
  <TotalTime>115</TotalTime>
  <ScaleCrop>false</ScaleCrop>
  <LinksUpToDate>false</LinksUpToDate>
  <CharactersWithSpaces>4317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LUKA</dc:creator>
  <dc:description>generated by python-docx</dc:description>
  <cp:keywords>POMDP 主动感知 强化学习 状态观测 动作 奖励</cp:keywords>
  <cp:lastModifiedBy>Luka</cp:lastModifiedBy>
  <dcterms:modified xsi:type="dcterms:W3CDTF">2026-09-10T08:24:15Z</dcterms:modified>
  <dc:subject>无固定网格方案的理论解释与模块联系</dc:subject>
  <dc:title>单探测车主动感知的 POMDP 原理与动作设计通俗详解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793E8465F28347EFA5AD5C0494A82011_13</vt:lpwstr>
  </property>
  <property fmtid="{D5CDD505-2E9C-101B-9397-08002B2CF9AE}" pid="4" name="KSOTemplateDocerSaveRecord">
    <vt:lpwstr>eyJoZGlkIjoiMjk2ZjZlMGIwODk0YWI2YzEzYjViYWVhMThmMjIzNTEiLCJ1c2VySWQiOiI4NjU3Mjc3NTMifQ==</vt:lpwstr>
  </property>
</Properties>
</file>