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07BF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više nije običan dashboard nego puni </w:t>
      </w:r>
      <w:r>
        <w:rPr>
          <w:rStyle w:val="9"/>
          <w:rFonts w:hint="default" w:ascii="Calibri Regular" w:hAnsi="Calibri Regular" w:cs="Calibri Regular"/>
          <w:sz w:val="20"/>
          <w:szCs w:val="20"/>
        </w:rPr>
        <w:t>Smart Grid Digital Twin Command Center</w:t>
      </w:r>
      <w:r>
        <w:rPr>
          <w:rFonts w:hint="default" w:ascii="Calibri Regular" w:hAnsi="Calibri Regular" w:cs="Calibri Regular"/>
          <w:sz w:val="20"/>
          <w:szCs w:val="20"/>
        </w:rPr>
        <w:t>.</w:t>
      </w:r>
    </w:p>
    <w:p w14:paraId="3E69A2D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690" cy="3511550"/>
            <wp:effectExtent l="0" t="0" r="16510" b="1905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AA3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Prema slici koju smo generirali, ja bih Quasar aplikaciju organizirao ovako:</w:t>
      </w:r>
    </w:p>
    <w:p w14:paraId="5AA33B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📁 Enterprise Structure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D72CB5E">
        <w:tc>
          <w:tcPr>
            <w:tcW w:w="4261" w:type="dxa"/>
          </w:tcPr>
          <w:p w14:paraId="52B9D4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src/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├── layouts/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└── MainLayout.vue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├── pages/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Dashboard.vue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GridMap.vue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Transformers.vue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Analytics.vue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Forecasting.vue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Maintenance.vue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AlarmCenter.vue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└── DigitalTwin.vue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├── components/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digital-twin/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TwinHeader.vue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TwinControls.vue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TwinMap.vue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TwinRiskPanel.vue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TwinGridStability.vue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TwinLoadingPanel.vue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TwinInsights.vue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TwinSimulationMetrics.vue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TwinPowerFlow.vue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TwinTopology.vue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└── TwinAssetDialog.vue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├── stores/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twinStore.js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gridStore.js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alarmStore.js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└── websocketStore.js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├── services/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websocket.js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├── api.js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   └── mqtt.js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>└── router/</w:t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3"/>
                <w:szCs w:val="13"/>
              </w:rPr>
              <w:t xml:space="preserve">    └── routes.js</w:t>
            </w:r>
          </w:p>
        </w:tc>
        <w:tc>
          <w:tcPr>
            <w:tcW w:w="4261" w:type="dxa"/>
          </w:tcPr>
          <w:p w14:paraId="44A5D89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1619250" cy="4632325"/>
                  <wp:effectExtent l="0" t="0" r="6350" b="15875"/>
                  <wp:docPr id="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6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E24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F4EF3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344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B913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DA6391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E06E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94AFC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8454C1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E45A90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6D63CD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46E6C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756450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D920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DigitalTwin.vue</w:t>
      </w:r>
    </w:p>
    <w:p w14:paraId="1B94CA5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Glavni ekran.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192"/>
        <w:gridCol w:w="3330"/>
      </w:tblGrid>
      <w:tr w14:paraId="49DEDC02">
        <w:tc>
          <w:tcPr>
            <w:tcW w:w="5192" w:type="dxa"/>
          </w:tcPr>
          <w:p w14:paraId="55DD9E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&lt;TwinHeader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class="col-2"&gt;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&lt;TwinControls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class="col-7"&gt;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&lt;TwinPowerFlow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&lt;TwinRiskPanel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&lt;TwinGridStability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&lt;TwinLoadingPanel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&lt;TwinInsights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TwinHeader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'components/digital-twin/TwinHeader.vue'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TwinControls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'components/digital-twin/TwinControls.vue'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'components/digital-twin/TwinMap.vue'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TwinPowerFlow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'components/digital-twin/TwinPowerFlow.vue'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TwinRiskPanel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'components/digital-twin/TwinRiskPanel.vue'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TwinGridStability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'components/digital-twin/TwinGridStability.vue'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TwinLoadingPanel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'components/digital-twin/TwinLoadingPanel.vue'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TwinInsights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'components/digital-twin/TwinInsights.vue'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552AECE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3330" w:type="dxa"/>
          </w:tcPr>
          <w:p w14:paraId="1DB2A7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127885" cy="2779395"/>
                  <wp:effectExtent l="0" t="0" r="5715" b="14605"/>
                  <wp:docPr id="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85" cy="277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C5F9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E03A81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63B6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E151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6FBB8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A90A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60311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TwinHeader.vue</w:t>
      </w:r>
    </w:p>
    <w:p w14:paraId="09E21CD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Gornji KPI panel.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751237F">
        <w:tc>
          <w:tcPr>
            <w:tcW w:w="4261" w:type="dxa"/>
          </w:tcPr>
          <w:p w14:paraId="05631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&lt;template&gt;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class="row q-col-gutter-md q-pa-md"&gt;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 dark class="col"&gt;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class="text-caption"&gt;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Grid Status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class="text-h5 text-green"&gt;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STABLE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 dark class="col"&gt;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class="text-caption"&gt;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System Load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class="text-h5"&gt;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82%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 dark class="col"&gt;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class="text-caption"&gt;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Blackout Risk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class="text-h5 text-orange"&gt;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12%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 dark class="col"&gt;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class="text-caption"&gt;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Active Alarms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class="text-h5 text-red"&gt;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12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&lt;/template&gt;</w:t>
            </w:r>
          </w:p>
          <w:p w14:paraId="2F979D2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34135F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118360" cy="5370195"/>
                  <wp:effectExtent l="0" t="0" r="15240" b="14605"/>
                  <wp:docPr id="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0" cy="537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27885" cy="2445385"/>
                  <wp:effectExtent l="0" t="0" r="5715" b="18415"/>
                  <wp:docPr id="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85" cy="244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005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TwinControls.vue</w:t>
      </w:r>
    </w:p>
    <w:p w14:paraId="57A1F58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Lijevi panel.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CC2C310">
        <w:tc>
          <w:tcPr>
            <w:tcW w:w="4261" w:type="dxa"/>
          </w:tcPr>
          <w:p w14:paraId="6D9B6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&lt;template&gt;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&lt;q-card dark bordered&gt;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&lt;div class="text-h6"&gt;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Digital Twin Controls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&lt;q-separator dark 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&lt;q-btn-toggle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v-model="view"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toggle-color="primary"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:options="[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{label:'2D',value:'2d'},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{label:'3D',value:'3d'},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{label:'Topology',value:'topology'}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]"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&lt;q-checkbox v-model="layers.loadFlow" label="Load Flow" 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&lt;q-checkbox v-model="layers.voltage" label="Voltage" 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&lt;q-checkbox v-model="layers.temperature" label="Temperature" 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&lt;q-checkbox v-model="layers.risk" label="Risk Zones" /&gt;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&lt;/template&gt;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&lt;script setup&gt;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import { ref } from 'vue'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const view = ref('3d')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const layers = ref({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loadFlow:true,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voltage:true,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temperature:true,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risk:true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})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&lt;/script&gt;</w:t>
            </w:r>
          </w:p>
          <w:p w14:paraId="77E6A34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02B1B3F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15235" cy="5332095"/>
                  <wp:effectExtent l="0" t="0" r="24765" b="1905"/>
                  <wp:docPr id="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235" cy="533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F185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50F6B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6DCB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TwinMap.vue</w:t>
      </w:r>
    </w:p>
    <w:p w14:paraId="66E74C7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Mapbox + DeckGL.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123CE2A0">
        <w:tc>
          <w:tcPr>
            <w:tcW w:w="4261" w:type="dxa"/>
          </w:tcPr>
          <w:p w14:paraId="264A7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&lt;template&gt;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 dark&gt;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class="text-h6"&gt;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3D Digital Twin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&lt;/q-card-section&gt;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&lt;div id="map"&gt;&lt;/div&gt;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&lt;/q-card&gt;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&lt;/template&gt;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&lt;script setup&gt;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import { onMounted } from 'vue'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import mapboxgl from 'mapbox-gl'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onMounted(() =&gt; {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mapboxgl.accessToken='TOKEN'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const map = new mapboxgl.Map({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container:'map',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style:'mapbox://styles/mapbox/dark-v11',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center:[16.433,46.385],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zoom:9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})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})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&lt;/script&gt;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&lt;style scoped&gt;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#map{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height:700px;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}</w:t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default" w:ascii="Calibri Regular" w:hAnsi="Calibri Regular" w:eastAsia="宋体" w:cs="Calibri Regular"/>
                <w:kern w:val="0"/>
                <w:sz w:val="16"/>
                <w:szCs w:val="16"/>
                <w:lang w:val="en-US" w:eastAsia="zh-CN" w:bidi="ar"/>
              </w:rPr>
              <w:t>&lt;/style&gt;</w:t>
            </w:r>
          </w:p>
          <w:p w14:paraId="3E486C0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161322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51455" cy="5434965"/>
                  <wp:effectExtent l="0" t="0" r="17145" b="635"/>
                  <wp:docPr id="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55" cy="543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7F18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515EE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6DD1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TwinRiskPanel.vue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Desni panel.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734F9C9">
        <w:tc>
          <w:tcPr>
            <w:tcW w:w="4261" w:type="dxa"/>
          </w:tcPr>
          <w:p w14:paraId="06A4714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Outage Prediction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class="text-h2 text-orange"&gt;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12%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class="text-green"&gt;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LOW RISK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25E1CD2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3FDA1E7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37740" cy="3005455"/>
                  <wp:effectExtent l="0" t="0" r="22860" b="17145"/>
                  <wp:docPr id="1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40" cy="300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927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E5D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762F5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F5B2A0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A4783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C3868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511140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DAC51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FF04FC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8CDF8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3359F5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TwinGridStability.vue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46"/>
        <w:gridCol w:w="4376"/>
      </w:tblGrid>
      <w:tr w14:paraId="4BFCF2DF">
        <w:tc>
          <w:tcPr>
            <w:tcW w:w="4261" w:type="dxa"/>
          </w:tcPr>
          <w:p w14:paraId="1D507EB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Grid Stability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justify-around"&gt;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value="98"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size="120px"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color="green"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98%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value="99"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size="120px"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color="green"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99%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1135A1F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B6A102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35250" cy="4747895"/>
                  <wp:effectExtent l="0" t="0" r="6350" b="1905"/>
                  <wp:docPr id="1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474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980B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04E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7DC0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D4939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200A9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852F06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E0D1F8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7C0113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71E75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50D05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C61A2D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TwinPowerFlow.vue</w:t>
      </w:r>
    </w:p>
    <w:p w14:paraId="759E0CA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Donji "Power Flow &amp; Cascading Analysis"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D09896C">
        <w:tc>
          <w:tcPr>
            <w:tcW w:w="4261" w:type="dxa"/>
          </w:tcPr>
          <w:p w14:paraId="5CA5201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Power Flow &amp; Cascading Analysis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Transformer Preview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Grid Flow Diagram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Cascade Impact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6E4D6DF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A6CB70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62225" cy="4569460"/>
                  <wp:effectExtent l="0" t="0" r="3175" b="2540"/>
                  <wp:docPr id="1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456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56B6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5738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3BE5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8BE22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A276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0D3C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8A5264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3691D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08A348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04A669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66"/>
        <w:gridCol w:w="5056"/>
      </w:tblGrid>
      <w:tr w14:paraId="77EA0545">
        <w:tc>
          <w:tcPr>
            <w:tcW w:w="4261" w:type="dxa"/>
          </w:tcPr>
          <w:p w14:paraId="113A79F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// stores/twinStore.js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defineStore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'pinia'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export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useTwinStore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defineStore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(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'twin'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 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state: () =&gt; ({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gridStatus: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'STABLE'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blackoutRisk: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activeAlarms: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selectedSubstation: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null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loadFlow:[],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topology:[],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riskAreas:[]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})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})</w:t>
            </w:r>
          </w:p>
          <w:p w14:paraId="25DF3AD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0EBB3806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48635" cy="3358515"/>
                  <wp:effectExtent l="0" t="0" r="24765" b="19685"/>
                  <wp:docPr id="1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48D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1C8C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F9D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 EMQX Feed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6C55149E">
        <w:tc>
          <w:tcPr>
            <w:tcW w:w="4261" w:type="dxa"/>
          </w:tcPr>
          <w:p w14:paraId="3D19CE4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// services/websocket.js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WebSocket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'ws://localhost:8000/ws/grid'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onmessage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event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)=&gt;{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JSON.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parse(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event.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data)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twinStore.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update(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</w:p>
        </w:tc>
        <w:tc>
          <w:tcPr>
            <w:tcW w:w="4261" w:type="dxa"/>
          </w:tcPr>
          <w:p w14:paraId="19B77FA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bookmarkStart w:id="0" w:name="_GoBack"/>
            <w:r>
              <w:drawing>
                <wp:inline distT="0" distB="0" distL="114300" distR="114300">
                  <wp:extent cx="2605405" cy="1971040"/>
                  <wp:effectExtent l="0" t="0" r="10795" b="10160"/>
                  <wp:docPr id="1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0CDB04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C4E9DF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</w:p>
    <w:p w14:paraId="5201787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E413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Features za ovu stranicu</w:t>
      </w:r>
    </w:p>
    <w:p w14:paraId="3EA9BC0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</w:t>
      </w:r>
    </w:p>
    <w:p w14:paraId="7DB174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2D GIS </w:t>
      </w:r>
    </w:p>
    <w:p w14:paraId="239042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3D GIS </w:t>
      </w:r>
    </w:p>
    <w:p w14:paraId="61D189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Network Topology </w:t>
      </w:r>
    </w:p>
    <w:p w14:paraId="2BDE6B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Twin </w:t>
      </w:r>
    </w:p>
    <w:p w14:paraId="1935D4E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</w:t>
      </w:r>
    </w:p>
    <w:p w14:paraId="2162E0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Prediction </w:t>
      </w:r>
    </w:p>
    <w:p w14:paraId="0E1BDC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Prediction </w:t>
      </w:r>
    </w:p>
    <w:p w14:paraId="373D15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Cascading Failure Simulation </w:t>
      </w:r>
    </w:p>
    <w:p w14:paraId="685571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Scoring </w:t>
      </w:r>
    </w:p>
    <w:p w14:paraId="28B259D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</w:t>
      </w:r>
    </w:p>
    <w:p w14:paraId="78AE57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→ EMQX </w:t>
      </w:r>
    </w:p>
    <w:p w14:paraId="03C7B8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WebSocket </w:t>
      </w:r>
    </w:p>
    <w:p w14:paraId="39FBF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Live Queries </w:t>
      </w:r>
    </w:p>
    <w:p w14:paraId="6F232AC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Visualization</w:t>
      </w:r>
    </w:p>
    <w:p w14:paraId="38FCF7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Mapbox </w:t>
      </w:r>
    </w:p>
    <w:p w14:paraId="431414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DeckGL </w:t>
      </w:r>
    </w:p>
    <w:p w14:paraId="19F75D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ECharts </w:t>
      </w:r>
    </w:p>
    <w:p w14:paraId="6B6089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Three.js </w:t>
      </w:r>
    </w:p>
    <w:p w14:paraId="41A8F73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</w:t>
      </w:r>
    </w:p>
    <w:p w14:paraId="7187B8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FastAPI </w:t>
      </w:r>
    </w:p>
    <w:p w14:paraId="5E4A06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</w:t>
      </w:r>
    </w:p>
    <w:p w14:paraId="2966B9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</w:t>
      </w:r>
    </w:p>
    <w:p w14:paraId="6B47A2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PyTorch AI Services </w:t>
      </w:r>
    </w:p>
    <w:p w14:paraId="304AB82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je praktički ista arhitektura i UX kakvu bi koristio CrateDB demo za elektrodistribucije ili utility operatore.</w:t>
      </w:r>
    </w:p>
    <w:p w14:paraId="407C1849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F6F0B"/>
    <w:multiLevelType w:val="multilevel"/>
    <w:tmpl w:val="8E6F6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BF7253"/>
    <w:multiLevelType w:val="multilevel"/>
    <w:tmpl w:val="97BF7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FE6548"/>
    <w:multiLevelType w:val="multilevel"/>
    <w:tmpl w:val="EAFE6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FEA94F"/>
    <w:multiLevelType w:val="multilevel"/>
    <w:tmpl w:val="F7FEA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2B37BE"/>
    <w:multiLevelType w:val="multilevel"/>
    <w:tmpl w:val="FE2B3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D84A1"/>
    <w:rsid w:val="2F5DC1F2"/>
    <w:rsid w:val="6BCD8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2026-05-30T12:42:00Z</dcterms:created>
  <dc:creator>Hiwe IT</dc:creator>
  <cp:lastModifiedBy>Hiwe IT</cp:lastModifiedBy>
  <dcterms:modified xsi:type="dcterms:W3CDTF">2026-05-30T13:02:56Z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2E50F355435C2FF831BF1A6A6E42B539_41</vt:lpwstr>
  </property>
</Properties>
</file>