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1287B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Ok — idemo na </w:t>
      </w:r>
      <w:r>
        <w:rPr>
          <w:rStyle w:val="9"/>
          <w:rFonts w:hint="default" w:ascii="Calibri Regular" w:hAnsi="Calibri Regular" w:cs="Calibri Regular"/>
          <w:sz w:val="20"/>
          <w:szCs w:val="20"/>
        </w:rPr>
        <w:t>industry-grade Digital Twin arhitekturu za elektrodistribuciju (trafostanice Čakovec)</w:t>
      </w:r>
      <w:r>
        <w:rPr>
          <w:rFonts w:hint="default" w:ascii="Calibri Regular" w:hAnsi="Calibri Regular" w:cs="Calibri Regular"/>
          <w:sz w:val="20"/>
          <w:szCs w:val="20"/>
        </w:rPr>
        <w:t>. Ovo više nije demo stack nego model koji se stvarno približava SCADA + IoT + AI sustavima koje koriste utilities.</w:t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C4FF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FULL DIGITAL TWIN ARHITEKTURA (INDUSTRY LEVEL)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Cilj sustava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Stvoriti “živi digitalni model” trafostanica koji:</w:t>
      </w:r>
    </w:p>
    <w:p w14:paraId="22CE48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prima real-time podatke (IoT simulacija ili stvarni uređaji) </w:t>
      </w:r>
    </w:p>
    <w:p w14:paraId="5D1EDB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održava stanje svake trafostanice u realnom vremenu </w:t>
      </w:r>
    </w:p>
    <w:p w14:paraId="4951B0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predviđa kvarove i blackout scenarije </w:t>
      </w:r>
    </w:p>
    <w:p w14:paraId="2D9986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računa health score i lifetime </w:t>
      </w:r>
    </w:p>
    <w:p w14:paraId="51E4FD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simulira “what-if” scenarije (digital twin) </w:t>
      </w:r>
    </w:p>
    <w:p w14:paraId="308EF8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vizualizira sve u SCADA dashboardu </w:t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0323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GLOBALNA ARHITEKTURA</w:t>
      </w:r>
    </w:p>
    <w:p w14:paraId="73DFA2DB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     </w:t>
      </w:r>
      <w:r>
        <w:drawing>
          <wp:inline distT="0" distB="0" distL="114300" distR="114300">
            <wp:extent cx="2589530" cy="5457825"/>
            <wp:effectExtent l="0" t="0" r="1270" b="3175"/>
            <wp:docPr id="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9B2F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2513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1. DIGITAL TWIN CORE (SRCE SUSTAVA)</w:t>
      </w:r>
    </w:p>
    <w:p w14:paraId="282F34E8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Ovo je najbitniji dio — “virtualna trafostanica”.</w:t>
      </w:r>
    </w:p>
    <w:p w14:paraId="37AC467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D06F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Model jedne trafostanice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066"/>
        <w:gridCol w:w="4456"/>
      </w:tblGrid>
      <w:tr w14:paraId="38E6FED2">
        <w:tc>
          <w:tcPr>
            <w:tcW w:w="4261" w:type="dxa"/>
          </w:tcPr>
          <w:p w14:paraId="0B47B8E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TransformerTwin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: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__init__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station_id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):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id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station_id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health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100.0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lifetime_days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25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365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degradation_rate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0.0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state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{}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update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sensor_data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):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# update real state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state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sensor_data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# degradation logic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calculate_degradation()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# update health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health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max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100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-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degradation_rate)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calculate_degradation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):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temp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state[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"thermal"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][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"oil_temp_c"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load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state[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"electrical"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][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"current_a"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gas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state[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"oil_gas"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][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"hydrogen_ppm"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harmonics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state[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"electrical"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][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"harmonics_thd"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degradation_rate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+=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(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temp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0.02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+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load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0.01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+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gas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0.5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+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harmonics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*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)</w:t>
            </w:r>
          </w:p>
          <w:p w14:paraId="0DD2EF0E">
            <w:pPr>
              <w:rPr>
                <w:rFonts w:hint="default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2B38A4A0">
            <w:pPr>
              <w:rPr>
                <w:rFonts w:hint="default"/>
                <w:vertAlign w:val="baseline"/>
              </w:rPr>
            </w:pPr>
            <w:r>
              <w:drawing>
                <wp:inline distT="0" distB="0" distL="114300" distR="114300">
                  <wp:extent cx="2678430" cy="4999355"/>
                  <wp:effectExtent l="0" t="0" r="13970" b="4445"/>
                  <wp:docPr id="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430" cy="499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01F2C">
      <w:pPr>
        <w:rPr>
          <w:rFonts w:hint="default"/>
        </w:rPr>
      </w:pPr>
    </w:p>
    <w:p w14:paraId="3521EF7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4DDF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9D6793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E38F90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3A06D7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20A712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2. REAL-TIME STATE ENGINE</w:t>
      </w:r>
    </w:p>
    <w:p w14:paraId="5EFAFBFC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Svaka nova MQTT poruka:</w:t>
      </w:r>
    </w:p>
    <w:p w14:paraId="15CA590D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ažurira digital twin state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2616200" cy="2336800"/>
            <wp:effectExtent l="0" t="0" r="0" b="0"/>
            <wp:docPr id="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4F1E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91A5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3. AI LAYER (3 MODELA)</w:t>
      </w:r>
    </w:p>
    <w:p w14:paraId="638624E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A) Load Forecast Model</w:t>
      </w:r>
    </w:p>
    <w:p w14:paraId="6153C2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predviđa opterećenje 15–60 min unaprijed </w:t>
      </w:r>
    </w:p>
    <w:p w14:paraId="318F275C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2082800" cy="1498600"/>
            <wp:effectExtent l="0" t="0" r="0" b="0"/>
            <wp:docPr id="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F5F8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Input: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- current_a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- voltage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- rolling avg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Output: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- predicted load</w:t>
      </w:r>
    </w:p>
    <w:p w14:paraId="3863A98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7EB9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F4BEC5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018B2F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A2EDB6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EADE03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F7C1E4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674C57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220CC8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A1C93B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0BA5EF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️ B) Blackout Risk Model</w:t>
      </w:r>
    </w:p>
    <w:p w14:paraId="18A059F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2209800" cy="1778000"/>
            <wp:effectExtent l="0" t="0" r="0" b="0"/>
            <wp:docPr id="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CB687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Output:</w:t>
      </w:r>
    </w:p>
    <w:p w14:paraId="01465871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probability (0–1)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Features: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- overload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- voltage drop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- harmonics spike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- temperature rise</w:t>
      </w:r>
    </w:p>
    <w:p w14:paraId="7B34EAA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61D59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5" w:leftChars="0" w:firstLine="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Lifetime Model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1968500" cy="1600200"/>
            <wp:effectExtent l="0" t="0" r="12700" b="0"/>
            <wp:docPr id="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D965">
      <w:pPr>
        <w:pStyle w:val="3"/>
        <w:keepNext w:val="0"/>
        <w:keepLines w:val="0"/>
        <w:widowControl/>
        <w:numPr>
          <w:numId w:val="0"/>
        </w:numPr>
        <w:suppressLineNumbers w:val="0"/>
        <w:ind w:left="45" w:leftChars="0"/>
        <w:outlineLvl w:val="1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Output: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remaining_days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Features: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- thermal stress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- gas accumulation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- overload history</w:t>
      </w:r>
    </w:p>
    <w:p w14:paraId="12EB2F1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8F48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4. STREAM PROCESSING LAYER</w:t>
      </w:r>
    </w:p>
    <w:p w14:paraId="5BBD50A4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Ako želiš “industry level”, dodaješ stream engine:</w:t>
      </w:r>
    </w:p>
    <w:p w14:paraId="1BA80B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Kafka ili Flink </w:t>
      </w:r>
    </w:p>
    <w:p w14:paraId="1ECDD2A6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9230" cy="400050"/>
            <wp:effectExtent l="0" t="0" r="13970" b="6350"/>
            <wp:docPr id="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C1BC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EMQX → Kafka topic → Stream processing → AI scoring → CrateDB</w:t>
      </w:r>
    </w:p>
    <w:p w14:paraId="5F081DA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9337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5. CRATEDB ROLE (CORE STORAGE + ANALYTICS)</w:t>
      </w:r>
    </w:p>
    <w:p w14:paraId="10251FC7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 postaje:</w:t>
      </w:r>
    </w:p>
    <w:p w14:paraId="2F7EF00E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system of record</w:t>
      </w:r>
    </w:p>
    <w:p w14:paraId="450B91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svi senzori </w:t>
      </w:r>
    </w:p>
    <w:p w14:paraId="4AF6D0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povijest </w:t>
      </w:r>
    </w:p>
    <w:p w14:paraId="449462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geo podaci </w:t>
      </w:r>
    </w:p>
    <w:p w14:paraId="0C9E51FE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analytics engine</w:t>
      </w:r>
    </w:p>
    <w:p w14:paraId="120EB6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health score </w:t>
      </w:r>
    </w:p>
    <w:p w14:paraId="598468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risk scoring </w:t>
      </w:r>
    </w:p>
    <w:p w14:paraId="65C45A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aggregations </w:t>
      </w:r>
    </w:p>
    <w:p w14:paraId="5428F25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CD4FC1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digital twin state store</w:t>
      </w:r>
    </w:p>
    <w:p w14:paraId="2E9F5D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latest state per trafostanici </w:t>
      </w:r>
    </w:p>
    <w:p w14:paraId="1E8B867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78AA9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6. GEO DIGITAL TWIN (ČAKOVEC GRID)</w:t>
      </w:r>
    </w:p>
    <w:p w14:paraId="057E8C1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Svaka trafostanica ima: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1816100" cy="2019300"/>
            <wp:effectExtent l="0" t="0" r="12700" b="12700"/>
            <wp:docPr id="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6379E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{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"id": </w:t>
      </w:r>
      <w:r>
        <w:rPr>
          <w:rFonts w:hint="default" w:ascii="Calibri Regular" w:hAnsi="Calibri Regular" w:cs="Calibri Regular"/>
          <w:sz w:val="20"/>
          <w:szCs w:val="20"/>
        </w:rPr>
        <w:t>"TS-001"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"lat": </w:t>
      </w:r>
      <w:r>
        <w:rPr>
          <w:rFonts w:hint="default" w:ascii="Calibri Regular" w:hAnsi="Calibri Regular" w:cs="Calibri Regular"/>
          <w:sz w:val="20"/>
          <w:szCs w:val="20"/>
        </w:rPr>
        <w:t>46.3844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"lon": </w:t>
      </w:r>
      <w:r>
        <w:rPr>
          <w:rFonts w:hint="default" w:ascii="Calibri Regular" w:hAnsi="Calibri Regular" w:cs="Calibri Regular"/>
          <w:sz w:val="20"/>
          <w:szCs w:val="20"/>
        </w:rPr>
        <w:t>16.4339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"health": </w:t>
      </w:r>
      <w:r>
        <w:rPr>
          <w:rFonts w:hint="default" w:ascii="Calibri Regular" w:hAnsi="Calibri Regular" w:cs="Calibri Regular"/>
          <w:sz w:val="20"/>
          <w:szCs w:val="20"/>
        </w:rPr>
        <w:t>87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"risk": </w:t>
      </w:r>
      <w:r>
        <w:rPr>
          <w:rFonts w:hint="default" w:ascii="Calibri Regular" w:hAnsi="Calibri Regular" w:cs="Calibri Regular"/>
          <w:sz w:val="20"/>
          <w:szCs w:val="20"/>
        </w:rPr>
        <w:t>0.12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"load": </w:t>
      </w:r>
      <w:r>
        <w:rPr>
          <w:rFonts w:hint="default" w:ascii="Calibri Regular" w:hAnsi="Calibri Regular" w:cs="Calibri Regular"/>
          <w:sz w:val="20"/>
          <w:szCs w:val="20"/>
        </w:rPr>
        <w:t>320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}</w:t>
      </w:r>
    </w:p>
    <w:p w14:paraId="61CCD14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BE2D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7. WHAT-IF SIMULATION ENGINE</w:t>
      </w:r>
    </w:p>
    <w:p w14:paraId="260F2E67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Ovo je “pravi digital twin moment”.</w:t>
      </w:r>
    </w:p>
    <w:p w14:paraId="4E7C3D27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Primjeri:</w:t>
      </w:r>
    </w:p>
    <w:p w14:paraId="1139A2D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Scenario 1 — overload</w:t>
      </w:r>
    </w:p>
    <w:p w14:paraId="13553C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+30% load </w:t>
      </w:r>
    </w:p>
    <w:p w14:paraId="725FFA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vidiš gdje kreće blackout </w:t>
      </w:r>
    </w:p>
    <w:p w14:paraId="6E2DD44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Scenario 2 — transformer failure</w:t>
      </w:r>
    </w:p>
    <w:p w14:paraId="7E4C00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simuliraš kvar TS-042 </w:t>
      </w:r>
    </w:p>
    <w:p w14:paraId="31954A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vidiš ripple effect </w:t>
      </w:r>
    </w:p>
    <w:p w14:paraId="06E3D99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Scenario 3 — heatwave</w:t>
      </w:r>
    </w:p>
    <w:p w14:paraId="7D2439E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+10°C ambient </w:t>
      </w:r>
    </w:p>
    <w:p w14:paraId="35DCF9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degradacija ubrzana </w:t>
      </w:r>
    </w:p>
    <w:p w14:paraId="0C275AC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E2BA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8. SCADA UI (Vue + Quasar)</w:t>
      </w:r>
    </w:p>
    <w:p w14:paraId="2A3FAE80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Dashboard prikazuje:</w:t>
      </w:r>
    </w:p>
    <w:p w14:paraId="309AE12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mapu svih TS </w:t>
      </w:r>
    </w:p>
    <w:p w14:paraId="2D6261E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live health score </w:t>
      </w:r>
    </w:p>
    <w:p w14:paraId="1437F4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risk heatmap </w:t>
      </w:r>
    </w:p>
    <w:p w14:paraId="78EE440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predictive alerts </w:t>
      </w:r>
    </w:p>
    <w:p w14:paraId="3045F34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timeline degradation </w:t>
      </w:r>
    </w:p>
    <w:p w14:paraId="6D8AD6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forecast panel </w:t>
      </w:r>
    </w:p>
    <w:p w14:paraId="6392F2C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A58D9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9. BLACKOUT PROPAGATION MODEL (ADVANCED)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2705100" cy="1638300"/>
            <wp:effectExtent l="0" t="0" r="12700" b="12700"/>
            <wp:docPr id="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8B0A0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TS failure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↓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overload neighbors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↓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voltage drop propagation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↓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cascade failure simulation</w:t>
      </w:r>
    </w:p>
    <w:p w14:paraId="2C55876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AC5B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10. FINAL SYSTEM VIEW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2971800" cy="2997200"/>
            <wp:effectExtent l="0" t="0" r="0" b="0"/>
            <wp:docPr id="1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F728DE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F3DE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SI SAD DOBIO</w:t>
      </w:r>
    </w:p>
    <w:p w14:paraId="434A32F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Ovo više nije simulator:</w:t>
      </w:r>
    </w:p>
    <w:p w14:paraId="43DA6D4B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ovo je:</w:t>
      </w:r>
    </w:p>
    <w:p w14:paraId="256D7A2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Digital Twin Smart Grid platforma</w:t>
      </w:r>
    </w:p>
    <w:p w14:paraId="13A51158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koja ima:</w:t>
      </w:r>
    </w:p>
    <w:p w14:paraId="6A0F804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real-time state model </w:t>
      </w:r>
    </w:p>
    <w:p w14:paraId="3758687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forecasting </w:t>
      </w:r>
    </w:p>
    <w:p w14:paraId="16162BA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anomaly detection </w:t>
      </w:r>
    </w:p>
    <w:p w14:paraId="00E1B06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predictive maintenance </w:t>
      </w:r>
    </w:p>
    <w:p w14:paraId="2ACA137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geo SCADA visualization </w:t>
      </w:r>
    </w:p>
    <w:p w14:paraId="6402074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cascade failure simulation </w:t>
      </w:r>
    </w:p>
    <w:p w14:paraId="709E48F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full asset lifecycle model </w:t>
      </w:r>
    </w:p>
    <w:p w14:paraId="4313A07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EA526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DFE1A1"/>
    <w:multiLevelType w:val="multilevel"/>
    <w:tmpl w:val="8DDFE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FEFFA9"/>
    <w:multiLevelType w:val="multilevel"/>
    <w:tmpl w:val="9BFEFF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F32E51"/>
    <w:multiLevelType w:val="multilevel"/>
    <w:tmpl w:val="BFF32E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B3CF5EA"/>
    <w:multiLevelType w:val="multilevel"/>
    <w:tmpl w:val="DB3CF5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577CFB5"/>
    <w:multiLevelType w:val="multilevel"/>
    <w:tmpl w:val="F577CF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EACF3EB"/>
    <w:multiLevelType w:val="multilevel"/>
    <w:tmpl w:val="FEACF3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5E32E1"/>
    <w:multiLevelType w:val="multilevel"/>
    <w:tmpl w:val="FF5E32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8C2190"/>
    <w:multiLevelType w:val="multilevel"/>
    <w:tmpl w:val="FF8C21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D10A0F"/>
    <w:multiLevelType w:val="singleLevel"/>
    <w:tmpl w:val="FFD10A0F"/>
    <w:lvl w:ilvl="0" w:tentative="0">
      <w:start w:val="3"/>
      <w:numFmt w:val="upperLetter"/>
      <w:suff w:val="space"/>
      <w:lvlText w:val="%1)"/>
      <w:lvlJc w:val="left"/>
      <w:pPr>
        <w:ind w:left="45" w:leftChars="0" w:firstLine="0" w:firstLineChars="0"/>
      </w:pPr>
    </w:lvl>
  </w:abstractNum>
  <w:abstractNum w:abstractNumId="9">
    <w:nsid w:val="FFF77798"/>
    <w:multiLevelType w:val="multilevel"/>
    <w:tmpl w:val="FFF777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FFF2F32"/>
    <w:multiLevelType w:val="multilevel"/>
    <w:tmpl w:val="FFFF2F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9F9D6C1"/>
    <w:multiLevelType w:val="multilevel"/>
    <w:tmpl w:val="39F9D6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9"/>
  </w:num>
  <w:num w:numId="5">
    <w:abstractNumId w:val="11"/>
  </w:num>
  <w:num w:numId="6">
    <w:abstractNumId w:val="5"/>
  </w:num>
  <w:num w:numId="7">
    <w:abstractNumId w:val="7"/>
  </w:num>
  <w:num w:numId="8">
    <w:abstractNumId w:val="1"/>
  </w:num>
  <w:num w:numId="9">
    <w:abstractNumId w:val="10"/>
  </w:num>
  <w:num w:numId="10">
    <w:abstractNumId w:val="0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3BFBD5"/>
    <w:rsid w:val="6E3BFBD5"/>
    <w:rsid w:val="7FFF3976"/>
    <w:rsid w:val="BF5AB189"/>
    <w:rsid w:val="CFCB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2026-05-16T22:16:00Z</dcterms:created>
  <dc:creator>Hiwe IT</dc:creator>
  <cp:lastModifiedBy>Hiwe IT</cp:lastModifiedBy>
  <dcterms:modified xsi:type="dcterms:W3CDTF">2026-05-17T18:34:04Z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10DFF84A87D9BA7182C2086A14305585_41</vt:lpwstr>
  </property>
</Properties>
</file>