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er"/>
        <w:jc w:val="right"/>
        <w:spacing w:line="276" w:lineRule="auto"/>
        <w:rPr>
          <w:rFonts w:ascii="Arial" w:hAnsi="Arial" w:cs="Arial"/>
          <w:sz w:val="20"/>
          <w:szCs w:val="20"/>
        </w:rPr>
      </w:pPr>
      <w:r>
        <w:rPr>
          <w:lang w:eastAsia="ko-KR"/>
          <w:rFonts w:ascii="Arial" w:eastAsiaTheme="minorEastAsia" w:hAnsi="Arial" w:cs="Arial"/>
          <w:b/>
          <w:szCs w:val="28"/>
        </w:rPr>
        <w:t>D</w:t>
      </w:r>
      <w:r>
        <w:rPr>
          <w:lang w:eastAsia="ko-KR"/>
          <w:rFonts w:ascii="Arial" w:eastAsiaTheme="minorEastAsia" w:hAnsi="Arial" w:cs="Arial"/>
          <w:b/>
          <w:szCs w:val="28"/>
          <w:rtl w:val="off"/>
        </w:rPr>
        <w:t>Xxxx</w:t>
      </w:r>
      <w:r>
        <w:rPr>
          <w:lang w:eastAsia="ko-KR"/>
          <w:rFonts w:ascii="Arial" w:eastAsiaTheme="minorEastAsia" w:hAnsi="Arial" w:cs="Arial"/>
          <w:b/>
          <w:szCs w:val="28"/>
        </w:rPr>
        <w:t xml:space="preserve"> </w:t>
      </w:r>
      <w:r>
        <w:rPr>
          <w:lang w:eastAsia="ko-KR"/>
          <w:rFonts w:ascii="Arial" w:eastAsiaTheme="minorEastAsia" w:hAnsi="Arial" w:cs="Arial"/>
          <w:b/>
          <w:szCs w:val="28"/>
          <w:rtl w:val="off"/>
        </w:rPr>
        <w:t>xxx</w:t>
      </w:r>
    </w:p>
    <w:p>
      <w:pPr>
        <w:pStyle w:val="Header"/>
        <w:jc w:val="right"/>
        <w:spacing w:line="276" w:lineRule="auto"/>
        <w:rPr>
          <w:rFonts w:ascii="Arial" w:hAnsi="Arial" w:cs="Arial"/>
          <w:sz w:val="20"/>
          <w:szCs w:val="20"/>
        </w:rPr>
      </w:pPr>
      <w:r>
        <w:rPr>
          <w:lang w:eastAsia="ko-KR"/>
          <w:rFonts w:ascii="Arial" w:eastAsiaTheme="minorEastAsia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+82</w:t>
      </w:r>
      <w:r>
        <w:rPr>
          <w:lang w:eastAsia="ko-KR"/>
          <w:rFonts w:ascii="Arial" w:eastAsiaTheme="minorEastAsia" w:hAnsi="Arial" w:cs="Arial"/>
          <w:sz w:val="20"/>
          <w:szCs w:val="20"/>
        </w:rPr>
        <w:t xml:space="preserve">) 10 </w:t>
      </w:r>
      <w:r>
        <w:rPr>
          <w:lang w:eastAsia="ko-KR"/>
          <w:rFonts w:ascii="Arial" w:eastAsiaTheme="minorEastAsia" w:hAnsi="Arial" w:cs="Arial"/>
          <w:sz w:val="20"/>
          <w:szCs w:val="20"/>
          <w:rtl w:val="off"/>
        </w:rPr>
        <w:t>xxxx</w:t>
      </w:r>
      <w:r>
        <w:rPr>
          <w:lang w:eastAsia="ko-KR"/>
          <w:rFonts w:ascii="Arial" w:eastAsiaTheme="minorEastAsia" w:hAnsi="Arial" w:cs="Arial"/>
          <w:sz w:val="20"/>
          <w:szCs w:val="20"/>
        </w:rPr>
        <w:t xml:space="preserve"> </w:t>
      </w:r>
      <w:r>
        <w:rPr>
          <w:lang w:eastAsia="ko-KR"/>
          <w:rFonts w:ascii="Arial" w:eastAsiaTheme="minorEastAsia" w:hAnsi="Arial" w:cs="Arial"/>
          <w:sz w:val="20"/>
          <w:szCs w:val="20"/>
          <w:rtl w:val="off"/>
        </w:rPr>
        <w:t>Xxxxx</w:t>
      </w:r>
      <w:r>
        <w:rPr>
          <w:rFonts w:ascii="Arial" w:hAnsi="Arial" w:cs="Arial"/>
          <w:sz w:val="20"/>
          <w:szCs w:val="20"/>
        </w:rPr>
        <w:t xml:space="preserve"> | </w:t>
      </w:r>
      <w:r>
        <w:rPr>
          <w:lang w:eastAsia="ko-KR"/>
          <w:rFonts w:ascii="Arial" w:hAnsi="Arial" w:cs="Arial"/>
          <w:sz w:val="20"/>
          <w:szCs w:val="20"/>
          <w:rtl w:val="off"/>
        </w:rPr>
        <w:t>Xxxx</w:t>
      </w:r>
      <w:r>
        <w:rPr>
          <w:rFonts w:ascii="Arial" w:hAnsi="Arial" w:cs="Arial"/>
          <w:sz w:val="20"/>
          <w:szCs w:val="20"/>
        </w:rPr>
        <w:t>@gmail.com</w:t>
      </w:r>
    </w:p>
    <w:p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>EDUCATION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6"/>
          <w:szCs w:val="22"/>
        </w:rPr>
      </w:pPr>
    </w:p>
    <w:p>
      <w:pPr>
        <w:pStyle w:val="ResumeAlignRight"/>
        <w:spacing w:line="276" w:lineRule="auto"/>
        <w:rPr>
          <w:lang w:eastAsia="ko-KR"/>
          <w:rFonts w:ascii="Arial" w:eastAsiaTheme="minorEastAsia" w:hAnsi="Arial" w:cs="Arial"/>
          <w:b/>
          <w:sz w:val="18"/>
          <w:szCs w:val="18"/>
        </w:rPr>
      </w:pPr>
      <w:r>
        <w:rPr>
          <w:lang w:eastAsia="ko-KR"/>
          <w:rFonts w:ascii="Arial" w:eastAsiaTheme="minorEastAsia" w:hAnsi="Arial" w:cs="Arial"/>
          <w:b/>
          <w:sz w:val="18"/>
          <w:szCs w:val="22"/>
        </w:rPr>
        <w:t>University of Warwick</w:t>
      </w:r>
      <w:r>
        <w:rPr>
          <w:rFonts w:ascii="Arial" w:hAnsi="Arial" w:cs="Arial"/>
          <w:b/>
          <w:sz w:val="18"/>
          <w:szCs w:val="22"/>
        </w:rPr>
        <w:tab/>
      </w:r>
      <w:r>
        <w:rPr>
          <w:rFonts w:ascii="Arial" w:hAnsi="Arial" w:cs="Arial"/>
          <w:b/>
          <w:sz w:val="18"/>
          <w:szCs w:val="18"/>
        </w:rPr>
        <w:t xml:space="preserve">Coventry, 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UK</w:t>
      </w:r>
    </w:p>
    <w:p>
      <w:pPr>
        <w:pStyle w:val="ResumeAlignRight"/>
        <w:spacing w:line="276" w:lineRule="auto"/>
        <w:rPr>
          <w:lang w:eastAsia="ko-KR"/>
          <w:rFonts w:ascii="Calibre" w:eastAsiaTheme="minorEastAsia" w:hAnsi="Calibre" w:cs="Arial"/>
          <w:sz w:val="20"/>
          <w:szCs w:val="22"/>
        </w:rPr>
      </w:pPr>
      <w:r>
        <w:rPr>
          <w:lang w:eastAsia="ko-KR"/>
          <w:rFonts w:ascii="Arial" w:eastAsiaTheme="minorEastAsia" w:hAnsi="Arial" w:cs="Arial"/>
          <w:i/>
          <w:sz w:val="18"/>
          <w:szCs w:val="22"/>
        </w:rPr>
        <w:t>BSc.</w:t>
      </w:r>
      <w:r>
        <w:rPr>
          <w:lang w:eastAsia="ko-KR"/>
          <w:rFonts w:ascii="Arial" w:eastAsiaTheme="minorEastAsia" w:hAnsi="Arial" w:cs="Arial"/>
          <w:i/>
          <w:sz w:val="18"/>
          <w:szCs w:val="22"/>
        </w:rPr>
        <w:t xml:space="preserve"> </w:t>
      </w:r>
      <w:r>
        <w:rPr>
          <w:lang w:eastAsia="ko-KR"/>
          <w:rFonts w:ascii="Arial" w:eastAsiaTheme="minorEastAsia" w:hAnsi="Arial" w:cs="Arial"/>
          <w:i/>
          <w:sz w:val="18"/>
          <w:szCs w:val="22"/>
        </w:rPr>
        <w:t>Management</w:t>
      </w:r>
      <w:r>
        <w:rPr>
          <w:rFonts w:ascii="Arial" w:hAnsi="Arial" w:cs="Arial"/>
          <w:b/>
          <w:sz w:val="18"/>
          <w:szCs w:val="22"/>
        </w:rPr>
        <w:tab/>
      </w:r>
      <w:r>
        <w:rPr>
          <w:rFonts w:ascii="Arial" w:hAnsi="Arial" w:cs="Arial"/>
          <w:b/>
          <w:sz w:val="18"/>
          <w:szCs w:val="22"/>
        </w:rPr>
        <w:t>2015</w:t>
      </w:r>
      <w:r>
        <w:rPr>
          <w:rFonts w:ascii="Arial" w:hAnsi="Arial" w:cs="Arial"/>
          <w:b/>
          <w:sz w:val="18"/>
          <w:szCs w:val="22"/>
        </w:rPr>
        <w:t xml:space="preserve"> </w:t>
      </w:r>
      <w:r>
        <w:rPr>
          <w:rFonts w:ascii="Arial" w:hAnsi="Arial" w:cs="Arial"/>
          <w:b/>
          <w:sz w:val="18"/>
          <w:szCs w:val="22"/>
        </w:rPr>
        <w:t>-</w:t>
      </w:r>
      <w:r>
        <w:rPr>
          <w:rFonts w:ascii="Arial" w:hAnsi="Arial" w:cs="Arial"/>
          <w:b/>
          <w:sz w:val="18"/>
          <w:szCs w:val="22"/>
        </w:rPr>
        <w:t xml:space="preserve"> </w:t>
      </w:r>
      <w:r>
        <w:rPr>
          <w:rFonts w:ascii="Arial" w:hAnsi="Arial" w:cs="Arial"/>
          <w:b/>
          <w:sz w:val="18"/>
          <w:szCs w:val="22"/>
        </w:rPr>
        <w:t>2018</w:t>
      </w:r>
    </w:p>
    <w:p>
      <w:pPr>
        <w:pStyle w:val="ResumeAlignRight"/>
        <w:ind w:left="360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eastAsia="ko-KR"/>
          <w:rFonts w:ascii="Arial" w:eastAsiaTheme="minorEastAsia" w:hAnsi="Arial" w:cs="Arial"/>
          <w:sz w:val="18"/>
          <w:szCs w:val="22"/>
        </w:rPr>
        <w:t>Second-Class Honours, Upper Division</w:t>
      </w: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 (2:1)</w:t>
      </w:r>
    </w:p>
    <w:p>
      <w:pPr>
        <w:pStyle w:val="ResumeAlignRight"/>
        <w:ind w:left="360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eastAsia="ko-KR"/>
          <w:rFonts w:ascii="Arial" w:eastAsia="맑은 고딕" w:hAnsi="Arial" w:cs="Arial"/>
          <w:sz w:val="18"/>
          <w:szCs w:val="22"/>
        </w:rPr>
        <w:t xml:space="preserve">Relevant </w:t>
      </w:r>
      <w:r>
        <w:rPr>
          <w:lang w:eastAsia="ko-KR"/>
          <w:rFonts w:ascii="Arial" w:eastAsiaTheme="minorEastAsia" w:hAnsi="Arial" w:cs="Arial"/>
          <w:sz w:val="18"/>
          <w:szCs w:val="22"/>
        </w:rPr>
        <w:t>Modules</w:t>
      </w:r>
      <w:r>
        <w:rPr>
          <w:lang w:eastAsia="ko-KR"/>
          <w:rFonts w:ascii="Arial" w:eastAsia="맑은 고딕" w:hAnsi="Arial" w:cs="Arial"/>
          <w:sz w:val="18"/>
          <w:szCs w:val="22"/>
        </w:rPr>
        <w:t xml:space="preserve">: </w:t>
      </w:r>
      <w:r>
        <w:rPr>
          <w:lang w:eastAsia="ko-KR"/>
          <w:rFonts w:ascii="Arial" w:eastAsia="맑은 고딕" w:hAnsi="Arial" w:cs="Arial"/>
          <w:sz w:val="18"/>
          <w:szCs w:val="22"/>
        </w:rPr>
        <w:t>Economics of Strategy, Critical Issues in Management</w:t>
      </w:r>
      <w:r>
        <w:rPr>
          <w:lang w:eastAsia="ko-KR"/>
          <w:rFonts w:ascii="Arial" w:eastAsia="맑은 고딕" w:hAnsi="Arial" w:cs="Arial"/>
          <w:sz w:val="18"/>
          <w:szCs w:val="22"/>
        </w:rPr>
        <w:t>, Organisational Analysis</w:t>
      </w:r>
    </w:p>
    <w:p>
      <w:pPr>
        <w:pStyle w:val="ResumeAlignRight"/>
        <w:spacing w:line="276" w:lineRule="auto"/>
        <w:rPr>
          <w:lang w:eastAsia="ko-KR"/>
          <w:rFonts w:ascii="Arial" w:eastAsiaTheme="minorEastAsia" w:hAnsi="Arial" w:cs="Arial"/>
          <w:b/>
          <w:sz w:val="8"/>
          <w:szCs w:val="22"/>
        </w:rPr>
      </w:pPr>
    </w:p>
    <w:p>
      <w:pPr>
        <w:pStyle w:val="ResumeAlignRight"/>
        <w:spacing w:line="276" w:lineRule="auto"/>
        <w:rPr>
          <w:lang w:eastAsia="ko-KR"/>
          <w:rFonts w:ascii="Arial" w:eastAsiaTheme="minorEastAsia" w:hAnsi="Arial" w:cs="Arial"/>
          <w:b/>
          <w:sz w:val="18"/>
          <w:szCs w:val="22"/>
        </w:rPr>
      </w:pPr>
      <w:r>
        <w:rPr>
          <w:lang w:eastAsia="ko-KR"/>
          <w:rFonts w:ascii="Arial" w:eastAsiaTheme="minorEastAsia" w:hAnsi="Arial" w:cs="Arial"/>
          <w:b/>
          <w:sz w:val="18"/>
          <w:szCs w:val="22"/>
        </w:rPr>
        <w:t>North London Collegiate School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 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>Jeju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ab/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 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>Jeju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>,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 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>KR</w:t>
      </w:r>
    </w:p>
    <w:p>
      <w:pPr>
        <w:pStyle w:val="ResumeAlignRight"/>
        <w:spacing w:line="276" w:lineRule="auto"/>
        <w:rPr>
          <w:lang w:eastAsia="ko-KR"/>
          <w:rFonts w:ascii="Arial" w:eastAsiaTheme="minorEastAsia" w:hAnsi="Arial" w:cs="Arial"/>
          <w:i/>
          <w:sz w:val="18"/>
          <w:szCs w:val="22"/>
        </w:rPr>
      </w:pPr>
      <w:r>
        <w:rPr>
          <w:lang w:val="en-US"/>
          <w:rFonts w:ascii="Arial" w:hAnsi="Arial" w:cs="Arial"/>
          <w:i/>
          <w:sz w:val="18"/>
          <w:szCs w:val="22"/>
        </w:rPr>
        <w:t>High School</w:t>
      </w:r>
      <w:r>
        <w:rPr>
          <w:rFonts w:ascii="Arial" w:hAnsi="Arial" w:cs="Arial"/>
          <w:i/>
          <w:sz w:val="18"/>
          <w:szCs w:val="22"/>
        </w:rPr>
        <w:tab/>
      </w:r>
      <w:r>
        <w:rPr>
          <w:rFonts w:ascii="Arial" w:hAnsi="Arial" w:cs="Arial"/>
          <w:b/>
          <w:sz w:val="18"/>
          <w:szCs w:val="22"/>
        </w:rPr>
        <w:t>2011</w:t>
      </w:r>
      <w:r>
        <w:rPr>
          <w:rFonts w:ascii="Arial" w:hAnsi="Arial" w:cs="Arial"/>
          <w:b/>
          <w:sz w:val="18"/>
          <w:szCs w:val="22"/>
        </w:rPr>
        <w:t xml:space="preserve"> - 2015</w:t>
      </w:r>
    </w:p>
    <w:p>
      <w:pPr>
        <w:pStyle w:val="ResumeAlignRight"/>
        <w:ind w:left="360"/>
        <w:numPr>
          <w:ilvl w:val="0"/>
          <w:numId w:val="1"/>
        </w:numPr>
        <w:tabs>
          <w:tab w:val="left" w:pos="360"/>
        </w:tabs>
        <w:spacing w:line="276" w:lineRule="auto"/>
        <w:rPr>
          <w:rFonts w:ascii="Arial" w:hAnsi="Arial" w:cs="Arial"/>
          <w:b/>
          <w:sz w:val="18"/>
          <w:szCs w:val="22"/>
        </w:rPr>
      </w:pP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International Baccalaureate: Economics HL 6, Physics HL 6, Mathematics HL 5, French </w:t>
      </w:r>
      <w:r>
        <w:rPr>
          <w:lang w:eastAsia="ko-KR"/>
          <w:rFonts w:ascii="Arial" w:eastAsiaTheme="minorEastAsia" w:hAnsi="Arial" w:cs="Arial"/>
          <w:sz w:val="18"/>
          <w:szCs w:val="22"/>
        </w:rPr>
        <w:t>Ab</w:t>
      </w: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 initio 7, English Literature SL 5, Theatre SL 6</w:t>
      </w:r>
    </w:p>
    <w:p>
      <w:pPr>
        <w:pStyle w:val="ResumeAlignRight"/>
        <w:ind w:left="360"/>
        <w:tabs>
          <w:tab w:val="left" w:pos="360"/>
        </w:tabs>
        <w:spacing w:line="276" w:lineRule="auto"/>
        <w:rPr>
          <w:rFonts w:ascii="Arial" w:hAnsi="Arial" w:cs="Arial"/>
          <w:b/>
          <w:sz w:val="18"/>
          <w:szCs w:val="22"/>
        </w:rPr>
      </w:pPr>
    </w:p>
    <w:p>
      <w:pPr>
        <w:pStyle w:val="ResumeAlignRight"/>
        <w:pBdr>
          <w:bottom w:val="single" w:sz="4" w:space="1" w:color="auto"/>
        </w:pBdr>
        <w:tabs>
          <w:tab w:val="left" w:pos="360"/>
        </w:tabs>
        <w:spacing w:line="276" w:lineRule="auto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 xml:space="preserve">RESEARCH </w:t>
      </w:r>
      <w:r>
        <w:rPr>
          <w:rFonts w:ascii="Arial" w:hAnsi="Arial" w:cs="Arial"/>
          <w:b/>
          <w:sz w:val="18"/>
          <w:szCs w:val="22"/>
        </w:rPr>
        <w:t>EXPERIENCE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18"/>
          <w:szCs w:val="22"/>
        </w:rPr>
      </w:pP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Global Integrative Project 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b/>
          <w:sz w:val="18"/>
          <w:szCs w:val="18"/>
        </w:rPr>
        <w:t>University of Warwick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color w:val="FF0000"/>
          <w:sz w:val="18"/>
          <w:szCs w:val="22"/>
        </w:rPr>
      </w:pPr>
      <w:r>
        <w:rPr>
          <w:lang w:eastAsia="ko-KR"/>
          <w:rFonts w:ascii="Arial" w:eastAsiaTheme="minorEastAsia" w:hAnsi="Arial" w:cs="Arial"/>
          <w:i/>
          <w:sz w:val="18"/>
          <w:szCs w:val="22"/>
        </w:rPr>
        <w:t xml:space="preserve">Team Research Report </w:t>
      </w:r>
      <w:r>
        <w:rPr>
          <w:lang w:eastAsia="ko-KR"/>
          <w:rFonts w:ascii="Arial" w:eastAsiaTheme="minorEastAsia" w:hAnsi="Arial" w:cs="Arial"/>
          <w:i/>
          <w:sz w:val="18"/>
          <w:szCs w:val="22"/>
        </w:rPr>
        <w:tab/>
      </w:r>
      <w:r>
        <w:rPr>
          <w:lang w:eastAsia="ko-KR"/>
          <w:rFonts w:ascii="Arial" w:eastAsiaTheme="minorEastAsia" w:hAnsi="Arial" w:cs="Arial"/>
          <w:sz w:val="20"/>
          <w:szCs w:val="22"/>
        </w:rPr>
        <w:t xml:space="preserve"> 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2016-2017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val="en-US" w:eastAsia="ko-KR"/>
          <w:rFonts w:ascii="바탕" w:eastAsia="바탕" w:hAnsi="바탕" w:cs="바탕"/>
          <w:sz w:val="18"/>
          <w:szCs w:val="22"/>
        </w:rPr>
        <w:t>Researched to present investment opportunities in Mexico to a mock investment company and created a report for the mock board of directors.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Designed appropriate portfolio using: the PESTLE framework to ascertain the macro-environmental features of </w:t>
      </w:r>
      <w:r>
        <w:rPr>
          <w:rFonts w:ascii="Arial" w:hAnsi="Arial" w:cs="Arial"/>
          <w:sz w:val="18"/>
          <w:szCs w:val="22"/>
        </w:rPr>
        <w:t>Mesxico</w:t>
      </w:r>
      <w:r>
        <w:rPr>
          <w:rFonts w:ascii="Arial" w:hAnsi="Arial" w:cs="Arial"/>
          <w:sz w:val="18"/>
          <w:szCs w:val="22"/>
        </w:rPr>
        <w:t xml:space="preserve">; Porter’s Diamond to identify factors of national competitive advantage; SWOT analysis to evaluate characteristics of investable </w:t>
      </w:r>
      <w:r>
        <w:rPr>
          <w:rFonts w:ascii="Arial" w:hAnsi="Arial" w:cs="Arial"/>
          <w:sz w:val="18"/>
          <w:szCs w:val="22"/>
        </w:rPr>
        <w:t>business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Learned to incorporate real life data to the academic framework to come up with a realistic solution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18"/>
          <w:szCs w:val="22"/>
        </w:rPr>
      </w:pP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Governance, 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>Polictics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>, and Corporate Accountability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b/>
          <w:sz w:val="18"/>
          <w:szCs w:val="18"/>
        </w:rPr>
        <w:t>University of Warwick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color w:val="FF0000"/>
          <w:sz w:val="18"/>
          <w:szCs w:val="22"/>
        </w:rPr>
      </w:pPr>
      <w:r>
        <w:rPr>
          <w:lang w:eastAsia="ko-KR"/>
          <w:rFonts w:ascii="Arial" w:eastAsiaTheme="minorEastAsia" w:hAnsi="Arial" w:cs="Arial"/>
          <w:i/>
          <w:sz w:val="18"/>
          <w:szCs w:val="22"/>
        </w:rPr>
        <w:t>Individual Essay</w:t>
      </w:r>
      <w:r>
        <w:rPr>
          <w:lang w:eastAsia="ko-KR"/>
          <w:rFonts w:ascii="Arial" w:eastAsiaTheme="minorEastAsia" w:hAnsi="Arial" w:cs="Arial"/>
          <w:i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ab/>
      </w:r>
      <w:r>
        <w:rPr>
          <w:lang w:eastAsia="ko-KR"/>
          <w:rFonts w:ascii="Arial" w:eastAsiaTheme="minorEastAsia" w:hAnsi="Arial" w:cs="Arial"/>
          <w:sz w:val="20"/>
          <w:szCs w:val="22"/>
        </w:rPr>
        <w:t xml:space="preserve"> 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2016-2017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val="en-US"/>
          <w:rFonts w:ascii="SpoqaHanSans-Regular" w:hAnsi="SpoqaHanSans-Regular" w:cs="SpoqaHanSans-Regular"/>
          <w:sz w:val="18"/>
          <w:szCs w:val="22"/>
        </w:rPr>
        <w:t>Researched to present a critical answer to the question of whether MNCs are accountable for the protection of human rights within the global supply chains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val="en-US"/>
          <w:rFonts w:ascii="SpoqaHanSans-Regular" w:hAnsi="SpoqaHanSans-Regular" w:cs="SpoqaHanSans-Regular"/>
          <w:sz w:val="18"/>
          <w:szCs w:val="22"/>
        </w:rPr>
        <w:t>Concluded through research that</w:t>
      </w:r>
      <w:r>
        <w:rPr>
          <w:rFonts w:ascii="Arial" w:hAnsi="Arial" w:cs="Arial"/>
          <w:sz w:val="18"/>
          <w:szCs w:val="22"/>
        </w:rPr>
        <w:t xml:space="preserve"> </w:t>
      </w:r>
      <w:r>
        <w:rPr>
          <w:lang w:val="en-US"/>
          <w:rFonts w:ascii="SpoqaHanSans-Regular" w:hAnsi="SpoqaHanSans-Regular" w:cs="SpoqaHanSans-Regular"/>
          <w:sz w:val="18"/>
          <w:szCs w:val="22"/>
        </w:rPr>
        <w:t>the current legal systems lack the system to regulate MNCs’ behaviors and do not provide aids to hold MNCs respon</w:t>
      </w:r>
      <w:r>
        <w:rPr>
          <w:lang w:val="en-US"/>
          <w:rFonts w:ascii="SpoqaHanSans-Regular" w:hAnsi="SpoqaHanSans-Regular" w:cs="SpoqaHanSans-Regular"/>
          <w:sz w:val="18"/>
          <w:szCs w:val="22"/>
        </w:rPr>
        <w:t>sible for human right problems,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val="en-US"/>
          <w:rFonts w:ascii="SpoqaHanSans-Regular" w:hAnsi="SpoqaHanSans-Regular" w:cs="SpoqaHanSans-Regular"/>
          <w:sz w:val="18"/>
          <w:szCs w:val="22"/>
        </w:rPr>
        <w:t xml:space="preserve">However, in a moral context, unethical behaviors may have negative impact on the images perceived by consumers and may lead to </w:t>
      </w:r>
      <w:r>
        <w:rPr>
          <w:lang w:val="en-US"/>
          <w:rFonts w:ascii="SpoqaHanSans-Regular" w:hAnsi="SpoqaHanSans-Regular" w:cs="SpoqaHanSans-Regular"/>
          <w:sz w:val="18"/>
          <w:szCs w:val="22"/>
        </w:rPr>
        <w:t xml:space="preserve">boycotting, </w:t>
      </w:r>
      <w:r>
        <w:rPr>
          <w:lang w:val="en-US"/>
          <w:rFonts w:ascii="SpoqaHanSans-Regular" w:hAnsi="SpoqaHanSans-Regular" w:cs="SpoqaHanSans-Regular"/>
          <w:sz w:val="18"/>
          <w:szCs w:val="22"/>
        </w:rPr>
        <w:t xml:space="preserve">which </w:t>
      </w:r>
      <w:r>
        <w:rPr>
          <w:lang w:val="en-US"/>
          <w:rFonts w:ascii="SpoqaHanSans-Regular" w:hAnsi="SpoqaHanSans-Regular" w:cs="SpoqaHanSans-Regular"/>
          <w:sz w:val="18"/>
          <w:szCs w:val="22"/>
        </w:rPr>
        <w:t xml:space="preserve">even unsuccessful ones, present firms with a possibility of financial damage which the risk-averse nature of firms treat same as a actual cost 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 w:hint="eastAsia"/>
          <w:sz w:val="18"/>
          <w:szCs w:val="22"/>
        </w:rPr>
      </w:pPr>
      <w:r>
        <w:rPr>
          <w:lang w:val="en-US"/>
          <w:rFonts w:ascii="SpoqaHanSans-Regular" w:hAnsi="SpoqaHanSans-Regular" w:cs="SpoqaHanSans-Regular"/>
          <w:sz w:val="18"/>
          <w:szCs w:val="22"/>
        </w:rPr>
        <w:t>Learned to address the research question in diverse contexts, as different context provide different conclusions</w:t>
      </w:r>
      <w:r>
        <w:rPr>
          <w:rFonts w:ascii="SpoqaHanSans-Regular" w:hAnsi="SpoqaHanSans-Regular" w:cs="SpoqaHanSans-Regular"/>
          <w:sz w:val="18"/>
          <w:szCs w:val="22"/>
        </w:rPr>
        <w:t>ㅁㅁ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18"/>
          <w:szCs w:val="22"/>
        </w:rPr>
      </w:pP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Critical Issues of Management  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b/>
          <w:sz w:val="18"/>
          <w:szCs w:val="18"/>
        </w:rPr>
        <w:t>University of Warwick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color w:val="FF0000"/>
          <w:sz w:val="18"/>
          <w:szCs w:val="22"/>
        </w:rPr>
      </w:pPr>
      <w:r>
        <w:rPr>
          <w:lang w:eastAsia="ko-KR"/>
          <w:rFonts w:ascii="Arial" w:eastAsiaTheme="minorEastAsia" w:hAnsi="Arial" w:cs="Arial"/>
          <w:i/>
          <w:sz w:val="18"/>
          <w:szCs w:val="22"/>
        </w:rPr>
        <w:t>Team Research Presentation</w:t>
      </w:r>
      <w:r>
        <w:rPr>
          <w:rFonts w:ascii="Arial" w:hAnsi="Arial" w:cs="Arial"/>
          <w:sz w:val="18"/>
          <w:szCs w:val="22"/>
        </w:rPr>
        <w:tab/>
      </w:r>
      <w:r>
        <w:rPr>
          <w:lang w:eastAsia="ko-KR"/>
          <w:rFonts w:ascii="Arial" w:eastAsiaTheme="minorEastAsia" w:hAnsi="Arial" w:cs="Arial"/>
          <w:sz w:val="20"/>
          <w:szCs w:val="22"/>
        </w:rPr>
        <w:t xml:space="preserve"> 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2017-2018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eastAsia="ko-KR"/>
          <w:rFonts w:ascii="Arial" w:eastAsiaTheme="minorEastAsia" w:hAnsi="Arial" w:cs="Arial"/>
          <w:sz w:val="18"/>
          <w:szCs w:val="22"/>
        </w:rPr>
        <w:t>Took on a role of BP presenting to a fictional country to convince them of lett</w:t>
      </w:r>
      <w:r>
        <w:rPr>
          <w:lang w:eastAsia="ko-KR"/>
          <w:rFonts w:ascii="Arial" w:eastAsiaTheme="minorEastAsia" w:hAnsi="Arial" w:cs="Arial"/>
          <w:sz w:val="18"/>
          <w:szCs w:val="22"/>
        </w:rPr>
        <w:t>ing BP extract their newly found oil reserve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eastAsia="ko-KR"/>
          <w:rFonts w:ascii="Arial" w:eastAsiaTheme="minorEastAsia" w:hAnsi="Arial" w:cs="Arial"/>
          <w:sz w:val="18"/>
          <w:szCs w:val="22"/>
        </w:rPr>
        <w:t>Had to present how BP has changed since the</w:t>
      </w: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ir </w:t>
      </w:r>
      <w:r>
        <w:rPr>
          <w:lang w:eastAsia="ko-KR"/>
          <w:rFonts w:ascii="Arial" w:eastAsiaTheme="minorEastAsia" w:hAnsi="Arial" w:cs="Arial"/>
          <w:sz w:val="18"/>
          <w:szCs w:val="22"/>
        </w:rPr>
        <w:t>Deepwater</w:t>
      </w: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 Horizon Oil Spill </w:t>
      </w: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accident </w:t>
      </w:r>
      <w:r>
        <w:rPr>
          <w:lang w:eastAsia="ko-KR"/>
          <w:rFonts w:ascii="Arial" w:eastAsiaTheme="minorEastAsia" w:hAnsi="Arial" w:cs="Arial"/>
          <w:sz w:val="18"/>
          <w:szCs w:val="22"/>
        </w:rPr>
        <w:t>from 2010</w:t>
      </w: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 and reassure the accident will not reoccur while presenting the country with the economical benefits that the company will bring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Learned how to research for and use information and data of a company to present a meaningful and realistic solution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Learned how to create a professional presentational material that summarises and delivers the message in a clear, concise manner </w:t>
      </w:r>
    </w:p>
    <w:p>
      <w:pPr>
        <w:pStyle w:val="ResumeAlignRight"/>
        <w:pBdr>
          <w:bottom w:val="single" w:sz="4" w:space="1" w:color="auto"/>
        </w:pBdr>
        <w:tabs>
          <w:tab w:val="left" w:pos="360"/>
        </w:tabs>
        <w:spacing w:line="276" w:lineRule="auto"/>
        <w:rPr>
          <w:rFonts w:ascii="Arial" w:hAnsi="Arial" w:cs="Arial"/>
          <w:b/>
          <w:sz w:val="18"/>
          <w:szCs w:val="22"/>
        </w:rPr>
      </w:pPr>
    </w:p>
    <w:p>
      <w:pPr>
        <w:pStyle w:val="ResumeAlignRight"/>
        <w:pBdr>
          <w:bottom w:val="single" w:sz="4" w:space="1" w:color="auto"/>
        </w:pBdr>
        <w:tabs>
          <w:tab w:val="left" w:pos="360"/>
        </w:tabs>
        <w:spacing w:line="276" w:lineRule="auto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>WORK EXPERIENCE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18"/>
          <w:szCs w:val="22"/>
        </w:rPr>
      </w:pPr>
      <w:r>
        <w:rPr>
          <w:lang w:eastAsia="ko-KR"/>
          <w:rFonts w:ascii="Arial" w:eastAsiaTheme="minorEastAsia" w:hAnsi="Arial" w:cs="Arial"/>
          <w:b/>
          <w:sz w:val="18"/>
          <w:szCs w:val="22"/>
        </w:rPr>
        <w:t>E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>Y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 Consulting 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Korea 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b/>
          <w:sz w:val="18"/>
          <w:szCs w:val="18"/>
        </w:rPr>
        <w:t xml:space="preserve">Seoul, 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KR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color w:val="FF0000"/>
          <w:sz w:val="18"/>
          <w:szCs w:val="22"/>
        </w:rPr>
      </w:pPr>
      <w:r>
        <w:rPr>
          <w:lang w:eastAsia="ko-KR"/>
          <w:rFonts w:ascii="Arial" w:eastAsiaTheme="minorEastAsia" w:hAnsi="Arial" w:cs="Arial"/>
          <w:i/>
          <w:sz w:val="18"/>
          <w:szCs w:val="22"/>
        </w:rPr>
        <w:t xml:space="preserve">Full-time </w:t>
      </w:r>
      <w:r>
        <w:rPr>
          <w:lang w:eastAsia="ko-KR"/>
          <w:rFonts w:ascii="Arial" w:eastAsiaTheme="minorEastAsia" w:hAnsi="Arial" w:cs="Arial"/>
          <w:i/>
          <w:sz w:val="18"/>
          <w:szCs w:val="22"/>
        </w:rPr>
        <w:t xml:space="preserve">Internship </w:t>
      </w:r>
      <w:r>
        <w:rPr>
          <w:rFonts w:ascii="Arial" w:hAnsi="Arial" w:cs="Arial"/>
          <w:sz w:val="18"/>
          <w:szCs w:val="22"/>
        </w:rPr>
        <w:tab/>
      </w:r>
      <w:r>
        <w:rPr>
          <w:lang w:eastAsia="ko-KR"/>
          <w:rFonts w:ascii="Arial" w:eastAsiaTheme="minorEastAsia" w:hAnsi="Arial" w:cs="Arial"/>
          <w:sz w:val="20"/>
          <w:szCs w:val="22"/>
        </w:rPr>
        <w:t xml:space="preserve"> 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Aug 2019 - Sep 2019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Participated i</w:t>
      </w:r>
      <w:r>
        <w:rPr>
          <w:rFonts w:ascii="Arial" w:hAnsi="Arial" w:cs="Arial"/>
          <w:sz w:val="18"/>
          <w:szCs w:val="22"/>
        </w:rPr>
        <w:t xml:space="preserve">n </w:t>
      </w:r>
      <w:r>
        <w:rPr>
          <w:rFonts w:ascii="Arial" w:hAnsi="Arial" w:cs="Arial"/>
          <w:sz w:val="18"/>
          <w:szCs w:val="22"/>
        </w:rPr>
        <w:t>a</w:t>
      </w:r>
      <w:r>
        <w:rPr>
          <w:rFonts w:ascii="Arial" w:hAnsi="Arial" w:cs="Arial"/>
          <w:sz w:val="18"/>
          <w:szCs w:val="22"/>
        </w:rPr>
        <w:t>n</w:t>
      </w:r>
      <w:r>
        <w:rPr>
          <w:rFonts w:ascii="Arial" w:hAnsi="Arial" w:cs="Arial"/>
          <w:sz w:val="18"/>
          <w:szCs w:val="22"/>
        </w:rPr>
        <w:t xml:space="preserve"> RPA project for </w:t>
      </w:r>
      <w:r>
        <w:rPr>
          <w:rFonts w:ascii="Arial" w:hAnsi="Arial" w:cs="Arial"/>
          <w:sz w:val="18"/>
          <w:szCs w:val="22"/>
        </w:rPr>
        <w:t>one of the largest</w:t>
      </w:r>
      <w:r>
        <w:rPr>
          <w:lang w:val="en-US"/>
          <w:rFonts w:ascii="Arial" w:hAnsi="Arial" w:cs="Arial"/>
          <w:sz w:val="18"/>
          <w:szCs w:val="22"/>
        </w:rPr>
        <w:t xml:space="preserve"> financial compan</w:t>
      </w:r>
      <w:r>
        <w:rPr>
          <w:lang w:val="en-US"/>
          <w:rFonts w:ascii="Arial" w:hAnsi="Arial" w:cs="Arial"/>
          <w:sz w:val="18"/>
          <w:szCs w:val="22"/>
        </w:rPr>
        <w:t>ies</w:t>
      </w:r>
      <w:r>
        <w:rPr>
          <w:lang w:val="en-US"/>
          <w:rFonts w:ascii="Arial" w:hAnsi="Arial" w:cs="Arial"/>
          <w:sz w:val="18"/>
          <w:szCs w:val="22"/>
        </w:rPr>
        <w:t xml:space="preserve"> in Korea; was able to learn how RPA </w:t>
      </w:r>
      <w:r>
        <w:rPr>
          <w:lang w:val="en-US"/>
          <w:rFonts w:ascii="Arial" w:hAnsi="Arial" w:cs="Arial"/>
          <w:sz w:val="18"/>
          <w:szCs w:val="22"/>
        </w:rPr>
        <w:t xml:space="preserve">is </w:t>
      </w:r>
      <w:r>
        <w:rPr>
          <w:lang w:val="en-US"/>
          <w:rFonts w:ascii="Arial" w:hAnsi="Arial" w:cs="Arial"/>
          <w:sz w:val="18"/>
          <w:szCs w:val="22"/>
        </w:rPr>
        <w:t>integrated into current business processes</w:t>
      </w:r>
      <w:r>
        <w:rPr>
          <w:lang w:val="en-US"/>
          <w:rFonts w:ascii="Arial" w:hAnsi="Arial" w:cs="Arial"/>
          <w:sz w:val="18"/>
          <w:szCs w:val="22"/>
        </w:rPr>
        <w:t xml:space="preserve"> </w:t>
      </w:r>
      <w:r>
        <w:rPr>
          <w:lang w:val="en-US"/>
          <w:rFonts w:ascii="Arial" w:hAnsi="Arial" w:cs="Arial"/>
          <w:sz w:val="18"/>
          <w:szCs w:val="22"/>
        </w:rPr>
        <w:t>and implemented throughout the enterprise.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val="en-US"/>
          <w:rFonts w:ascii="Arial" w:hAnsi="Arial" w:cs="Arial"/>
          <w:sz w:val="18"/>
          <w:szCs w:val="22"/>
        </w:rPr>
        <w:t>Created meeting minutes for</w:t>
      </w:r>
      <w:r>
        <w:rPr>
          <w:lang w:val="en-US"/>
          <w:rFonts w:ascii="Arial" w:hAnsi="Arial" w:cs="Arial"/>
          <w:sz w:val="18"/>
          <w:szCs w:val="22"/>
        </w:rPr>
        <w:t xml:space="preserve"> weekly</w:t>
      </w:r>
      <w:r>
        <w:rPr>
          <w:lang w:val="en-US"/>
          <w:rFonts w:ascii="Arial" w:hAnsi="Arial" w:cs="Arial"/>
          <w:sz w:val="18"/>
          <w:szCs w:val="22"/>
        </w:rPr>
        <w:t xml:space="preserve"> </w:t>
      </w:r>
      <w:r>
        <w:rPr>
          <w:lang w:val="en-US"/>
          <w:rFonts w:ascii="Arial" w:hAnsi="Arial" w:cs="Arial"/>
          <w:sz w:val="18"/>
          <w:szCs w:val="22"/>
        </w:rPr>
        <w:t>meeting</w:t>
      </w:r>
      <w:r>
        <w:rPr>
          <w:lang w:val="en-US"/>
          <w:rFonts w:ascii="Arial" w:hAnsi="Arial" w:cs="Arial"/>
          <w:sz w:val="18"/>
          <w:szCs w:val="22"/>
        </w:rPr>
        <w:t>s.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Participated in </w:t>
      </w:r>
      <w:r>
        <w:rPr>
          <w:lang w:val="en-US"/>
          <w:rFonts w:ascii="Arial" w:hAnsi="Arial" w:cs="Arial"/>
          <w:sz w:val="18"/>
          <w:szCs w:val="22"/>
        </w:rPr>
        <w:t>client</w:t>
      </w:r>
      <w:r>
        <w:rPr>
          <w:lang w:val="en-US"/>
          <w:rFonts w:ascii="Arial" w:hAnsi="Arial" w:cs="Arial"/>
          <w:sz w:val="18"/>
          <w:szCs w:val="22"/>
        </w:rPr>
        <w:t xml:space="preserve"> </w:t>
      </w:r>
      <w:r>
        <w:rPr>
          <w:lang w:val="en-US"/>
          <w:rFonts w:ascii="Arial" w:hAnsi="Arial" w:cs="Arial"/>
          <w:sz w:val="18"/>
          <w:szCs w:val="22"/>
        </w:rPr>
        <w:t>interviews</w:t>
      </w:r>
      <w:r>
        <w:rPr>
          <w:lang w:val="en-US"/>
          <w:rFonts w:ascii="Arial" w:hAnsi="Arial" w:cs="Arial"/>
          <w:sz w:val="18"/>
          <w:szCs w:val="22"/>
        </w:rPr>
        <w:t xml:space="preserve"> organized by consultants in order to</w:t>
      </w:r>
      <w:r>
        <w:rPr>
          <w:lang w:val="en-US"/>
          <w:rFonts w:ascii="Arial" w:hAnsi="Arial" w:cs="Arial"/>
          <w:sz w:val="18"/>
          <w:szCs w:val="22"/>
        </w:rPr>
        <w:t xml:space="preserve"> select candidate processes and/or to</w:t>
      </w:r>
      <w:r>
        <w:rPr>
          <w:lang w:val="en-US"/>
          <w:rFonts w:ascii="Arial" w:hAnsi="Arial" w:cs="Arial"/>
          <w:sz w:val="18"/>
          <w:szCs w:val="22"/>
        </w:rPr>
        <w:t xml:space="preserve"> </w:t>
      </w:r>
      <w:r>
        <w:rPr>
          <w:lang w:val="en-US"/>
          <w:rFonts w:ascii="Arial" w:hAnsi="Arial" w:cs="Arial"/>
          <w:sz w:val="18"/>
          <w:szCs w:val="22"/>
        </w:rPr>
        <w:t xml:space="preserve">analyze </w:t>
      </w:r>
      <w:r>
        <w:rPr>
          <w:lang w:val="en-US"/>
          <w:rFonts w:ascii="Arial" w:hAnsi="Arial" w:cs="Arial"/>
          <w:sz w:val="18"/>
          <w:szCs w:val="22"/>
        </w:rPr>
        <w:t>as-is processes</w:t>
      </w:r>
      <w:r>
        <w:rPr>
          <w:lang w:val="en-US"/>
          <w:rFonts w:ascii="Arial" w:hAnsi="Arial" w:cs="Arial"/>
          <w:sz w:val="18"/>
          <w:szCs w:val="22"/>
        </w:rPr>
        <w:t>.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Assisted in preparing</w:t>
      </w:r>
      <w:r>
        <w:rPr>
          <w:rFonts w:ascii="Arial" w:hAnsi="Arial" w:cs="Arial"/>
          <w:sz w:val="18"/>
          <w:szCs w:val="22"/>
        </w:rPr>
        <w:t xml:space="preserve"> presentation materials</w:t>
      </w:r>
      <w:r>
        <w:rPr>
          <w:rFonts w:ascii="Arial" w:hAnsi="Arial" w:cs="Arial"/>
          <w:sz w:val="18"/>
          <w:szCs w:val="22"/>
        </w:rPr>
        <w:t xml:space="preserve"> on Microsoft Power</w:t>
      </w:r>
      <w:r>
        <w:rPr>
          <w:rFonts w:ascii="Arial" w:hAnsi="Arial" w:cs="Arial"/>
          <w:sz w:val="18"/>
          <w:szCs w:val="22"/>
        </w:rPr>
        <w:t>P</w:t>
      </w:r>
      <w:r>
        <w:rPr>
          <w:rFonts w:ascii="Arial" w:hAnsi="Arial" w:cs="Arial"/>
          <w:sz w:val="18"/>
          <w:szCs w:val="22"/>
        </w:rPr>
        <w:t>oint for various client-reporting occasions</w:t>
      </w:r>
      <w:r>
        <w:rPr>
          <w:rFonts w:ascii="Arial" w:hAnsi="Arial" w:cs="Arial"/>
          <w:sz w:val="18"/>
          <w:szCs w:val="22"/>
        </w:rPr>
        <w:t>.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Recorded and managed data on </w:t>
      </w:r>
      <w:r>
        <w:rPr>
          <w:rFonts w:ascii="Arial" w:hAnsi="Arial" w:cs="Arial"/>
          <w:sz w:val="18"/>
          <w:szCs w:val="22"/>
        </w:rPr>
        <w:t xml:space="preserve">daily RPA </w:t>
      </w:r>
      <w:r>
        <w:rPr>
          <w:rFonts w:ascii="Arial" w:hAnsi="Arial" w:cs="Arial"/>
          <w:sz w:val="18"/>
          <w:szCs w:val="22"/>
        </w:rPr>
        <w:t>operation/</w:t>
      </w:r>
      <w:r>
        <w:rPr>
          <w:rFonts w:ascii="Arial" w:hAnsi="Arial" w:cs="Arial"/>
          <w:sz w:val="18"/>
          <w:szCs w:val="22"/>
        </w:rPr>
        <w:t>test results</w:t>
      </w:r>
      <w:r>
        <w:rPr>
          <w:rFonts w:ascii="Arial" w:hAnsi="Arial" w:cs="Arial"/>
          <w:sz w:val="18"/>
          <w:szCs w:val="22"/>
        </w:rPr>
        <w:t xml:space="preserve"> (number of successful</w:t>
      </w:r>
      <w:r>
        <w:rPr>
          <w:rFonts w:ascii="Arial" w:hAnsi="Arial" w:cs="Arial"/>
          <w:sz w:val="18"/>
          <w:szCs w:val="22"/>
        </w:rPr>
        <w:t>/</w:t>
      </w:r>
      <w:r>
        <w:rPr>
          <w:rFonts w:ascii="Arial" w:hAnsi="Arial" w:cs="Arial"/>
          <w:sz w:val="18"/>
          <w:szCs w:val="22"/>
        </w:rPr>
        <w:t>failed transactions and causes of failed transactions</w:t>
      </w:r>
      <w:r>
        <w:rPr>
          <w:rFonts w:ascii="Arial" w:hAnsi="Arial" w:cs="Arial"/>
          <w:sz w:val="18"/>
          <w:szCs w:val="22"/>
        </w:rPr>
        <w:t>, etc.</w:t>
      </w:r>
      <w:r>
        <w:rPr>
          <w:rFonts w:ascii="Arial" w:hAnsi="Arial" w:cs="Arial"/>
          <w:sz w:val="18"/>
          <w:szCs w:val="22"/>
        </w:rPr>
        <w:t>) on Microsoft Excel, and organized them for reports; learned how to arrange a</w:t>
      </w:r>
      <w:r>
        <w:rPr>
          <w:lang w:val="en-US"/>
          <w:rFonts w:ascii="Arial" w:hAnsi="Arial" w:cs="Arial"/>
          <w:sz w:val="18"/>
          <w:szCs w:val="22"/>
        </w:rPr>
        <w:t xml:space="preserve"> large sum of data </w:t>
      </w:r>
      <w:r>
        <w:rPr>
          <w:lang w:val="en-US"/>
          <w:rFonts w:ascii="Arial" w:hAnsi="Arial" w:cs="Arial"/>
          <w:sz w:val="18"/>
          <w:szCs w:val="22"/>
        </w:rPr>
        <w:t>to</w:t>
      </w:r>
      <w:r>
        <w:rPr>
          <w:lang w:val="en-US"/>
          <w:rFonts w:ascii="Arial" w:hAnsi="Arial" w:cs="Arial"/>
          <w:sz w:val="18"/>
          <w:szCs w:val="22"/>
        </w:rPr>
        <w:t xml:space="preserve"> represent a comprehensive result in a visually appropriate form.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Helped with day-to-day tasks required for the project</w:t>
      </w:r>
      <w:r>
        <w:rPr>
          <w:rFonts w:ascii="Arial" w:hAnsi="Arial" w:cs="Arial"/>
          <w:sz w:val="18"/>
          <w:szCs w:val="22"/>
        </w:rPr>
        <w:t xml:space="preserve"> such as</w:t>
      </w:r>
      <w:r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>ensuring compliance with the client’s information security functions, organizing meeting details and requesting access to software or screens</w:t>
      </w:r>
      <w:r>
        <w:rPr>
          <w:rFonts w:ascii="Arial" w:hAnsi="Arial" w:cs="Arial"/>
          <w:sz w:val="18"/>
          <w:szCs w:val="22"/>
        </w:rPr>
        <w:t xml:space="preserve"> etc.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val="en-US"/>
          <w:rFonts w:ascii="Arial" w:hAnsi="Arial" w:cs="Arial"/>
          <w:sz w:val="18"/>
          <w:szCs w:val="22"/>
        </w:rPr>
        <w:t>Translated and summarized reports o</w:t>
      </w:r>
      <w:r>
        <w:rPr>
          <w:lang w:val="en-US"/>
          <w:rFonts w:ascii="Arial" w:hAnsi="Arial" w:cs="Arial"/>
          <w:sz w:val="18"/>
          <w:szCs w:val="22"/>
        </w:rPr>
        <w:t xml:space="preserve">n </w:t>
      </w:r>
      <w:r>
        <w:rPr>
          <w:lang w:val="en-US"/>
          <w:rFonts w:ascii="Arial" w:hAnsi="Arial" w:cs="Arial"/>
          <w:sz w:val="18"/>
          <w:szCs w:val="22"/>
        </w:rPr>
        <w:t xml:space="preserve">previous </w:t>
      </w:r>
      <w:r>
        <w:rPr>
          <w:lang w:val="en-US"/>
          <w:rFonts w:ascii="Arial" w:hAnsi="Arial" w:cs="Arial"/>
          <w:sz w:val="18"/>
          <w:szCs w:val="22"/>
        </w:rPr>
        <w:t>EY Advisory</w:t>
      </w:r>
      <w:r>
        <w:rPr>
          <w:lang w:val="en-US"/>
          <w:rFonts w:ascii="Arial" w:hAnsi="Arial" w:cs="Arial"/>
          <w:sz w:val="18"/>
          <w:szCs w:val="22"/>
        </w:rPr>
        <w:t xml:space="preserve"> projects from Korean to English</w:t>
      </w:r>
      <w:r>
        <w:rPr>
          <w:lang w:val="en-US"/>
          <w:rFonts w:ascii="Arial" w:hAnsi="Arial" w:cs="Arial"/>
          <w:sz w:val="18"/>
          <w:szCs w:val="22"/>
        </w:rPr>
        <w:t>.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18"/>
          <w:szCs w:val="22"/>
        </w:rPr>
      </w:pP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Weber 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>Shandwick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 Korea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b/>
          <w:sz w:val="18"/>
          <w:szCs w:val="18"/>
        </w:rPr>
        <w:t xml:space="preserve">Seoul, 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KR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color w:val="FF0000"/>
          <w:sz w:val="18"/>
          <w:szCs w:val="22"/>
        </w:rPr>
      </w:pPr>
      <w:r>
        <w:rPr>
          <w:lang w:eastAsia="ko-KR"/>
          <w:rFonts w:ascii="Arial" w:eastAsiaTheme="minorEastAsia" w:hAnsi="Arial" w:cs="Arial"/>
          <w:i/>
          <w:sz w:val="18"/>
          <w:szCs w:val="22"/>
        </w:rPr>
        <w:t xml:space="preserve">Full-time </w:t>
      </w:r>
      <w:r>
        <w:rPr>
          <w:lang w:eastAsia="ko-KR"/>
          <w:rFonts w:ascii="Arial" w:eastAsiaTheme="minorEastAsia" w:hAnsi="Arial" w:cs="Arial"/>
          <w:i/>
          <w:sz w:val="18"/>
          <w:szCs w:val="22"/>
        </w:rPr>
        <w:t xml:space="preserve">Internship </w:t>
      </w:r>
      <w:r>
        <w:rPr>
          <w:rFonts w:ascii="Arial" w:hAnsi="Arial" w:cs="Arial"/>
          <w:sz w:val="18"/>
          <w:szCs w:val="22"/>
        </w:rPr>
        <w:tab/>
      </w:r>
      <w:r>
        <w:rPr>
          <w:lang w:eastAsia="ko-KR"/>
          <w:rFonts w:ascii="Arial" w:eastAsiaTheme="minorEastAsia" w:hAnsi="Arial" w:cs="Arial"/>
          <w:sz w:val="20"/>
          <w:szCs w:val="22"/>
        </w:rPr>
        <w:t xml:space="preserve"> 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Nov 2018 - Feb 2019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eastAsia="ko-KR"/>
          <w:rFonts w:ascii="Arial" w:eastAsiaTheme="minorEastAsia" w:hAnsi="Arial" w:cs="Arial"/>
          <w:sz w:val="18"/>
          <w:szCs w:val="22"/>
        </w:rPr>
        <w:t>Participated in composing daily news monitoring lists of 5G and communication industry for a</w:t>
      </w: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 top</w:t>
      </w: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 China-based tech company</w:t>
      </w:r>
      <w:r>
        <w:rPr>
          <w:rFonts w:ascii="Arial" w:hAnsi="Arial" w:cs="Arial"/>
          <w:sz w:val="18"/>
          <w:szCs w:val="22"/>
        </w:rPr>
        <w:t>; learned how to distinguish and evaluate</w:t>
      </w:r>
      <w:r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>relevant</w:t>
      </w:r>
      <w:r>
        <w:rPr>
          <w:rFonts w:ascii="Arial" w:hAnsi="Arial" w:cs="Arial"/>
          <w:sz w:val="18"/>
          <w:szCs w:val="22"/>
        </w:rPr>
        <w:t xml:space="preserve"> information</w:t>
      </w:r>
      <w:r>
        <w:rPr>
          <w:rFonts w:ascii="Arial" w:hAnsi="Arial" w:cs="Arial"/>
          <w:sz w:val="18"/>
          <w:szCs w:val="22"/>
        </w:rPr>
        <w:t xml:space="preserve"> for the company. 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Participated in drafting media reports for a US-based</w:t>
      </w:r>
      <w:r>
        <w:rPr>
          <w:rFonts w:ascii="Arial" w:hAnsi="Arial" w:cs="Arial"/>
          <w:sz w:val="18"/>
          <w:szCs w:val="22"/>
        </w:rPr>
        <w:t xml:space="preserve"> international</w:t>
      </w:r>
      <w:r>
        <w:rPr>
          <w:rFonts w:ascii="Arial" w:hAnsi="Arial" w:cs="Arial"/>
          <w:sz w:val="18"/>
          <w:szCs w:val="22"/>
        </w:rPr>
        <w:t xml:space="preserve"> automotive firm regarding the launch of their new models; was able to learn different </w:t>
      </w:r>
      <w:r>
        <w:rPr>
          <w:rFonts w:ascii="Arial" w:hAnsi="Arial" w:cs="Arial"/>
          <w:sz w:val="18"/>
          <w:szCs w:val="22"/>
        </w:rPr>
        <w:t xml:space="preserve">media </w:t>
      </w:r>
      <w:r>
        <w:rPr>
          <w:rFonts w:ascii="Arial" w:hAnsi="Arial" w:cs="Arial"/>
          <w:sz w:val="18"/>
          <w:szCs w:val="22"/>
        </w:rPr>
        <w:t>ch</w:t>
      </w:r>
      <w:r>
        <w:rPr>
          <w:rFonts w:ascii="Arial" w:hAnsi="Arial" w:cs="Arial"/>
          <w:sz w:val="18"/>
          <w:szCs w:val="22"/>
        </w:rPr>
        <w:t>annels that the company utilises</w:t>
      </w:r>
      <w:r>
        <w:rPr>
          <w:rFonts w:ascii="Arial" w:hAnsi="Arial" w:cs="Arial"/>
          <w:sz w:val="18"/>
          <w:szCs w:val="22"/>
        </w:rPr>
        <w:t xml:space="preserve">. 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 xml:space="preserve">Drafted weekly reports for an American multinational information technology company; </w:t>
      </w:r>
      <w:r>
        <w:rPr>
          <w:rFonts w:ascii="Arial" w:hAnsi="Arial" w:cs="Arial"/>
          <w:sz w:val="18"/>
          <w:szCs w:val="22"/>
        </w:rPr>
        <w:t>learned how to organise large data with Excel.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18"/>
          <w:szCs w:val="22"/>
        </w:rPr>
      </w:pPr>
      <w:r>
        <w:rPr>
          <w:lang w:eastAsia="ko-KR"/>
          <w:rFonts w:ascii="Arial" w:eastAsiaTheme="minorEastAsia" w:hAnsi="Arial" w:cs="Arial"/>
          <w:b/>
          <w:sz w:val="18"/>
          <w:szCs w:val="22"/>
        </w:rPr>
        <w:t>Sena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 Technolog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>y INC.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b/>
          <w:sz w:val="18"/>
          <w:szCs w:val="18"/>
        </w:rPr>
        <w:t>S</w:t>
      </w:r>
      <w:r>
        <w:rPr>
          <w:rFonts w:ascii="Arial" w:hAnsi="Arial" w:cs="Arial"/>
          <w:b/>
          <w:sz w:val="18"/>
          <w:szCs w:val="18"/>
        </w:rPr>
        <w:t>eoul</w:t>
      </w:r>
      <w:r>
        <w:rPr>
          <w:rFonts w:ascii="Arial" w:hAnsi="Arial" w:cs="Arial"/>
          <w:b/>
          <w:sz w:val="18"/>
          <w:szCs w:val="18"/>
        </w:rPr>
        <w:t xml:space="preserve">, 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KR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color w:val="FF0000"/>
          <w:sz w:val="18"/>
          <w:szCs w:val="22"/>
        </w:rPr>
      </w:pPr>
      <w:r>
        <w:rPr>
          <w:lang w:eastAsia="ko-KR"/>
          <w:rFonts w:ascii="Arial" w:eastAsiaTheme="minorEastAsia" w:hAnsi="Arial" w:cs="Arial"/>
          <w:i/>
          <w:sz w:val="18"/>
          <w:szCs w:val="22"/>
        </w:rPr>
        <w:t xml:space="preserve">Summer Internship </w:t>
      </w:r>
      <w:r>
        <w:rPr>
          <w:rFonts w:ascii="Arial" w:hAnsi="Arial" w:cs="Arial"/>
          <w:sz w:val="18"/>
          <w:szCs w:val="22"/>
        </w:rPr>
        <w:tab/>
      </w:r>
      <w:r>
        <w:rPr>
          <w:lang w:eastAsia="ko-KR"/>
          <w:rFonts w:ascii="Arial" w:eastAsiaTheme="minorEastAsia" w:hAnsi="Arial" w:cs="Arial"/>
          <w:sz w:val="20"/>
          <w:szCs w:val="22"/>
        </w:rPr>
        <w:t xml:space="preserve"> 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Ju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l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 xml:space="preserve"> 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2017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- Sept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 xml:space="preserve"> 201</w:t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7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Conducted commercial analysis of the current sales of products, identifying the potential market growths. 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eastAsia="ko-KR"/>
          <w:rFonts w:ascii="Arial" w:eastAsiaTheme="minorEastAsia" w:hAnsi="Arial" w:cs="Arial"/>
          <w:sz w:val="18"/>
          <w:szCs w:val="22"/>
        </w:rPr>
        <w:t>Critically studied and researched into effective marketing resources available in the UK for a new product launch.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Drafted weekly reports regarding marketing materials and customer approachability.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eastAsia="ko-KR"/>
          <w:rFonts w:ascii="Arial" w:eastAsiaTheme="minorEastAsia" w:hAnsi="Arial" w:cs="Arial"/>
          <w:sz w:val="18"/>
          <w:szCs w:val="22"/>
        </w:rPr>
        <w:t>Worked with overseas branches in the United States and Germany,</w:t>
      </w:r>
      <w:r>
        <w:rPr>
          <w:lang w:val="en-US" w:eastAsia="ko-KR"/>
          <w:rFonts w:ascii="Arial" w:eastAsiaTheme="minorEastAsia" w:hAnsi="Arial" w:cs="Arial"/>
          <w:sz w:val="18"/>
          <w:szCs w:val="22"/>
        </w:rPr>
        <w:t xml:space="preserve"> helping with day-to-day tasks and translations; was</w:t>
      </w:r>
      <w:r>
        <w:rPr>
          <w:rFonts w:ascii="Arial" w:hAnsi="Arial" w:cs="Arial"/>
          <w:sz w:val="18"/>
          <w:szCs w:val="22"/>
        </w:rPr>
        <w:t xml:space="preserve"> </w:t>
      </w:r>
      <w:r>
        <w:rPr>
          <w:lang w:eastAsia="ko-KR"/>
          <w:rFonts w:ascii="Arial" w:eastAsiaTheme="minorEastAsia" w:hAnsi="Arial" w:cs="Arial"/>
          <w:sz w:val="18"/>
          <w:szCs w:val="22"/>
        </w:rPr>
        <w:t>able to practice professional language in both English and Korean</w:t>
      </w:r>
      <w:r>
        <w:rPr>
          <w:lang w:eastAsia="ko-KR"/>
          <w:rFonts w:ascii="Arial" w:eastAsiaTheme="minorEastAsia" w:hAnsi="Arial" w:cs="Arial"/>
          <w:sz w:val="18"/>
          <w:szCs w:val="22"/>
        </w:rPr>
        <w:t>.</w:t>
      </w:r>
    </w:p>
    <w:p>
      <w:pPr>
        <w:pStyle w:val="ResumeAlignRight"/>
        <w:pBdr>
          <w:bottom w:val="single" w:sz="4" w:space="1" w:color="auto"/>
        </w:pBdr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18"/>
          <w:szCs w:val="22"/>
        </w:rPr>
      </w:pPr>
    </w:p>
    <w:p>
      <w:pPr>
        <w:pStyle w:val="ResumeAlignRight"/>
        <w:pBdr>
          <w:bottom w:val="single" w:sz="4" w:space="1" w:color="auto"/>
        </w:pBdr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18"/>
          <w:szCs w:val="22"/>
        </w:rPr>
      </w:pPr>
      <w:r>
        <w:rPr>
          <w:lang w:eastAsia="ko-KR"/>
          <w:rFonts w:ascii="Arial" w:eastAsiaTheme="minorEastAsia" w:hAnsi="Arial" w:cs="Arial"/>
          <w:b/>
          <w:sz w:val="18"/>
          <w:szCs w:val="22"/>
        </w:rPr>
        <w:t xml:space="preserve">LEADERSHIP &amp; 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>EXTRA CURRICULAR ACTIVITIES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6"/>
          <w:szCs w:val="22"/>
        </w:rPr>
      </w:pP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Calibre" w:eastAsiaTheme="minorEastAsia" w:hAnsi="Calibre" w:cs="Arial"/>
          <w:sz w:val="20"/>
          <w:szCs w:val="22"/>
        </w:rPr>
      </w:pPr>
      <w:r>
        <w:rPr>
          <w:lang w:eastAsia="ko-KR"/>
          <w:rFonts w:ascii="Arial" w:eastAsiaTheme="minorEastAsia" w:hAnsi="Arial" w:cs="Arial"/>
          <w:b/>
          <w:sz w:val="18"/>
          <w:szCs w:val="22"/>
        </w:rPr>
        <w:t>Warwick Korean Society</w:t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ab/>
      </w:r>
      <w:r>
        <w:rPr>
          <w:lang w:eastAsia="ko-KR"/>
          <w:rFonts w:ascii="Arial" w:eastAsiaTheme="minorEastAsia" w:hAnsi="Arial" w:cs="Arial"/>
          <w:b/>
          <w:sz w:val="18"/>
          <w:szCs w:val="18"/>
        </w:rPr>
        <w:t>Coventry, UK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Calibre" w:eastAsiaTheme="minorEastAsia" w:hAnsi="Calibre" w:cs="Arial"/>
          <w:sz w:val="20"/>
          <w:szCs w:val="22"/>
        </w:rPr>
      </w:pPr>
      <w:r>
        <w:rPr>
          <w:lang w:eastAsia="ko-KR"/>
          <w:rFonts w:ascii="Arial" w:eastAsiaTheme="minorEastAsia" w:hAnsi="Arial" w:cs="Arial"/>
          <w:i/>
          <w:sz w:val="18"/>
          <w:szCs w:val="22"/>
        </w:rPr>
        <w:t>Marketing Director</w:t>
      </w:r>
      <w:r>
        <w:rPr>
          <w:lang w:eastAsia="ko-KR"/>
          <w:rFonts w:ascii="Arial" w:eastAsiaTheme="minorEastAsia" w:hAnsi="Arial" w:cs="Arial"/>
          <w:i/>
          <w:sz w:val="18"/>
          <w:szCs w:val="22"/>
        </w:rPr>
        <w:tab/>
      </w:r>
      <w:r>
        <w:rPr>
          <w:lang w:eastAsia="ko-KR"/>
          <w:rFonts w:ascii="Arial" w:eastAsiaTheme="minorEastAsia" w:hAnsi="Arial" w:cs="Arial"/>
          <w:b/>
          <w:sz w:val="18"/>
          <w:szCs w:val="22"/>
        </w:rPr>
        <w:t>Mar 2016 - 2017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eastAsia="ko-KR"/>
          <w:rFonts w:ascii="Arial" w:eastAsiaTheme="minorEastAsia" w:hAnsi="Arial" w:cs="Arial"/>
          <w:sz w:val="18"/>
          <w:szCs w:val="22"/>
        </w:rPr>
        <w:t>Actively participated in organising</w:t>
      </w: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 executive meetings and </w:t>
      </w:r>
      <w:r>
        <w:rPr>
          <w:lang w:eastAsia="ko-KR"/>
          <w:rFonts w:ascii="Arial" w:eastAsiaTheme="minorEastAsia" w:hAnsi="Arial" w:cs="Arial"/>
          <w:sz w:val="18"/>
          <w:szCs w:val="22"/>
        </w:rPr>
        <w:t xml:space="preserve">events, enhancing teamwork and </w:t>
      </w:r>
      <w:r>
        <w:rPr>
          <w:lang w:eastAsia="ko-KR"/>
          <w:rFonts w:ascii="Arial" w:eastAsiaTheme="minorEastAsia" w:hAnsi="Arial" w:cs="Arial"/>
          <w:sz w:val="18"/>
          <w:szCs w:val="22"/>
        </w:rPr>
        <w:t>communication skills.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eastAsia="ko-KR"/>
          <w:rFonts w:ascii="Arial" w:eastAsiaTheme="minorEastAsia" w:hAnsi="Arial" w:cs="Arial"/>
          <w:sz w:val="18"/>
          <w:szCs w:val="22"/>
        </w:rPr>
        <w:t>Worked actively as a marketing director to publicise the society and increase event participation; o</w:t>
      </w:r>
      <w:r>
        <w:rPr>
          <w:lang w:eastAsia="ko-KR"/>
          <w:rFonts w:ascii="Arial" w:eastAsiaTheme="minorEastAsia" w:hAnsi="Arial" w:cs="Arial"/>
          <w:sz w:val="18"/>
          <w:szCs w:val="22"/>
        </w:rPr>
        <w:t>rgani</w:t>
      </w:r>
      <w:r>
        <w:rPr>
          <w:lang w:eastAsia="ko-KR"/>
          <w:rFonts w:ascii="Arial" w:eastAsiaTheme="minorEastAsia" w:hAnsi="Arial" w:cs="Arial"/>
          <w:sz w:val="18"/>
          <w:szCs w:val="22"/>
        </w:rPr>
        <w:t>sed an inter-university event i</w:t>
      </w:r>
      <w:r>
        <w:rPr>
          <w:lang w:eastAsia="ko-KR"/>
          <w:rFonts w:ascii="Arial" w:eastAsiaTheme="minorEastAsia" w:hAnsi="Arial" w:cs="Arial"/>
          <w:sz w:val="18"/>
          <w:szCs w:val="22"/>
        </w:rPr>
        <w:t>nvolvi</w:t>
      </w:r>
      <w:r>
        <w:rPr>
          <w:lang w:eastAsia="ko-KR"/>
          <w:rFonts w:ascii="Arial" w:eastAsiaTheme="minorEastAsia" w:hAnsi="Arial" w:cs="Arial"/>
          <w:sz w:val="18"/>
          <w:szCs w:val="22"/>
        </w:rPr>
        <w:t>ng more than 5 universities, was able to develop a network with different people.</w:t>
      </w:r>
    </w:p>
    <w:p>
      <w:pPr>
        <w:pStyle w:val="ResumeAlignRight"/>
        <w:numPr>
          <w:ilvl w:val="0"/>
          <w:numId w:val="2"/>
        </w:numPr>
        <w:spacing w:line="276" w:lineRule="auto"/>
        <w:rPr>
          <w:rFonts w:ascii="Arial" w:hAnsi="Arial" w:cs="Arial"/>
          <w:sz w:val="18"/>
          <w:szCs w:val="22"/>
        </w:rPr>
      </w:pPr>
      <w:r>
        <w:rPr>
          <w:lang w:eastAsia="ko-KR"/>
          <w:rFonts w:ascii="Arial" w:eastAsiaTheme="minorEastAsia" w:hAnsi="Arial" w:cs="Arial"/>
          <w:sz w:val="18"/>
          <w:szCs w:val="22"/>
        </w:rPr>
        <w:t>Held regular meetings to produce the events and programs that were wanted by the members.</w:t>
      </w:r>
    </w:p>
    <w:p>
      <w:pPr>
        <w:pStyle w:val="ResumeAlignRight"/>
        <w:pBdr>
          <w:bottom w:val="single" w:sz="4" w:space="1" w:color="auto"/>
        </w:pBdr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18"/>
          <w:szCs w:val="22"/>
        </w:rPr>
      </w:pPr>
    </w:p>
    <w:p>
      <w:pPr>
        <w:pStyle w:val="ResumeAlignRight"/>
        <w:pBdr>
          <w:bottom w:val="single" w:sz="4" w:space="1" w:color="auto"/>
        </w:pBdr>
        <w:tabs>
          <w:tab w:val="left" w:pos="360"/>
        </w:tabs>
        <w:spacing w:line="276" w:lineRule="auto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 xml:space="preserve">ADDITIONAL </w:t>
      </w:r>
      <w:r>
        <w:rPr>
          <w:rFonts w:ascii="Arial" w:hAnsi="Arial" w:cs="Arial"/>
          <w:b/>
          <w:sz w:val="18"/>
          <w:szCs w:val="22"/>
        </w:rPr>
        <w:t>SKILLS</w:t>
      </w:r>
      <w:r>
        <w:rPr>
          <w:rFonts w:ascii="Arial" w:hAnsi="Arial" w:cs="Arial"/>
          <w:b/>
          <w:sz w:val="18"/>
          <w:szCs w:val="22"/>
        </w:rPr>
        <w:t xml:space="preserve"> </w:t>
      </w:r>
    </w:p>
    <w:p>
      <w:pPr>
        <w:pStyle w:val="ResumeAlignRight"/>
        <w:tabs>
          <w:tab w:val="left" w:pos="360"/>
        </w:tabs>
        <w:spacing w:line="276" w:lineRule="auto"/>
        <w:rPr>
          <w:lang w:eastAsia="ko-KR"/>
          <w:rFonts w:ascii="Arial" w:eastAsiaTheme="minorEastAsia" w:hAnsi="Arial" w:cs="Arial"/>
          <w:b/>
          <w:sz w:val="6"/>
          <w:szCs w:val="22"/>
        </w:rPr>
      </w:pPr>
    </w:p>
    <w:p>
      <w:pPr>
        <w:pStyle w:val="ResumeAlignRight"/>
        <w:ind w:left="1560" w:hanging="1560"/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 xml:space="preserve">Language 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 xml:space="preserve">English </w:t>
      </w:r>
      <w:r>
        <w:rPr>
          <w:rFonts w:ascii="Arial" w:hAnsi="Arial" w:cs="Arial"/>
          <w:sz w:val="18"/>
          <w:szCs w:val="22"/>
        </w:rPr>
        <w:t>(Native</w:t>
      </w:r>
      <w:r>
        <w:rPr>
          <w:rFonts w:ascii="Arial" w:hAnsi="Arial" w:cs="Arial"/>
          <w:sz w:val="18"/>
          <w:szCs w:val="22"/>
        </w:rPr>
        <w:t>, TOEIC 990</w:t>
      </w:r>
      <w:r>
        <w:rPr>
          <w:rFonts w:ascii="Arial" w:hAnsi="Arial" w:cs="Arial"/>
          <w:sz w:val="18"/>
          <w:szCs w:val="22"/>
        </w:rPr>
        <w:t>), K</w:t>
      </w:r>
      <w:r>
        <w:rPr>
          <w:rFonts w:ascii="Arial" w:hAnsi="Arial" w:cs="Arial"/>
          <w:sz w:val="18"/>
          <w:szCs w:val="22"/>
        </w:rPr>
        <w:t>orean</w:t>
      </w:r>
      <w:r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>(Native),</w:t>
      </w:r>
      <w:r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>French</w:t>
      </w:r>
      <w:r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>(</w:t>
      </w:r>
      <w:r>
        <w:rPr>
          <w:rFonts w:ascii="Arial" w:hAnsi="Arial" w:cs="Arial"/>
          <w:sz w:val="18"/>
          <w:szCs w:val="22"/>
        </w:rPr>
        <w:t>Intermediate</w:t>
      </w:r>
      <w:r>
        <w:rPr>
          <w:rFonts w:ascii="Arial" w:hAnsi="Arial" w:cs="Arial"/>
          <w:sz w:val="18"/>
          <w:szCs w:val="22"/>
        </w:rPr>
        <w:t>, DELF B2</w:t>
      </w:r>
      <w:r>
        <w:rPr>
          <w:rFonts w:ascii="Arial" w:hAnsi="Arial" w:cs="Arial"/>
          <w:sz w:val="18"/>
          <w:szCs w:val="22"/>
        </w:rPr>
        <w:t>)</w:t>
      </w:r>
    </w:p>
    <w:p>
      <w:pPr>
        <w:pStyle w:val="ResumeAlignRight"/>
        <w:ind w:left="1560" w:hanging="1560"/>
        <w:spacing w:line="276" w:lineRule="auto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>IT Skills</w:t>
      </w:r>
      <w:r>
        <w:rPr>
          <w:rFonts w:ascii="Arial" w:hAnsi="Arial" w:cs="Arial"/>
          <w:sz w:val="18"/>
          <w:szCs w:val="22"/>
        </w:rPr>
        <w:tab/>
      </w:r>
      <w:r>
        <w:rPr>
          <w:rFonts w:ascii="Arial" w:hAnsi="Arial" w:cs="Arial"/>
          <w:sz w:val="18"/>
          <w:szCs w:val="22"/>
        </w:rPr>
        <w:t>Professional knowledge</w:t>
      </w:r>
      <w:r>
        <w:rPr>
          <w:rFonts w:ascii="Arial" w:hAnsi="Arial" w:cs="Arial"/>
          <w:sz w:val="18"/>
          <w:szCs w:val="22"/>
        </w:rPr>
        <w:t xml:space="preserve"> in MS Office (Excel</w:t>
      </w:r>
      <w:r>
        <w:rPr>
          <w:rFonts w:ascii="Arial" w:hAnsi="Arial" w:cs="Arial"/>
          <w:sz w:val="18"/>
          <w:szCs w:val="22"/>
        </w:rPr>
        <w:t>, Word</w:t>
      </w:r>
      <w:r>
        <w:rPr>
          <w:rFonts w:ascii="Arial" w:hAnsi="Arial" w:cs="Arial"/>
          <w:sz w:val="18"/>
          <w:szCs w:val="22"/>
        </w:rPr>
        <w:t>, PowerPoint</w:t>
      </w:r>
      <w:r>
        <w:rPr>
          <w:rFonts w:ascii="Arial" w:hAnsi="Arial" w:cs="Arial"/>
          <w:sz w:val="18"/>
          <w:szCs w:val="22"/>
        </w:rPr>
        <w:t>)</w:t>
      </w:r>
      <w:r>
        <w:rPr>
          <w:rFonts w:ascii="Arial" w:hAnsi="Arial" w:cs="Arial"/>
          <w:sz w:val="18"/>
          <w:szCs w:val="22"/>
        </w:rPr>
        <w:t>,</w:t>
      </w:r>
      <w:r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 xml:space="preserve">Basic Photoshop </w:t>
      </w:r>
      <w:r>
        <w:rPr>
          <w:rFonts w:ascii="Arial" w:hAnsi="Arial" w:cs="Arial"/>
          <w:sz w:val="18"/>
          <w:szCs w:val="22"/>
        </w:rPr>
        <w:t>skills</w:t>
      </w:r>
    </w:p>
    <w:sectPr>
      <w:pgSz w:w="12240" w:h="15840"/>
      <w:pgMar w:top="709" w:right="1077" w:bottom="1021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auto"/>
    <w:charset w:val="00"/>
    <w:notTrueType w:val="false"/>
    <w:sig w:usb0="E0002EFF" w:usb1="C000785B" w:usb2="00000009" w:usb3="00000001" w:csb0="400001FF" w:csb1="FFFF0000"/>
  </w:font>
  <w:font w:name="Calibre">
    <w:panose1 w:val="00000000000000000000"/>
    <w:family w:val="roman"/>
    <w:altName w:val="Times New Roman"/>
    <w:charset w:val="00"/>
    <w:notTrueType w:val="false"/>
  </w:font>
  <w:font w:name="맑은 고딕">
    <w:panose1 w:val="020B0503020000020004"/>
    <w:family w:val="roman"/>
    <w:charset w:val="80"/>
    <w:notTrueType w:val="false"/>
    <w:sig w:usb0="9000002F" w:usb1="29D77CFB" w:usb2="00000012" w:usb3="00000001" w:csb0="00080001" w:csb1="00000001"/>
  </w:font>
  <w:font w:name="바탕">
    <w:panose1 w:val="02030600000101010101"/>
    <w:family w:val="auto"/>
    <w:charset w:val="4f"/>
    <w:notTrueType w:val="false"/>
    <w:sig w:usb0="B00002AF" w:usb1="69D77CFB" w:usb2="00000030" w:usb3="00000001" w:csb0="4008009F" w:csb1="DFD70000"/>
  </w:font>
  <w:font w:name="SpoqaHanSans-Regular">
    <w:panose1 w:val="020B0500FFFFFFFFFFFF"/>
    <w:family w:val="auto"/>
    <w:charset w:val="00"/>
    <w:notTrueType w:val="false"/>
    <w:pitch w:val="variable"/>
    <w:sig w:usb0="80000023" w:usb1="01D174FA" w:usb2="00000010" w:usb3="00000000" w:csb0="002E0107" w:csb1="00000000"/>
  </w:font>
  <w:font w:name="Times New Roman">
    <w:panose1 w:val="02020603050405020304"/>
    <w:family w:val="auto"/>
    <w:charset w:val="00"/>
    <w:notTrueType w:val="false"/>
    <w:sig w:usb0="E0002EFF" w:usb1="C000785B" w:usb2="00000009" w:usb3="00000001" w:csb0="400001FF" w:csb1="FFFF0000"/>
  </w:font>
  <w:font w:name="SimSun">
    <w:panose1 w:val="02010600030101010101"/>
    <w:family w:val="auto"/>
    <w:charset w:val="86"/>
    <w:notTrueType w:val="false"/>
    <w:sig w:usb0="00000003" w:usb1="288F0000" w:usb2="00000006" w:usb3="00000001" w:csb0="00040001" w:csb1="00000001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auto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ind w:left="6384" w:hanging="360"/>
        <w:tabs>
          <w:tab w:val="num" w:pos="6384"/>
        </w:tabs>
      </w:pPr>
      <w:rPr>
        <w:rFonts w:ascii="Symbol" w:hAnsi="Symbol" w:hint="default"/>
        <w:color w:val="auto"/>
      </w:rPr>
    </w:lvl>
    <w:lvl w:ilvl="1" w:tentative="on" w:tplc="4090003">
      <w:start w:val="1"/>
      <w:numFmt w:val="bullet"/>
      <w:lvlText w:val="o"/>
      <w:lvlJc w:val="left"/>
      <w:pPr>
        <w:ind w:left="3240" w:hanging="360"/>
        <w:tabs>
          <w:tab w:val="num" w:pos="3240"/>
        </w:tabs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3960" w:hanging="360"/>
        <w:tabs>
          <w:tab w:val="num" w:pos="396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4680" w:hanging="360"/>
        <w:tabs>
          <w:tab w:val="num" w:pos="4680"/>
        </w:tabs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5400" w:hanging="360"/>
        <w:tabs>
          <w:tab w:val="num" w:pos="5400"/>
        </w:tabs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6120" w:hanging="360"/>
        <w:tabs>
          <w:tab w:val="num" w:pos="612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6840" w:hanging="360"/>
        <w:tabs>
          <w:tab w:val="num" w:pos="6840"/>
        </w:tabs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7560" w:hanging="360"/>
        <w:tabs>
          <w:tab w:val="num" w:pos="7560"/>
        </w:tabs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8280" w:hanging="360"/>
        <w:tabs>
          <w:tab w:val="num" w:pos="8280"/>
        </w:tabs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a7e691a4"/>
    <w:lvl w:ilvl="0" w:tplc="517a20c4">
      <w:start w:val="1"/>
      <w:numFmt w:val="bullet"/>
      <w:lvlText w:val=""/>
      <w:lvlJc w:val="left"/>
      <w:pPr>
        <w:ind w:left="360" w:hanging="360"/>
        <w:tabs>
          <w:tab w:val="num" w:pos="360"/>
        </w:tabs>
      </w:pPr>
      <w:rPr>
        <w:rFonts w:ascii="Symbol" w:hAnsi="Symbol" w:hint="default"/>
        <w:color w:val="auto"/>
      </w:rPr>
    </w:lvl>
    <w:lvl w:ilvl="1" w:tplc="4090003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 w:tplc="4090005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  <w:tabs>
          <w:tab w:val="num" w:pos="2880"/>
        </w:tabs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  <w:tabs>
          <w:tab w:val="num" w:pos="5040"/>
        </w:tabs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ind w:left="164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header" w:uiPriority="0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  <w:pPr>
      <w:ind w:left="0"/>
      <w:jc w:val="left"/>
    </w:pPr>
    <w:rPr>
      <w:lang w:val="en-GB" w:eastAsia="zh-CN"/>
      <w:rFonts w:ascii="Times New Roman" w:eastAsia="SimSun" w:hAnsi="Times New Roman" w:cs="Times New Roman"/>
      <w:sz w:val="24"/>
      <w:szCs w:val="24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lang w:eastAsia="zh-CN"/>
      <w:rFonts w:ascii="Times New Roman" w:eastAsia="SimSun" w:hAnsi="Times New Roman" w:cs="Times New Roman"/>
      <w:sz w:val="24"/>
      <w:szCs w:val="24"/>
      <w:kern w:val="0"/>
    </w:rPr>
  </w:style>
  <w:style w:type="paragraph" w:customStyle="1" w:styleId="ResumeAlignRight">
    <w:name w:val="Resume Align Right"/>
    <w:basedOn w:val="Normal"/>
    <w:pPr>
      <w:tabs>
        <w:tab w:val="right" w:pos="10080"/>
      </w:tabs>
    </w:pPr>
  </w:style>
  <w:style w:type="paragraph" w:customStyle="1" w:styleId="Footer">
    <w:name w:val="footer"/>
    <w:uiPriority w:val="99"/>
    <w:basedOn w:val="Normal"/>
    <w:link w:val="Foot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FooterChar">
    <w:name w:val="Footer Char"/>
    <w:uiPriority w:val="99"/>
    <w:basedOn w:val="DefaultParagraphFont"/>
    <w:link w:val="Footer"/>
    <w:rPr>
      <w:lang w:val="en-GB" w:eastAsia="zh-CN"/>
      <w:rFonts w:ascii="Times New Roman" w:eastAsia="SimSun" w:hAnsi="Times New Roman" w:cs="Times New Roman"/>
      <w:sz w:val="24"/>
      <w:szCs w:val="24"/>
      <w:kern w:val="0"/>
    </w:rPr>
  </w:style>
  <w:style w:type="character" w:customStyle="1" w:styleId="Hyperlink">
    <w:name w:val="Hyperlink"/>
    <w:uiPriority w:val="99"/>
    <w:basedOn w:val="DefaultParagraphFont"/>
    <w:unhideWhenUsed/>
    <w:rPr>
      <w:color w:val="0000FF"/>
      <w:u w:val="single" w:color="auto"/>
    </w:rPr>
  </w:style>
  <w:style w:type="paragraph" w:customStyle="1" w:styleId="BalloonText">
    <w:name w:val="Balloon Text"/>
    <w:uiPriority w:val="99"/>
    <w:basedOn w:val="Normal"/>
    <w:link w:val="BalloonTextChar"/>
    <w:semiHidden/>
    <w:unhideWhenUsed/>
    <w:rPr>
      <w:sz w:val="18"/>
      <w:szCs w:val="18"/>
    </w:rPr>
  </w:style>
  <w:style w:type="character" w:customStyle="1" w:styleId="BalloonTextChar">
    <w:name w:val="Balloon Text Char"/>
    <w:uiPriority w:val="99"/>
    <w:basedOn w:val="DefaultParagraphFont"/>
    <w:link w:val="BalloonText"/>
    <w:semiHidden/>
    <w:rPr>
      <w:lang w:val="en-GB" w:eastAsia="zh-CN"/>
      <w:rFonts w:ascii="Times New Roman" w:eastAsia="SimSun" w:hAnsi="Times New Roman" w:cs="Times New Roman"/>
      <w:sz w:val="18"/>
      <w:szCs w:val="18"/>
      <w:kern w:val="0"/>
    </w:rPr>
  </w:style>
  <w:style w:type="character" w:customStyle="1" w:styleId="CommentReference">
    <w:name w:val="annotation reference"/>
    <w:uiPriority w:val="99"/>
    <w:basedOn w:val="DefaultParagraphFont"/>
    <w:semiHidden/>
    <w:unhideWhenUsed/>
    <w:rPr>
      <w:sz w:val="18"/>
      <w:szCs w:val="18"/>
    </w:rPr>
  </w:style>
  <w:style w:type="paragraph" w:customStyle="1" w:styleId="CommentText">
    <w:name w:val="annotation text"/>
    <w:uiPriority w:val="99"/>
    <w:basedOn w:val="Normal"/>
    <w:link w:val="CommentTextChar"/>
    <w:semiHidden/>
    <w:unhideWhenUsed/>
  </w:style>
  <w:style w:type="character" w:customStyle="1" w:styleId="CommentTextChar">
    <w:name w:val="Comment Text Char"/>
    <w:uiPriority w:val="99"/>
    <w:basedOn w:val="DefaultParagraphFont"/>
    <w:link w:val="CommentText"/>
    <w:semiHidden/>
    <w:rPr>
      <w:lang w:val="en-GB" w:eastAsia="zh-CN"/>
      <w:rFonts w:ascii="Times New Roman" w:eastAsia="SimSun" w:hAnsi="Times New Roman" w:cs="Times New Roman"/>
      <w:sz w:val="24"/>
      <w:szCs w:val="24"/>
      <w:kern w:val="0"/>
    </w:rPr>
  </w:style>
  <w:style w:type="paragraph" w:customStyle="1" w:styleId="CommentSubject">
    <w:name w:val="annotation subject"/>
    <w:uiPriority w:val="99"/>
    <w:basedOn w:val="CommentText"/>
    <w:next w:val="CommentText"/>
    <w:link w:val="CommentSubjectChar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uiPriority w:val="99"/>
    <w:basedOn w:val="CommentTextChar"/>
    <w:link w:val="CommentSubject"/>
    <w:semiHidden/>
    <w:rPr>
      <w:lang w:val="en-GB" w:eastAsia="zh-CN"/>
      <w:rFonts w:ascii="Times New Roman" w:eastAsia="SimSun" w:hAnsi="Times New Roman" w:cs="Times New Roman"/>
      <w:b/>
      <w:bCs/>
      <w:sz w:val="24"/>
      <w:szCs w:val="20"/>
      <w:kern w:val="0"/>
    </w:rPr>
  </w:style>
  <w:style w:type="paragraph" w:styleId="TOC1">
    <w:name w:val="toc 1"/>
    <w:uiPriority w:val="39"/>
    <w:basedOn w:val="Normal"/>
    <w:next w:val="Normal"/>
    <w:autoRedefine/>
    <w:unhideWhenUsed/>
  </w:style>
  <w:style w:type="paragraph" w:styleId="TOC2">
    <w:name w:val="toc 2"/>
    <w:uiPriority w:val="39"/>
    <w:basedOn w:val="Normal"/>
    <w:next w:val="Normal"/>
    <w:autoRedefine/>
    <w:unhideWhenUsed/>
    <w:pPr>
      <w:ind w:left="240"/>
    </w:pPr>
  </w:style>
  <w:style w:type="paragraph" w:styleId="TOC3">
    <w:name w:val="toc 3"/>
    <w:uiPriority w:val="39"/>
    <w:basedOn w:val="Normal"/>
    <w:next w:val="Normal"/>
    <w:autoRedefine/>
    <w:unhideWhenUsed/>
    <w:pPr>
      <w:ind w:left="480"/>
    </w:pPr>
  </w:style>
  <w:style w:type="paragraph" w:styleId="TOC4">
    <w:name w:val="toc 4"/>
    <w:uiPriority w:val="39"/>
    <w:basedOn w:val="Normal"/>
    <w:next w:val="Normal"/>
    <w:autoRedefine/>
    <w:unhideWhenUsed/>
    <w:pPr>
      <w:ind w:left="720"/>
    </w:pPr>
  </w:style>
  <w:style w:type="paragraph" w:styleId="TOC5">
    <w:name w:val="toc 5"/>
    <w:uiPriority w:val="39"/>
    <w:basedOn w:val="Normal"/>
    <w:next w:val="Normal"/>
    <w:autoRedefine/>
    <w:unhideWhenUsed/>
    <w:pPr>
      <w:ind w:left="960"/>
    </w:pPr>
  </w:style>
  <w:style w:type="paragraph" w:styleId="TOC6">
    <w:name w:val="toc 6"/>
    <w:uiPriority w:val="39"/>
    <w:basedOn w:val="Normal"/>
    <w:next w:val="Normal"/>
    <w:autoRedefine/>
    <w:unhideWhenUsed/>
    <w:pPr>
      <w:ind w:left="1200"/>
    </w:pPr>
  </w:style>
  <w:style w:type="paragraph" w:styleId="TOC7">
    <w:name w:val="toc 7"/>
    <w:uiPriority w:val="39"/>
    <w:basedOn w:val="Normal"/>
    <w:next w:val="Normal"/>
    <w:autoRedefine/>
    <w:unhideWhenUsed/>
    <w:pPr>
      <w:ind w:left="1440"/>
    </w:pPr>
  </w:style>
  <w:style w:type="paragraph" w:styleId="TOC8">
    <w:name w:val="toc 8"/>
    <w:uiPriority w:val="39"/>
    <w:basedOn w:val="Normal"/>
    <w:next w:val="Normal"/>
    <w:autoRedefine/>
    <w:unhideWhenUsed/>
    <w:pPr>
      <w:ind w:left="1680"/>
    </w:pPr>
  </w:style>
  <w:style w:type="paragraph" w:styleId="TOC9">
    <w:name w:val="toc 9"/>
    <w:uiPriority w:val="39"/>
    <w:basedOn w:val="Normal"/>
    <w:next w:val="Normal"/>
    <w:autoRedefine/>
    <w:unhideWhenUsed/>
    <w:pPr>
      <w:ind w:left="1920"/>
    </w:pPr>
  </w:style>
  <w:style w:type="character" w:styleId="Strong">
    <w:name w:val="Strong"/>
    <w:uiPriority w:val="22"/>
    <w:basedOn w:val="DefaultParagraphFont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Kyu KIM</dc:creator>
  <cp:keywords/>
  <dc:description/>
  <cp:lastModifiedBy>Hyun Kyu KIM</cp:lastModifiedBy>
  <cp:revision>1</cp:revision>
  <dcterms:created xsi:type="dcterms:W3CDTF">2020-08-10T06:38:00Z</dcterms:created>
  <dcterms:modified xsi:type="dcterms:W3CDTF">2020-10-03T05:43:03Z</dcterms:modified>
  <cp:lastPrinted>2020-03-28T05:59:00Z</cp:lastPrinted>
  <cp:version>0900.0001.01</cp:version>
</cp:coreProperties>
</file>