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2FB74" w14:textId="77777777" w:rsidR="00D82EE4" w:rsidRDefault="00000000">
      <w:pPr>
        <w:pStyle w:val="Heading1"/>
      </w:pPr>
      <w:r>
        <w:t>4. Studija slučaja: APA sistem</w:t>
      </w:r>
    </w:p>
    <w:p w14:paraId="57B56ECD" w14:textId="77777777" w:rsidR="00D82EE4" w:rsidRDefault="00000000" w:rsidP="00046D24">
      <w:pPr>
        <w:pStyle w:val="Heading2"/>
        <w:jc w:val="both"/>
      </w:pPr>
      <w:r>
        <w:t>4.1. Pregled i struktura APA sistema</w:t>
      </w:r>
    </w:p>
    <w:p w14:paraId="66688A42" w14:textId="77777777" w:rsidR="00D82EE4" w:rsidRDefault="00000000" w:rsidP="005576F6">
      <w:pPr>
        <w:ind w:firstLine="720"/>
        <w:jc w:val="both"/>
      </w:pPr>
      <w:r>
        <w:rPr>
          <w:i/>
          <w:iCs/>
        </w:rPr>
        <w:t>Automated Parking Assistant</w:t>
      </w:r>
      <w:r>
        <w:t xml:space="preserve"> (APA) predstavlja jednu od tipičnih funkcionalnosti savremenih </w:t>
      </w:r>
      <w:r>
        <w:rPr>
          <w:i/>
          <w:iCs/>
        </w:rPr>
        <w:t>Advanced Driver Assistance Systems</w:t>
      </w:r>
      <w:r>
        <w:t xml:space="preserve"> (ADAS) i u posljednjih nekoliko godina prešao je put od jednostavnih pomoćnih sistema do relativno kompleksnih automatizovanih rješenja. Prve verzije ovih sistema bile su ograničene na zvučne i vizuelne indikacije udaljenosti od prepreka, najčešće zasnovane na ultrazvučnim senzorima. Sa razvojem senzorske tehnologije, računarskog vida i ugrađenih računarskih platformi, ovi sistemi su evoluirali u rješenja koja ne samo da informišu vozača, već aktivno preuzimaju kontrolu nad vozilom tokom manevra parkiranja [11][12].</w:t>
      </w:r>
    </w:p>
    <w:p w14:paraId="538CF35F" w14:textId="77777777" w:rsidR="00D82EE4" w:rsidRDefault="00000000" w:rsidP="00046D24">
      <w:pPr>
        <w:jc w:val="both"/>
      </w:pPr>
      <w:r>
        <w:tab/>
        <w:t>Zadatak APA sistema je da riješi jedan vrlo konkretan problem — kako bezbjedno i pouzdano smjestiti vozilo u ograničen prostor, često u urbanim uslovima gdje su tolerancije male, a okruženje dinamično. Iako se na prvi pogled radi o jednostavnom manevru, u pozadini se nalazi niz međusobno povezanih funkcija koje obuhvataju percepciju okruženja, donošenje odluka i fizičko upravljanje vozilom [13].</w:t>
      </w:r>
    </w:p>
    <w:p w14:paraId="616164D8" w14:textId="77777777" w:rsidR="00D82EE4" w:rsidRDefault="00000000" w:rsidP="00046D24">
      <w:pPr>
        <w:jc w:val="both"/>
      </w:pPr>
      <w:r>
        <w:tab/>
        <w:t>Arhitektura APA sistema standardno se sastoji od nekoliko ključnih podsistema koji zajedno omogućavaju realizaciju ove funkcije. Prvi i možda najintuitivniji je percepcijski podsistem, čija je uloga da omogući vozilu da razumije prostor oko sebe. U tu svrhu koriste se ultrazvučni senzori za detekciju bliskih prepreka, kamera za vizuelni prikaz okruženja, a u nekim naprednim izvedbama i radar ili LiDAR za preciznije mjerenje udaljenosti i detekciju objekata [12][14]. Ako percepcija nije pouzdana, sve dalje faze sistema postaju nepouzdane, jer se odluke donose na osnovu nepotpunih ili netačnih informacija.</w:t>
      </w:r>
    </w:p>
    <w:p w14:paraId="70668A6F" w14:textId="77777777" w:rsidR="00D82EE4" w:rsidRDefault="00000000" w:rsidP="00046D24">
      <w:pPr>
        <w:jc w:val="both"/>
      </w:pPr>
      <w:r>
        <w:tab/>
        <w:t>Nakon percepcije na red dolazi planer putanje, koji predstavlja ključni dio sistema za donošenje odluka. Na osnovu dostupnog prostora, geometrije vozila i detektovanih prepreka, ovaj podsistem generiše putanju kojom vozilo treba da se kreće kako bi uspješno izvršilo parkiranje. Ova putanja mora biti ne samo optimalna, nego i izvodljiva u skladu sa fizičkim ograničenjima vozila [13].</w:t>
      </w:r>
    </w:p>
    <w:p w14:paraId="28D9A79B" w14:textId="77777777" w:rsidR="00D82EE4" w:rsidRDefault="00000000" w:rsidP="00046D24">
      <w:pPr>
        <w:jc w:val="both"/>
      </w:pPr>
      <w:r>
        <w:tab/>
        <w:t xml:space="preserve">Naredni sloj čine kontrolni podsistemi, koji imaju za zadatak da preuzmu izvršavanje planirane putanje. Oni upravljaju osnovnim aktuatorima vozila (kočenjem, upravljačem i longitudinalnim kretanjem). Preciznost ovih funkcija direktno utiče na sigurnost samog sistema, jer svako odstupanje može dovesti do sudara ili neuspješnog parkiranja [15]. </w:t>
      </w:r>
    </w:p>
    <w:p w14:paraId="40FFB2B6" w14:textId="77777777" w:rsidR="00D82EE4" w:rsidRDefault="00000000" w:rsidP="005576F6">
      <w:pPr>
        <w:ind w:firstLine="720"/>
        <w:jc w:val="both"/>
      </w:pPr>
      <w:r>
        <w:t>APA sistem uključuje i logiku upravljanja stanjima i HMI (</w:t>
      </w:r>
      <w:r>
        <w:rPr>
          <w:i/>
          <w:iCs/>
        </w:rPr>
        <w:t>Human-Machine Interface</w:t>
      </w:r>
      <w:r>
        <w:t>) komponentu. Ona vozaču daje mogućnost da aktivira sistem, prati njegov rad i po potrebi interveniše. Interakcija sa vozačem je od izrazitog značaja u sistemima koji su poluautomatizovani, odnosno gdje odgovornost nije u potpunosti prenesena na vozilo [11].</w:t>
      </w:r>
    </w:p>
    <w:p w14:paraId="2C77BBF2" w14:textId="77777777" w:rsidR="00D82EE4" w:rsidRDefault="00000000" w:rsidP="005576F6">
      <w:pPr>
        <w:ind w:firstLine="720"/>
        <w:jc w:val="both"/>
      </w:pPr>
      <w:r>
        <w:lastRenderedPageBreak/>
        <w:t xml:space="preserve">Na kraju, sistem uključuje sigurnosne mehanizme, kao što su detekcija grešaka, </w:t>
      </w:r>
      <w:r>
        <w:rPr>
          <w:i/>
          <w:iCs/>
        </w:rPr>
        <w:t>emergency braking</w:t>
      </w:r>
      <w:r>
        <w:t xml:space="preserve"> i mogućnost preuzimanja kontrole od strane vozača. Ovi mehanizmi su ključni u kontekstu funkcionalne bezbjednosti i predstavljaju osnovu za analizu rizika prema standardima kao što je ISO 26262 [2].</w:t>
      </w:r>
    </w:p>
    <w:p w14:paraId="087205DD" w14:textId="77777777" w:rsidR="00D82EE4" w:rsidRDefault="00000000" w:rsidP="00046D24">
      <w:pPr>
        <w:jc w:val="both"/>
      </w:pPr>
      <w:r>
        <w:tab/>
        <w:t>Zbog ovakve složenosti i međusobne povezanosti komponenti, APA sistem je vrlo pogodan za HAZOP analizu, jer uključuje veliki broj međuzavisnih komponenti i signala, što povećava vjerovatnoću pojave kompleksnih i neintuitivnih scenarija odstupanja.</w:t>
      </w:r>
    </w:p>
    <w:p w14:paraId="1957A5B0" w14:textId="77777777" w:rsidR="00D82EE4" w:rsidRDefault="00000000" w:rsidP="00046D24">
      <w:pPr>
        <w:pStyle w:val="Heading2"/>
        <w:jc w:val="both"/>
      </w:pPr>
      <w:r>
        <w:t>4.2. Definisanje funkcija sistema</w:t>
      </w:r>
    </w:p>
    <w:p w14:paraId="527BFF78" w14:textId="77777777" w:rsidR="00D82EE4" w:rsidRDefault="00000000" w:rsidP="00046D24">
      <w:pPr>
        <w:jc w:val="both"/>
      </w:pPr>
      <w:r>
        <w:tab/>
        <w:t>Na osnovu prethodno opisanih sistema i podsistema, definisan je skup funkcija koje reprezentuju osnovno ponašanje APA sistema. Odabir ovih funkcija nije imao za cilj da obuhvati sve moguće funkcionalnosti, već da izdvoji reprezentativni skup koji pokriva ključne aspekte rada sistema i koji će omogućiti kvalitetnu HAZOP analizu. Prije svega, izdvojene su funkcije koje se odnose na direktno upravljanje vozilom tokom parkiranja. To uključuje generisanje sile kočenja, upravljanje uglom točkova i kontrolu longitudinalnog kretanja vozila. Ove funkcije predstavljaju izvršni sloj sistema i direktno utiču na kretanje vozila, što ih čini kritičnim sa aspekta sigurnosti [15].</w:t>
      </w:r>
    </w:p>
    <w:p w14:paraId="7A0470B6" w14:textId="77777777" w:rsidR="00D82EE4" w:rsidRDefault="00000000" w:rsidP="00046D24">
      <w:pPr>
        <w:jc w:val="both"/>
      </w:pPr>
      <w:r>
        <w:tab/>
        <w:t>Drugu grupu čine funkcije vezane za percepciju okruženja, odnosno detekciju prepreka. Kao što je već rečeno, ona čini osnovu za donošenje odluka u sistemu, pa ako nije pouzdana, sve dalje faze rada postaju nepouzdane jer se zasnivaju na pogrešnim ili nepotpunim informacijama [12]. Pored toga, definisane su i funkcije koje upravljaju režimima rada sistema, uključujući aktivaciju i deaktivaciju automatskog parkiranja. Ove funkcije su ključne za kontrolu životnog ciklusa sistema i za osiguravanje da sistem radi samo u odgovarajućim uslovima [11].</w:t>
      </w:r>
    </w:p>
    <w:p w14:paraId="1764F952" w14:textId="77777777" w:rsidR="00D82EE4" w:rsidRDefault="00000000" w:rsidP="00046D24">
      <w:pPr>
        <w:jc w:val="both"/>
      </w:pPr>
      <w:r>
        <w:tab/>
        <w:t>Takođe, važan segment čine funkcije koje omogućavaju interakciju sa vozačem, posebno mogućnost preuzimanja kontrole. U realnim uslovima vozač mora imati mogućnost da interveniše u svakom trenutku, što predstavlja važan sigurnosni zahtjev ADAS sistema [2].</w:t>
      </w:r>
    </w:p>
    <w:p w14:paraId="17BD745E" w14:textId="77777777" w:rsidR="00D82EE4" w:rsidRDefault="00000000" w:rsidP="00046D24">
      <w:pPr>
        <w:jc w:val="both"/>
      </w:pPr>
      <w:r>
        <w:tab/>
        <w:t>Na kraju, izdvojene su funkcije koje se odnose na sigurnosne reakcije sistema, kao što su hitno kočenje i deaktivacija sistema u slučaju greške. Ove funkcije djeluju kao zaštitni sloj koji sprečava eskalaciju problema u opasne situacije [2].</w:t>
      </w:r>
    </w:p>
    <w:p w14:paraId="37E1EEAC" w14:textId="718E0DC7" w:rsidR="005576F6" w:rsidRDefault="00000000" w:rsidP="00046D24">
      <w:pPr>
        <w:jc w:val="both"/>
      </w:pPr>
      <w:r>
        <w:tab/>
        <w:t xml:space="preserve">Kada se osvrnemo na sve navedeno, dolazi se do </w:t>
      </w:r>
      <w:proofErr w:type="spellStart"/>
      <w:r>
        <w:t>sljedećeg</w:t>
      </w:r>
      <w:proofErr w:type="spellEnd"/>
      <w:r>
        <w:t xml:space="preserve"> </w:t>
      </w:r>
      <w:proofErr w:type="spellStart"/>
      <w:r>
        <w:t>skupa</w:t>
      </w:r>
      <w:proofErr w:type="spellEnd"/>
      <w:r>
        <w:t xml:space="preserve"> </w:t>
      </w:r>
      <w:proofErr w:type="spellStart"/>
      <w:r>
        <w:t>funkcija</w:t>
      </w:r>
      <w:proofErr w:type="spellEnd"/>
      <w:r>
        <w:t>:</w:t>
      </w:r>
    </w:p>
    <w:p w14:paraId="088A5C9C" w14:textId="548074B4" w:rsidR="00D82EE4" w:rsidRDefault="005576F6" w:rsidP="005576F6">
      <w:pPr>
        <w:pStyle w:val="ListParagraph"/>
        <w:numPr>
          <w:ilvl w:val="0"/>
          <w:numId w:val="10"/>
        </w:numPr>
        <w:jc w:val="both"/>
      </w:pPr>
      <w:r w:rsidRPr="0062602A">
        <w:t>Provide braking force during automated parking</w:t>
      </w:r>
      <w:r w:rsidR="00000000">
        <w:t xml:space="preserve"> </w:t>
      </w:r>
    </w:p>
    <w:p w14:paraId="315D209D" w14:textId="77777777" w:rsidR="005576F6" w:rsidRPr="0062602A" w:rsidRDefault="005576F6" w:rsidP="005576F6">
      <w:pPr>
        <w:numPr>
          <w:ilvl w:val="0"/>
          <w:numId w:val="10"/>
        </w:numPr>
        <w:spacing w:after="160" w:line="278" w:lineRule="auto"/>
      </w:pPr>
      <w:r w:rsidRPr="0062602A">
        <w:t xml:space="preserve">Control steering angle during automated parking </w:t>
      </w:r>
    </w:p>
    <w:p w14:paraId="4FB98287" w14:textId="77777777" w:rsidR="005576F6" w:rsidRPr="0062602A" w:rsidRDefault="005576F6" w:rsidP="005576F6">
      <w:pPr>
        <w:numPr>
          <w:ilvl w:val="0"/>
          <w:numId w:val="10"/>
        </w:numPr>
        <w:spacing w:after="160" w:line="278" w:lineRule="auto"/>
      </w:pPr>
      <w:r w:rsidRPr="0062602A">
        <w:t xml:space="preserve">Control vehicle longitudinal motion during automated parking </w:t>
      </w:r>
    </w:p>
    <w:p w14:paraId="6C3DA6C3" w14:textId="77777777" w:rsidR="005576F6" w:rsidRPr="0062602A" w:rsidRDefault="005576F6" w:rsidP="005576F6">
      <w:pPr>
        <w:numPr>
          <w:ilvl w:val="0"/>
          <w:numId w:val="10"/>
        </w:numPr>
        <w:spacing w:after="160" w:line="278" w:lineRule="auto"/>
      </w:pPr>
      <w:r w:rsidRPr="0062602A">
        <w:t xml:space="preserve">Detect obstacles in parking environment </w:t>
      </w:r>
    </w:p>
    <w:p w14:paraId="4F7886E5" w14:textId="77777777" w:rsidR="005576F6" w:rsidRPr="0062602A" w:rsidRDefault="005576F6" w:rsidP="005576F6">
      <w:pPr>
        <w:numPr>
          <w:ilvl w:val="0"/>
          <w:numId w:val="10"/>
        </w:numPr>
        <w:spacing w:after="160" w:line="278" w:lineRule="auto"/>
      </w:pPr>
      <w:r w:rsidRPr="0062602A">
        <w:t xml:space="preserve">Activate automated parking mode </w:t>
      </w:r>
    </w:p>
    <w:p w14:paraId="316FC6C9" w14:textId="77777777" w:rsidR="005576F6" w:rsidRPr="0062602A" w:rsidRDefault="005576F6" w:rsidP="005576F6">
      <w:pPr>
        <w:numPr>
          <w:ilvl w:val="0"/>
          <w:numId w:val="10"/>
        </w:numPr>
        <w:spacing w:after="160" w:line="278" w:lineRule="auto"/>
      </w:pPr>
      <w:r w:rsidRPr="0062602A">
        <w:lastRenderedPageBreak/>
        <w:t xml:space="preserve">Deactivate automated parking mode </w:t>
      </w:r>
    </w:p>
    <w:p w14:paraId="3BB7529C" w14:textId="77777777" w:rsidR="005576F6" w:rsidRDefault="005576F6" w:rsidP="005576F6">
      <w:pPr>
        <w:numPr>
          <w:ilvl w:val="0"/>
          <w:numId w:val="10"/>
        </w:numPr>
        <w:spacing w:after="160" w:line="278" w:lineRule="auto"/>
      </w:pPr>
      <w:r w:rsidRPr="0062602A">
        <w:t xml:space="preserve">Allow driver override during automated parking </w:t>
      </w:r>
    </w:p>
    <w:p w14:paraId="24205994" w14:textId="77777777" w:rsidR="005576F6" w:rsidRPr="0062602A" w:rsidRDefault="005576F6" w:rsidP="005576F6">
      <w:pPr>
        <w:numPr>
          <w:ilvl w:val="0"/>
          <w:numId w:val="10"/>
        </w:numPr>
        <w:spacing w:after="160" w:line="278" w:lineRule="auto"/>
      </w:pPr>
      <w:r w:rsidRPr="0062602A">
        <w:t xml:space="preserve">Apply emergency braking during automated parking </w:t>
      </w:r>
    </w:p>
    <w:p w14:paraId="344907F3" w14:textId="0C406ADA" w:rsidR="005576F6" w:rsidRPr="0062602A" w:rsidRDefault="005576F6" w:rsidP="005576F6">
      <w:pPr>
        <w:numPr>
          <w:ilvl w:val="0"/>
          <w:numId w:val="10"/>
        </w:numPr>
        <w:spacing w:after="160" w:line="278" w:lineRule="auto"/>
      </w:pPr>
      <w:r w:rsidRPr="0062602A">
        <w:t xml:space="preserve">Disable automated parking upon fault detection </w:t>
      </w:r>
    </w:p>
    <w:p w14:paraId="47FD721A" w14:textId="56D81333" w:rsidR="00D82EE4" w:rsidRDefault="00000000" w:rsidP="00DA76B2">
      <w:pPr>
        <w:ind w:firstLine="360"/>
        <w:jc w:val="both"/>
      </w:pPr>
      <w:proofErr w:type="spellStart"/>
      <w:r>
        <w:t>Ovim</w:t>
      </w:r>
      <w:proofErr w:type="spellEnd"/>
      <w:r>
        <w:t xml:space="preserve"> </w:t>
      </w:r>
      <w:proofErr w:type="spellStart"/>
      <w:r>
        <w:t>skupom</w:t>
      </w:r>
      <w:proofErr w:type="spellEnd"/>
      <w:r>
        <w:t xml:space="preserve"> </w:t>
      </w:r>
      <w:proofErr w:type="spellStart"/>
      <w:r>
        <w:t>funkcija</w:t>
      </w:r>
      <w:proofErr w:type="spellEnd"/>
      <w:r>
        <w:t xml:space="preserve"> </w:t>
      </w:r>
      <w:proofErr w:type="spellStart"/>
      <w:r>
        <w:t>pokriveni</w:t>
      </w:r>
      <w:proofErr w:type="spellEnd"/>
      <w:r>
        <w:t xml:space="preserve"> su izvršni mehanizam, percepcija, upravljanje režimima rada, sigurnosne funkcije i interakcija sa vozačem. Na taj način obuhvaćen je čitav </w:t>
      </w:r>
      <w:proofErr w:type="spellStart"/>
      <w:r>
        <w:t>operativni</w:t>
      </w:r>
      <w:proofErr w:type="spellEnd"/>
      <w:r>
        <w:t xml:space="preserve"> </w:t>
      </w:r>
      <w:proofErr w:type="spellStart"/>
      <w:r>
        <w:t>ciklus</w:t>
      </w:r>
      <w:proofErr w:type="spellEnd"/>
      <w:r>
        <w:t xml:space="preserve"> APA </w:t>
      </w:r>
      <w:proofErr w:type="spellStart"/>
      <w:r>
        <w:t>sistema</w:t>
      </w:r>
      <w:proofErr w:type="spellEnd"/>
      <w:r w:rsidR="00DA76B2">
        <w:t>,</w:t>
      </w:r>
      <w:r>
        <w:t xml:space="preserve"> od </w:t>
      </w:r>
      <w:proofErr w:type="spellStart"/>
      <w:r>
        <w:t>aktivacije</w:t>
      </w:r>
      <w:proofErr w:type="spellEnd"/>
      <w:r>
        <w:t xml:space="preserve">, </w:t>
      </w:r>
      <w:proofErr w:type="spellStart"/>
      <w:r>
        <w:t>preko</w:t>
      </w:r>
      <w:proofErr w:type="spellEnd"/>
      <w:r>
        <w:t xml:space="preserve"> izvođenja manevra, do reakcije na greške ili opasne situacije.</w:t>
      </w:r>
    </w:p>
    <w:p w14:paraId="610F35CC" w14:textId="77777777" w:rsidR="00D82EE4" w:rsidRDefault="00000000" w:rsidP="00046D24">
      <w:pPr>
        <w:pStyle w:val="Heading2"/>
        <w:jc w:val="both"/>
      </w:pPr>
      <w:r>
        <w:t>4.3. Analiza generisanih HAZOP rezultata</w:t>
      </w:r>
    </w:p>
    <w:p w14:paraId="1F8FB199" w14:textId="77777777" w:rsidR="00D82EE4" w:rsidRDefault="00000000" w:rsidP="00570042">
      <w:pPr>
        <w:ind w:firstLine="720"/>
        <w:jc w:val="both"/>
      </w:pPr>
      <w:r>
        <w:t xml:space="preserve">Na osnovu prethodno definisanog APA sistema i izdvojenih ključnih funkcija, sprovedeno je generisanje HAZOP analize korištenjem predloženog višefaznog LLM </w:t>
      </w:r>
      <w:r>
        <w:rPr>
          <w:i/>
          <w:iCs/>
        </w:rPr>
        <w:t>pipeline-a</w:t>
      </w:r>
      <w:r>
        <w:t xml:space="preserve">. Svaka definisana funkcija se tretira kao ulaz u analizu, nad kojim se sistematski primjenjuju </w:t>
      </w:r>
      <w:r>
        <w:rPr>
          <w:i/>
          <w:iCs/>
        </w:rPr>
        <w:t>guidewordi</w:t>
      </w:r>
      <w:r>
        <w:t xml:space="preserve"> kako bi se identifikovala potencijalna odstupanja u radu sistema. Kao rezultat ovog procesa generisan je skup HAZOP zapisa koji obuhvataju devijacije, njihove uzroke i moguće posljedice, čime je formirana osnova za dalju evaluaciju kvaliteta ovakvog pristupa.</w:t>
      </w:r>
    </w:p>
    <w:p w14:paraId="669CEFEE" w14:textId="77777777" w:rsidR="00D82EE4" w:rsidRDefault="00000000" w:rsidP="00046D24">
      <w:pPr>
        <w:jc w:val="both"/>
      </w:pPr>
      <w:r>
        <w:tab/>
        <w:t>U nastavku je fokus stavljen na detaljnu analizu generisanih rezultata kroz više različitih konfiguracija modela, uključujući varijante sa RAG pristupom i bez njega. Kroz svaki izvještaj će se proći pojedinačno, s ciljem procjene njegove tehničke preciznosti, konzistentnosti između faza i stvarne upotrebljivosti iz perspektive inženjera funkcionalne bezbjednosti. Na kraju, nakon pojedinačnih analiza, biće izvršena i komparativna evaluacija svih modela kako bi se jasno identifikovale prednosti i ograničenja različitih pristupa.</w:t>
      </w:r>
    </w:p>
    <w:p w14:paraId="2DAD63E4" w14:textId="77777777" w:rsidR="00D82EE4" w:rsidRDefault="00000000" w:rsidP="00046D24">
      <w:pPr>
        <w:pStyle w:val="Heading3"/>
        <w:jc w:val="both"/>
      </w:pPr>
      <w:r>
        <w:t>4.3.1. Analiza kvaliteta HAZOP rezultata (Gemini 2.5 Pro)</w:t>
      </w:r>
    </w:p>
    <w:p w14:paraId="6FDDE0EA" w14:textId="77777777" w:rsidR="00D82EE4" w:rsidRDefault="00000000" w:rsidP="00570042">
      <w:pPr>
        <w:ind w:firstLine="720"/>
        <w:jc w:val="both"/>
      </w:pPr>
      <w:r>
        <w:t xml:space="preserve">Analizirani HAZOP izvještaj pokazuje relativno visok nivo tehničke zrelosti i u velikoj mjeri je upotrebljiv kao osnova za dalju bezbjednosnu analizu. Postignuta je potpuna pokrivenost funkcija kroz sve HAZOP </w:t>
      </w:r>
      <w:r>
        <w:rPr>
          <w:i/>
          <w:iCs/>
        </w:rPr>
        <w:t>guidewordove</w:t>
      </w:r>
      <w:r>
        <w:t>, čime je osigurano da nijedan tip devijacije nije izostavljen. Struktura svakog reda je konzistentna i jasno se vidi veza između devijacije, uzroka i efekta, što je ključno za dobru HAZOP analizu.</w:t>
      </w:r>
    </w:p>
    <w:p w14:paraId="2E0A6EF7" w14:textId="77777777" w:rsidR="00D82EE4" w:rsidRDefault="00000000" w:rsidP="00570042">
      <w:pPr>
        <w:ind w:firstLine="720"/>
        <w:jc w:val="both"/>
      </w:pPr>
      <w:r>
        <w:t xml:space="preserve">Jedna od vodećih prednosti ovog izvještaja je kvalitet uzroka. U većini slučajeva uzroci nisu generički, već su formulisani na tehnički smislen način (npr. konkretni kvarovi u aktuatorima, problem u CAN (Controller Area Network) komunikaciji, greške u </w:t>
      </w:r>
      <w:r>
        <w:rPr>
          <w:i/>
          <w:iCs/>
        </w:rPr>
        <w:t>state machine</w:t>
      </w:r>
      <w:r>
        <w:t xml:space="preserve"> logici). Time se povećava vrijednost same analize, jer omogućava lakše mapiranje na stvarne </w:t>
      </w:r>
      <w:r>
        <w:rPr>
          <w:i/>
          <w:iCs/>
        </w:rPr>
        <w:t>failure modeove</w:t>
      </w:r>
      <w:r>
        <w:t xml:space="preserve"> i potencijalne dijagnostičke mehanizme. Efekti su takođe u velikom broju slučajeva konkretni i povezani sa realnim posljedicama po ponašanje vozila, što je posebno važno sa stanovišta analize funkcionalne bezbjednosti.</w:t>
      </w:r>
    </w:p>
    <w:p w14:paraId="614FBA3E" w14:textId="77777777" w:rsidR="00D82EE4" w:rsidRDefault="00000000" w:rsidP="00570042">
      <w:pPr>
        <w:ind w:firstLine="720"/>
        <w:jc w:val="both"/>
      </w:pPr>
      <w:r>
        <w:t>Ipak, postoje i određene slabosti. Prva se odnosi na klasifikaciju opasnosti (</w:t>
      </w:r>
      <w:r>
        <w:rPr>
          <w:i/>
          <w:iCs/>
        </w:rPr>
        <w:t>dangerous</w:t>
      </w:r>
      <w:r>
        <w:t xml:space="preserve"> / </w:t>
      </w:r>
      <w:r>
        <w:rPr>
          <w:i/>
          <w:iCs/>
        </w:rPr>
        <w:t>not dangerous</w:t>
      </w:r>
      <w:r>
        <w:t xml:space="preserve">), koja nije uvijek dosljedna. U nekim scenarijima gdje vozilo ostaje u nepredvidivom ili potencijalno rizičnom stanju (npr. zaustavljanje u traci ili dijagonalno </w:t>
      </w:r>
      <w:r>
        <w:lastRenderedPageBreak/>
        <w:t xml:space="preserve">pozicioniranje), devijacije su označene kao </w:t>
      </w:r>
      <w:r>
        <w:rPr>
          <w:i/>
          <w:iCs/>
        </w:rPr>
        <w:t>not dangerous</w:t>
      </w:r>
      <w:r>
        <w:t>, iako bi u realnim uslovima mogle imati sigurnosne implikacije. Ovo ukazuje na to da model primarno posmatra direktan sudar kao kriterij opasnosti, dok sekundarni rizici nisu uvijek adekvatno uzeti u obzir.</w:t>
      </w:r>
    </w:p>
    <w:p w14:paraId="4AA8C56C" w14:textId="77777777" w:rsidR="00D82EE4" w:rsidRDefault="00000000" w:rsidP="00046D24">
      <w:pPr>
        <w:jc w:val="both"/>
      </w:pPr>
      <w:r>
        <w:tab/>
        <w:t>Druga slabost je povremena pretjerana specifičnost uzroka. Iako je tehnička detaljnost poželjna, na nekim mjestima uzroci djeluju previše konkretno, što može otežati njihovu generalizaciju i kasniju upotrebu u bezbjednosnim konceptima ili FMEA (Failure Mode and Effects Analysis) analizi. U HAZOP kontekstu je često poželjan balans između tehničke preciznosti i apstrakcije.</w:t>
      </w:r>
    </w:p>
    <w:p w14:paraId="47AAA576" w14:textId="77777777" w:rsidR="00D82EE4" w:rsidRDefault="00000000" w:rsidP="00046D24">
      <w:pPr>
        <w:jc w:val="both"/>
      </w:pPr>
      <w:r>
        <w:tab/>
        <w:t>Ukupno gledano, izvještaj je kvalitetan i pokazuje da LLM pristup može generisati tehnički relevantne HAZOP rezultate, ali i dalje zahtijeva inženjersku validaciju, posebno u dijelu procjene opasnosti i standardizacije uzroka.</w:t>
      </w:r>
    </w:p>
    <w:p w14:paraId="789A88EA" w14:textId="77777777" w:rsidR="00D82EE4" w:rsidRDefault="00000000" w:rsidP="00046D24">
      <w:pPr>
        <w:pStyle w:val="Heading3"/>
        <w:jc w:val="both"/>
      </w:pPr>
      <w:r>
        <w:t>4.3.2. Analiza kvaliteta HAZOP rezultata (Gemini 2.5 Pro + RAG)</w:t>
      </w:r>
    </w:p>
    <w:p w14:paraId="5B836C2C" w14:textId="77777777" w:rsidR="00D82EE4" w:rsidRDefault="00000000" w:rsidP="00570042">
      <w:pPr>
        <w:ind w:firstLine="720"/>
        <w:jc w:val="both"/>
      </w:pPr>
      <w:r>
        <w:t xml:space="preserve">U ovom izvještaju može se primijetiti unapređenje u odnosu na verziju bez RAG-a, prvenstveno sa stanovišta tehničke konzistentnosti i domenske uvjerljivosti. Korištenje dodatnog konteksta rezultiralo je time da su uzroci još preciznije vezani za realne </w:t>
      </w:r>
      <w:r>
        <w:rPr>
          <w:i/>
          <w:iCs/>
        </w:rPr>
        <w:t>automotive</w:t>
      </w:r>
      <w:r>
        <w:t xml:space="preserve"> mehanizme, uključujući konkretne kvarove poput degradacije senzora, problema na CAN magistrali, grešaka u </w:t>
      </w:r>
      <w:r>
        <w:rPr>
          <w:i/>
          <w:iCs/>
        </w:rPr>
        <w:t>state machine</w:t>
      </w:r>
      <w:r>
        <w:t xml:space="preserve"> logici i kalibracionih odstupanja. U gotovo svim slučajevima vidi se logički lanac između devijacija, uzroka i efekata, što je ključna karakteristika kvalitetne HAZOP analize.</w:t>
      </w:r>
    </w:p>
    <w:p w14:paraId="5BD9B4DE" w14:textId="77777777" w:rsidR="00D82EE4" w:rsidRDefault="00000000" w:rsidP="00046D24">
      <w:pPr>
        <w:jc w:val="both"/>
      </w:pPr>
      <w:r>
        <w:tab/>
        <w:t>Potrebno je naglasiti da su efekti u ovom izvještaju često direktno povezani sa konkretnim scenarijima u okruženju (udar u zid, pješaka, stub, blokiranje trake), što doprinosi boljoj interpretaciji bezbjednosnih implikacija. U tom smislu je ovaj izvještaj bliži načinu razmišljanja bezbjednosnog inženjera nego prethodni, jer ne ostaje na apstraktnom nivou, već opisuje realne posljedice ponašanja sistema.</w:t>
      </w:r>
    </w:p>
    <w:p w14:paraId="49FC7D2B" w14:textId="77777777" w:rsidR="00D82EE4" w:rsidRDefault="00000000" w:rsidP="00902CD7">
      <w:pPr>
        <w:ind w:firstLine="720"/>
        <w:jc w:val="both"/>
      </w:pPr>
      <w:r>
        <w:t>Međutim, određeni problemi i dalje postoje, a najizraženiji je ponovo u dijelu klasifikacije opasnosti. Iako su mnogi kritični scenariji označeni kao „</w:t>
      </w:r>
      <w:r>
        <w:rPr>
          <w:i/>
          <w:iCs/>
        </w:rPr>
        <w:t>dangerous</w:t>
      </w:r>
      <w:r>
        <w:t>“, i dalje postoje slučajevi u kojima se situacije koje uključuju blokiranje saobraćajne trake ili neočekivano zaustavljanje označavaju kao „</w:t>
      </w:r>
      <w:r>
        <w:rPr>
          <w:i/>
          <w:iCs/>
        </w:rPr>
        <w:t>not dangerous</w:t>
      </w:r>
      <w:r>
        <w:t>“, što nije uvijek opravdano iz bezbjednosne perspektive. To ukazuje na to da model i dalje dominantno vezuje opasnost za direktan sudar, dok širi kontekst rizika nije u potpunosti obuhvaćen.</w:t>
      </w:r>
    </w:p>
    <w:p w14:paraId="765AB043" w14:textId="77777777" w:rsidR="00D82EE4" w:rsidRDefault="00000000" w:rsidP="00046D24">
      <w:pPr>
        <w:jc w:val="both"/>
      </w:pPr>
      <w:r>
        <w:tab/>
        <w:t>Drugi aspekt koji se može primijetiti jeste da su uzroci u nekim slučajevima previše detaljno i scenarijski opisani (npr. vrlo specifične kombinacije kvarova i uslova), što može otežati njihovu generalizaciju i kasniju upotrebu u formalnim bezbjednosnim artefaktima. Iako RAG poboljšava tehničku dubinu, ponekad dovodi do toga da opis postane previše narativan umjesto sistematski strukturisan.</w:t>
      </w:r>
    </w:p>
    <w:p w14:paraId="1028EBC9" w14:textId="77777777" w:rsidR="00D82EE4" w:rsidRDefault="00000000" w:rsidP="00046D24">
      <w:pPr>
        <w:jc w:val="both"/>
      </w:pPr>
      <w:r>
        <w:tab/>
        <w:t>Kada se sve sagleda, ovaj izvještaj je kvalitativno bolji od verzije bez RAG-a, posebno u pogledu tehničke relevantnosti i uvjerljivosti uzroka i efekata, ali i dalje zahtijeva dodatnu validaciju i korekcije, naročito u dijelu procjene opasnosti i standardizacije nivoa detalja.</w:t>
      </w:r>
    </w:p>
    <w:p w14:paraId="0CEA31CC" w14:textId="77777777" w:rsidR="00D82EE4" w:rsidRDefault="00000000" w:rsidP="00046D24">
      <w:pPr>
        <w:pStyle w:val="Heading3"/>
        <w:jc w:val="both"/>
      </w:pPr>
      <w:r>
        <w:lastRenderedPageBreak/>
        <w:t>4.3.3. Analiza kvaliteta HAZOP rezultata (Grok / Kimi K2)</w:t>
      </w:r>
    </w:p>
    <w:p w14:paraId="0F85264B" w14:textId="77777777" w:rsidR="00D82EE4" w:rsidRDefault="00000000" w:rsidP="00046D24">
      <w:pPr>
        <w:jc w:val="both"/>
      </w:pPr>
      <w:r>
        <w:tab/>
        <w:t>Rezultati dobijeni ovim modelom ostavljaju utisak solidne pokrivenosti analiziranog prostora, ali uz nešto slabiju tehničku dubinu u poređenju sa prethodnim (posebno RAG varijantom). Na nivou L1 devijacija može se primijetiti da su formulacije uglavnom jasne i razumljive, ali često ostaju na opštijem nivou i ne ulaze dovoljno u specifične operativne kontekste APA sistema. To nije nužno greška, ali utiče na ukupnu vrijednost analize, jer devijacije predstavljaju osnovu za sve naredne faze.</w:t>
      </w:r>
    </w:p>
    <w:p w14:paraId="021AD428" w14:textId="77777777" w:rsidR="00D82EE4" w:rsidRDefault="00000000" w:rsidP="00046D24">
      <w:pPr>
        <w:jc w:val="both"/>
      </w:pPr>
      <w:r>
        <w:tab/>
        <w:t>U L2 fazi uočava se dominantno korištenje generičkih formulacija poput kvara senzora, greške u komunikaciji ili softverske greške, bez dubljeg razlaganja mehanizma nastanka problema. Za razliku od RAG pristupa, ovdje je rjeđe prisutno navođenje konkretnih tehničkih elemenata (npr. specifičnih signala, modula ili interfejsa), što smanjuje upotrebljivost rezultata u kontekstu stvarne bezbjednosne analize. Drugim riječima, uzroci su često tačni, ali nedovoljno precizni.</w:t>
      </w:r>
    </w:p>
    <w:p w14:paraId="5A49ABE4" w14:textId="77777777" w:rsidR="00D82EE4" w:rsidRDefault="00000000" w:rsidP="00570042">
      <w:pPr>
        <w:ind w:firstLine="720"/>
        <w:jc w:val="both"/>
      </w:pPr>
      <w:r>
        <w:t xml:space="preserve">Efekti u L3 fazi su u većini slučajeva logički povezani sa uzrocima i devijacijama, što je pozitivan aspekt, ali opis posljedica često ostaje na nivou opštih formulacija (npr. sudar ili smanjena sigurnost), bez jasnog diferenciranja između različitih scenarija i njihovog intenziteta. Ovo je posebno važno u </w:t>
      </w:r>
      <w:r>
        <w:rPr>
          <w:i/>
          <w:iCs/>
        </w:rPr>
        <w:t>automotive safety</w:t>
      </w:r>
      <w:r>
        <w:t xml:space="preserve"> domenu, gdje nijanse u efektima direktno utiču na kasniju procjenu rizika i određivanje ASIL (Automotive Safety Integrity Level) nivoa.</w:t>
      </w:r>
    </w:p>
    <w:p w14:paraId="57542DDC" w14:textId="77777777" w:rsidR="00D82EE4" w:rsidRDefault="00000000" w:rsidP="00570042">
      <w:pPr>
        <w:ind w:firstLine="720"/>
        <w:jc w:val="both"/>
      </w:pPr>
      <w:r>
        <w:t>Kao i kod ostalih izvještaja, problem se javlja u klasifikaciji „</w:t>
      </w:r>
      <w:r>
        <w:rPr>
          <w:i/>
          <w:iCs/>
        </w:rPr>
        <w:t>potentially_dangerous</w:t>
      </w:r>
      <w:r>
        <w:t>“. Iako su očigledno kritični scenariji prepoznati, postoje nedosljednosti u kojima se potencijalno rizične situacije ne označavaju kao opasne. Ovo ukazuje na to da model nema stabilan kriterij za procjenu opasnosti, već odluke donosi više heuristički nego sistematski. Kao pozitivnu stranu ovog izvještaja može se uzeti njegova konzistentnost i čitljivost — rezultati su manje preopterećeni detaljima nego kod RAG varijante, što ih čini lakšim za pregled i inicijalnu obradu, ali ta jednostavnost dolazi po cijenu tehničke preciznosti.</w:t>
      </w:r>
    </w:p>
    <w:p w14:paraId="53702E35" w14:textId="77777777" w:rsidR="00D82EE4" w:rsidRDefault="00000000" w:rsidP="00046D24">
      <w:pPr>
        <w:jc w:val="both"/>
      </w:pPr>
      <w:r>
        <w:tab/>
        <w:t>U konačnici, ovaj model daje stabilne i razumljive rezultate koji mogu poslužiti kao početna tačka, ali u kontekstu ozbiljne bezbjednosne analize zahtijevaju značajnu doradu, posebno u dijelu preciziranja uzroka i diferenciranja efekata.</w:t>
      </w:r>
    </w:p>
    <w:p w14:paraId="11A98691" w14:textId="77777777" w:rsidR="00D82EE4" w:rsidRDefault="00000000" w:rsidP="00046D24">
      <w:pPr>
        <w:pStyle w:val="Heading3"/>
        <w:jc w:val="both"/>
      </w:pPr>
      <w:r>
        <w:t>4.3.4. Analiza kvaliteta HAZOP rezultata (Grok / Kimi K2 + RAG)</w:t>
      </w:r>
    </w:p>
    <w:p w14:paraId="2F9C1DF3" w14:textId="77777777" w:rsidR="00D82EE4" w:rsidRDefault="00000000" w:rsidP="00046D24">
      <w:pPr>
        <w:jc w:val="both"/>
      </w:pPr>
      <w:r>
        <w:tab/>
        <w:t>Kao i u ostalim slučajevima, poboljšanje u odnosu na prethodni model donosi uvođenje RAG pristupa. Ono u ovom slučaju daje primjetno poboljšanje u odnosu na osnovnu verziju modela, ali rezultati i dalje ne dostižu nivo preciznosti viđen kod najjačih kombinacija modela i konteksta. Ipak, napredak je jasan, posebno u načinu na koji su devijacije i uzroci kontekstualizovani unutar APA sistema.</w:t>
      </w:r>
    </w:p>
    <w:p w14:paraId="1335D2BD" w14:textId="77777777" w:rsidR="00D82EE4" w:rsidRDefault="00000000" w:rsidP="00046D24">
      <w:pPr>
        <w:jc w:val="both"/>
      </w:pPr>
      <w:r>
        <w:tab/>
        <w:t xml:space="preserve">Na nivou L1 faze, devijacije su i dalje relativno čitljive i konzistentne, ali se sada češće pojavljuju formulacije koje impliciraju konkretne operativne situacije, što je direktna posljedica dodatnog konteksta kroz RAG. Ipak, u poređenju sa prethodnim RAG primjerom </w:t>
      </w:r>
      <w:r>
        <w:lastRenderedPageBreak/>
        <w:t>(Gemini), ovdje je i dalje primjetno da model povremeno ostaje na srednjem nivou apstrakcije i ne ide dovoljno duboko u specifične tehničke scenarije.</w:t>
      </w:r>
    </w:p>
    <w:p w14:paraId="12E25FE0" w14:textId="77777777" w:rsidR="00D82EE4" w:rsidRDefault="00000000" w:rsidP="00046D24">
      <w:pPr>
        <w:jc w:val="both"/>
      </w:pPr>
      <w:r>
        <w:tab/>
        <w:t>Najveći pomak je ostvaren u fazi L2. Uzroci su sada nešto konkretniji i češće uključuju referencu na realne komponente sistema, poput senzora, komunikacionih linija ili kontrolnih modula. Međutim, i dalje se može primijetiti da objašnjenja često ne idu do nivoa stvarnog mehanizma kvara (npr. kako tačno dolazi do greške, koji je signal pogođen ili kako se greška propagira kroz sistem). To znači da je RAG pomogao u centriranju odgovora oko realnog sistema, ali ne i u potpunoj tehničkoj razradi.</w:t>
      </w:r>
    </w:p>
    <w:p w14:paraId="1184C53B" w14:textId="77777777" w:rsidR="00D82EE4" w:rsidRDefault="00000000" w:rsidP="00046D24">
      <w:pPr>
        <w:jc w:val="both"/>
      </w:pPr>
      <w:r>
        <w:tab/>
        <w:t>Efekti u L3 fazi su generalno konzistentni i logički povezani sa uzrocima, ali i dalje imaju tendenciju da budu opisani na višem nivou opštosti. Sada se znatno više spominju konkretne posljedice (npr. neuspješno parkiranje ili sudar), ali se rijetko ulazi u detalje kao što su brzina, okruženje ili interakcija sa drugim učesnicima u saobraćaju. U bezbjednosnom kontekstu su ovakvi detalji važni, jer direktno utiču na procjenu ozbiljnosti rizika.</w:t>
      </w:r>
    </w:p>
    <w:p w14:paraId="2D8F2C65" w14:textId="77777777" w:rsidR="00D82EE4" w:rsidRDefault="00000000" w:rsidP="00570042">
      <w:pPr>
        <w:ind w:firstLine="720"/>
        <w:jc w:val="both"/>
      </w:pPr>
      <w:r>
        <w:t>Klasifikacija „</w:t>
      </w:r>
      <w:r>
        <w:rPr>
          <w:i/>
          <w:iCs/>
        </w:rPr>
        <w:t>potentially_dangerous</w:t>
      </w:r>
      <w:r>
        <w:t>“ pokazuje blago poboljšanje u odnosu na verziju bez RAG-a, ali i dalje nije potpuno dosljedna. Postoje slučajevi u kojima bi scenario trebalo jasno označiti kao opasan, a to nije učinjeno. To ukazuje na to da dodatni kontekst pomaže modelu da bolje razumije situaciju, ali ne garantuje ispravnu procjenu rizika. Pozitivna karakteristika ovog izvještaja jeste balans između čitljivosti i tehničkog sadržaja. Za razliku od nekih drugih modela, gdje dodatni detalji mogu dovesti do komplikovanog teksta, ovdje rezultati ostaju pregledni, ali ta preglednost ne može zamijeniti potrebu za preciznošću iz perspektive bezbjednosnog inženjera.</w:t>
      </w:r>
    </w:p>
    <w:p w14:paraId="68A6EEDD" w14:textId="77777777" w:rsidR="00D82EE4" w:rsidRDefault="00000000" w:rsidP="00046D24">
      <w:pPr>
        <w:jc w:val="both"/>
      </w:pPr>
      <w:r>
        <w:tab/>
        <w:t>Za ovaj izvještaj se može zaključiti da RAG u ovom slučaju donosi vidljivo poboljšanje u odnosu na bazni model, ali je taj napredak umjeren. Rezultati su upotrebljivi kao inicijalni nacrt analize, ali i dalje zahtijevaju značajnu doradu kako bi bili spremni za ozbiljnu primjenu u okviru procesa funkcionalne bezbjednosti.</w:t>
      </w:r>
    </w:p>
    <w:p w14:paraId="67267BC2" w14:textId="77777777" w:rsidR="00D82EE4" w:rsidRDefault="00000000" w:rsidP="00046D24">
      <w:pPr>
        <w:pStyle w:val="Heading3"/>
        <w:jc w:val="both"/>
      </w:pPr>
      <w:r>
        <w:t>4.3.5. Analiza kvaliteta HAZOP rezultata (OpenAI GPT-5.2 bez RAG)</w:t>
      </w:r>
    </w:p>
    <w:p w14:paraId="4A66BBC2" w14:textId="77777777" w:rsidR="00D82EE4" w:rsidRDefault="00000000" w:rsidP="00046D24">
      <w:pPr>
        <w:jc w:val="both"/>
      </w:pPr>
      <w:r>
        <w:tab/>
        <w:t>Rezultati generisani korištenjem GPT-5.2 modela bez dodatnog kontekstualnog sloja pokazuju visok nivo jezičke koherentnosti i jasnoće, ali uz određena ograničenja kada je u pitanju dubina tehničke analize. Na prvi pogled može se uočiti da su svi elementi HAZOP zapisa pravilno strukturisani i međusobno povezani, što ukazuje na stabilnost modela u generisanju formalno ispravnih rezultata.</w:t>
      </w:r>
    </w:p>
    <w:p w14:paraId="623DEC19" w14:textId="77777777" w:rsidR="00D82EE4" w:rsidRDefault="00000000" w:rsidP="00570042">
      <w:pPr>
        <w:ind w:firstLine="720"/>
        <w:jc w:val="both"/>
      </w:pPr>
      <w:r>
        <w:t xml:space="preserve">U L1 fazi su devijacije formulisane precizno i jasno, bez suvišnih ili redundantnih varijacija. Model za svaki </w:t>
      </w:r>
      <w:r>
        <w:rPr>
          <w:i/>
          <w:iCs/>
        </w:rPr>
        <w:t>guideword</w:t>
      </w:r>
      <w:r>
        <w:t xml:space="preserve"> generiše smislen scenarij koji odgovara funkciji sistema, što je značajno jer osigurava dobru pokrivenost prostora potencijalnih odstupanja. Iako su formulacije korektne, u određenim slučajevima ostaju na nivou opšteg opisa i ne reflektuju specifične tehničke situacije karakteristične za APA sistem.</w:t>
      </w:r>
    </w:p>
    <w:p w14:paraId="7C976720" w14:textId="77777777" w:rsidR="00D82EE4" w:rsidRDefault="00000000" w:rsidP="00046D24">
      <w:pPr>
        <w:jc w:val="both"/>
      </w:pPr>
      <w:r>
        <w:tab/>
        <w:t xml:space="preserve">L2 faza donosi solidan nivo kvaliteta u generisanju uzroka. Uzroci su uglavnom logički povezani sa devijacijama i izbjegavaju potpuno generičke formulacije, što je čest problem kod slabijih modela. Ovdje se može primijetiti da nedostaje dublja tehnička razrada — uzroci </w:t>
      </w:r>
      <w:r>
        <w:lastRenderedPageBreak/>
        <w:t>često ne ulaze u konkretne mehanizme kvara, poput tačnog načina na koji dolazi do prekida signala ili degradacije performansi komponente.</w:t>
      </w:r>
    </w:p>
    <w:p w14:paraId="575C33FB" w14:textId="77777777" w:rsidR="00D82EE4" w:rsidRDefault="00000000" w:rsidP="00046D24">
      <w:pPr>
        <w:jc w:val="both"/>
      </w:pPr>
      <w:r>
        <w:tab/>
        <w:t>U L3 fazi su efekti konzistentni i razumljivi, ali se ponovo javlja obrazac zadržavanja na višem nivou apstrakcije. Najčešće opisuju krajnju posljedicu (npr. sudar ili neuspješno parkiranje), ali bez dodatnog konteksta koji bi bio relevantan za procjenu rizika, kao što su uslovi okruženja ili brzina kretanja vozila. Ovo ograničava upotrebljivost rezultata u detaljnoj bezbjednosnoj analizi.</w:t>
      </w:r>
    </w:p>
    <w:p w14:paraId="0742F9AE" w14:textId="77777777" w:rsidR="00D82EE4" w:rsidRDefault="00000000" w:rsidP="00902CD7">
      <w:pPr>
        <w:ind w:firstLine="720"/>
        <w:jc w:val="both"/>
      </w:pPr>
      <w:r>
        <w:t>Indikator „</w:t>
      </w:r>
      <w:r>
        <w:rPr>
          <w:i/>
          <w:iCs/>
        </w:rPr>
        <w:t>potentially_dangerous</w:t>
      </w:r>
      <w:r>
        <w:t>“ je u većini slučajeva postavljen, ali nije potpuno konzistentan. Postoje scenariji koji bi iz perspektive sigurnosti trebalo da budu označeni kao opasni, ali to nije učinjeno, što ukazuje na to da model nema dovoljno informacija ili konteksta za pouzdanu procjenu rizika. Ključna karakteristika ovog izvještaja jeste balans između stabilnosti i ograničene dubine. Model daje uredne i konzistentne rezultate koji su laki za interpretaciju, ali bez dodatnog konteksta (kao što je RAG) ne uspijevaju da dostignu nivo tehničke preciznosti koji bi bio potreban za direktnu primjenu u inženjerskoj praksi.</w:t>
      </w:r>
    </w:p>
    <w:p w14:paraId="2F71455B" w14:textId="77777777" w:rsidR="00D82EE4" w:rsidRDefault="00000000" w:rsidP="00046D24">
      <w:pPr>
        <w:jc w:val="both"/>
      </w:pPr>
      <w:r>
        <w:tab/>
        <w:t>U cjelini, rezultati dobijeni GPT-5.2 modelom bez RAG-a mogu se smatrati kvalitetnom osnovom za dalju analizu.</w:t>
      </w:r>
    </w:p>
    <w:p w14:paraId="277E6FEE" w14:textId="77777777" w:rsidR="00D82EE4" w:rsidRDefault="00000000" w:rsidP="00046D24">
      <w:pPr>
        <w:pStyle w:val="Heading3"/>
        <w:jc w:val="both"/>
      </w:pPr>
      <w:r>
        <w:t>4.3.6. Analiza kvaliteta HAZOP rezultata (OpenAI GPT-5.2 + RAG)</w:t>
      </w:r>
    </w:p>
    <w:p w14:paraId="3898B5F5" w14:textId="77777777" w:rsidR="00D82EE4" w:rsidRDefault="00000000" w:rsidP="00046D24">
      <w:pPr>
        <w:jc w:val="both"/>
      </w:pPr>
      <w:r>
        <w:tab/>
        <w:t>Kombinacija GPT-5.2 modela i RAG pristupa daje najuvjerljiviji i tehnički najzreliji skup HAZOP zapisa u okviru svih analiziranih eksperimenata. Može se uočiti da model ne ostaje na opštem nivou, već ulazi u konkretne mehanizme kvara i realne komponente sistema, što je ključna razlika u odnosu na prethodne pristupe.</w:t>
      </w:r>
    </w:p>
    <w:p w14:paraId="55895032" w14:textId="77777777" w:rsidR="00D82EE4" w:rsidRDefault="00000000" w:rsidP="00046D24">
      <w:pPr>
        <w:jc w:val="both"/>
      </w:pPr>
      <w:r>
        <w:tab/>
        <w:t>U L1 fazi su devijacije izuzetno precizno formulisane i jasno vezane za stvarne fizičke veličine i ponašanje sistema. Ovdje se koriste konkretni parametri poput pritiska kočnica, brzine vozila ili stanja signala, što značajno povećava inženjersku vrijednost analize. Ovakav nivo detalja omogućava da se devijacija direktno mapira na mjerljive veličine u sistemu, što je posebno važno u kontekstu verifikacije i validacije.</w:t>
      </w:r>
    </w:p>
    <w:p w14:paraId="0FD65FFD" w14:textId="77777777" w:rsidR="00D82EE4" w:rsidRDefault="00000000" w:rsidP="00902CD7">
      <w:pPr>
        <w:ind w:firstLine="720"/>
        <w:jc w:val="both"/>
      </w:pPr>
      <w:r>
        <w:t xml:space="preserve">Najveći kvalitet ovog izvještaja dolazi do izražaja u L2 fazi. Uzroci su ovdje formulisani na nivou koji odgovara realnim </w:t>
      </w:r>
      <w:r>
        <w:rPr>
          <w:i/>
          <w:iCs/>
        </w:rPr>
        <w:t>fault</w:t>
      </w:r>
      <w:r>
        <w:t xml:space="preserve"> scenarijima iz </w:t>
      </w:r>
      <w:r>
        <w:rPr>
          <w:i/>
          <w:iCs/>
        </w:rPr>
        <w:t>automotive</w:t>
      </w:r>
      <w:r>
        <w:t xml:space="preserve"> domena. Ne radi se više o opštim tvrdnjama poput greške senzora, već o konkretnim kvarovima kao što su prekid u instalaciji, degradacija komponente ili greška u mapiranju signala. Dodatno, uzroci često uključuju i način na koji kvar nastaje (npr. termalni efekti, mehaničko habanje, EMI (Electromagnetic Interference) smetnje), što je izuzetno bitno za ozbiljnu bezbjednosnu analizu.</w:t>
      </w:r>
    </w:p>
    <w:p w14:paraId="2E2D2DE0" w14:textId="77777777" w:rsidR="00D82EE4" w:rsidRDefault="00000000" w:rsidP="00046D24">
      <w:pPr>
        <w:jc w:val="both"/>
      </w:pPr>
      <w:r>
        <w:tab/>
        <w:t>L3 faza je takođe značajno unaprijeđena. Efekti nisu samo logički povezani sa uzrocima, nego su i postavljeni u realnom kontekstu upotrebe sistema. Scenariji poput sudara pri malim brzinama, kontakta sa preprekom ili ugrožavanja pješaka djeluju uvjerljivo i inženjerski relevantno. Posebno je važno što se efekti ne završavaju samo na „šta se desilo“, nego implicitno daju i kontekst situacije (npr. parking okruženje, blizina drugih vozila), što je ključno za procjenu rizika.</w:t>
      </w:r>
    </w:p>
    <w:p w14:paraId="1645B05C" w14:textId="77777777" w:rsidR="00D82EE4" w:rsidRDefault="00000000" w:rsidP="00902CD7">
      <w:pPr>
        <w:ind w:firstLine="720"/>
        <w:jc w:val="both"/>
      </w:pPr>
      <w:r>
        <w:lastRenderedPageBreak/>
        <w:t>Klasifikacija „</w:t>
      </w:r>
      <w:r>
        <w:rPr>
          <w:i/>
          <w:iCs/>
        </w:rPr>
        <w:t>potentially_dangerous</w:t>
      </w:r>
      <w:r>
        <w:t>“ je u ovom izvještaju najdosljednija od svih analiziranih. U većini slučajeva jasno se vidi da model razumije razliku između neugodnog ponašanja sistema i stvarno opasnih situacija. Ipak, i ovdje se mogu pronaći pojedinačni slučajevi u kojima bi klasifikacija mogla biti diskutabilna, ali takvi primjeri su rijetki i ne utiču značajno na ukupan kvalitet. Jedna od najvažnijih prednosti ovog izvještaja jeste visoka međusobna konzistentnost između L1, L2 i L3 nivoa. Devijacija, uzrok i efekat čine logički zatvorenu cjelinu, bez očiglednih prekida u razumijevanju. Ipak, i pored visokog kvaliteta, postoje određeni izazovi. U pojedinim slučajevima je nivo detalja toliko visok da može otežati preglednost analize, posebno ako se koristi u ranim fazama dizajna, kada nije potrebno ulaziti u tako duboke tehničke detalje. Postoji i blag rizik od „</w:t>
      </w:r>
      <w:r>
        <w:rPr>
          <w:i/>
          <w:iCs/>
        </w:rPr>
        <w:t>overfittinga</w:t>
      </w:r>
      <w:r>
        <w:t>“ na konkretne scenarije, gdje model generiše vrlo specifične kvarove koji možda nisu uvijek relevantni za dati kontekst.</w:t>
      </w:r>
    </w:p>
    <w:p w14:paraId="0A8B85ED" w14:textId="77777777" w:rsidR="00D82EE4" w:rsidRDefault="00000000" w:rsidP="00046D24">
      <w:pPr>
        <w:jc w:val="both"/>
      </w:pPr>
      <w:r>
        <w:tab/>
        <w:t>Ovaj izvještaj predstavlja primjer automatski generisane HAZOP analize koja je najbliža tome da se može smatrati ozbiljno upotrebljivom u inženjerskom okruženju. Kombinacija snažnog modela i RAG pristupa omogućava generisanje rezultata koji nisu samo formalno ispravni, nego i tehnički smisleni i relevantni za analizu funkcionalne bezbjednosti.</w:t>
      </w:r>
    </w:p>
    <w:p w14:paraId="259D9A09" w14:textId="77777777" w:rsidR="00D82EE4" w:rsidRDefault="00000000" w:rsidP="00046D24">
      <w:pPr>
        <w:pStyle w:val="Heading2"/>
        <w:jc w:val="both"/>
      </w:pPr>
      <w:r>
        <w:t>4.4. Komparativna analiza kvaliteta generisanih HAZOP rezultata</w:t>
      </w:r>
    </w:p>
    <w:p w14:paraId="2A2B02F1" w14:textId="77777777" w:rsidR="00D82EE4" w:rsidRDefault="00000000" w:rsidP="00902CD7">
      <w:pPr>
        <w:ind w:firstLine="720"/>
        <w:jc w:val="both"/>
      </w:pPr>
      <w:r>
        <w:t xml:space="preserve">Na osnovu svih pregledanih HAZOP izvještaja može se uočiti nekoliko jasnih obrazaca koji se odnose kako na razlike između modela, tako i na uticaj RAG pristupa na konačni kvalitet rezultata. Kada se sagleda u cjelini, svi analizirani izvještaji imaju zajedničku pozitivnu osobinu — zadržana je osnovna struktura HAZOP zapisa, pri čemu su za svaku funkciju sistema obrađeni </w:t>
      </w:r>
      <w:r>
        <w:rPr>
          <w:i/>
          <w:iCs/>
        </w:rPr>
        <w:t>guideword</w:t>
      </w:r>
      <w:r>
        <w:t xml:space="preserve"> scenariji i generisani odgovarajući redovi sa devijacijom, uzrokom, efektom i indikatorom opasnosti. Ovo znači da </w:t>
      </w:r>
      <w:r>
        <w:rPr>
          <w:i/>
          <w:iCs/>
        </w:rPr>
        <w:t>pipeline</w:t>
      </w:r>
      <w:r>
        <w:t>, bez obzira na korišteni model, uspijeva da održi formalnu konzistentnost izlaza i da proizvede rezultat koji se može dalje analizirati. Razlike u stvarnom kvalitetu tih rezultata vide se tek kada se posmatra tehnička uvjerljivost uzroka i efekata, dosljednost procjene opasnosti i ukupna upotrebljivost izvještaja iz perspektive bezbjednosnog inženjera.</w:t>
      </w:r>
    </w:p>
    <w:p w14:paraId="4F1CAFD1" w14:textId="77777777" w:rsidR="00D82EE4" w:rsidRDefault="00000000" w:rsidP="00046D24">
      <w:pPr>
        <w:jc w:val="both"/>
      </w:pPr>
      <w:r>
        <w:tab/>
        <w:t>Ako se najprije posmatra razlika između rezultata sa RAG pristupom i bez njega, može se zaključiti da uvođenje dodatnog konteksta gotovo u svim slučajevima poboljšava kvalitet izlaza. Kod Gemini 2.5 Pro modela razlika je posebno izražena. Verzija bez RAG-a već daje tehnički prilično kvalitetne rezultate, sa jasnim uzročno-posljedičnim lancem i relativno konkretnim uzrocima, ali RAG varijanta dodatno unapređuje domensku relevantnost, uvodi uvjerljive tehničke mehanizme i daje efekte koji su bliži realnim APA scenarijima. U toj verziji se još jasnije vidi veza između senzora, kontrolera, komunikacionih poruka i ponašanja vozila, što takav izvještaj čini mnogo bližim načinu na koji bi bezbjednosni inženjer očekivao da izgleda ozbiljna radna analiza.</w:t>
      </w:r>
    </w:p>
    <w:p w14:paraId="1A91BDB8" w14:textId="77777777" w:rsidR="00D82EE4" w:rsidRDefault="00000000" w:rsidP="00046D24">
      <w:pPr>
        <w:jc w:val="both"/>
      </w:pPr>
      <w:r>
        <w:tab/>
        <w:t xml:space="preserve">Kod Grok/Kimi K2 modela RAG takođe donosi poboljšanje, ali ono nije toliko izraženo kao kod Gemini ili OpenAI modela. Osnovna verzija ovog modela daje rezultate koji su čitljivi i formalno korektni, ali često ostaju na nešto plićem nivou tehničke razrade. Uzroci su uglavnom razumljivi, ali manje precizni, a efekti često zvuče više kao opšta posljedica nego </w:t>
      </w:r>
      <w:r>
        <w:lastRenderedPageBreak/>
        <w:t>kao konkretno, bezbjednosno relevantan scenario. Uvođenjem RAG-a dolazi do napretka u odgovorima, pa se pojavljuje više konkretnih komponenti, signala i kvarova, ali taj napredak ostaje umjeren. Drugim riječima, RAG ovdje poboljšava kvalitet, ali ne mijenja fundamentalno karakter rezultata u istoj mjeri kao kod jačih modela.</w:t>
      </w:r>
    </w:p>
    <w:p w14:paraId="6427F8AF" w14:textId="77777777" w:rsidR="00D82EE4" w:rsidRDefault="00000000" w:rsidP="00046D24">
      <w:pPr>
        <w:jc w:val="both"/>
      </w:pPr>
      <w:r>
        <w:tab/>
        <w:t>Sličan obrazac može se primijetiti i kod OpenAI GPT-5.2 modela, ali sa bitno višim početnim nivoom kvaliteta. Verzija bez RAG-a već pokazuje vrlo dobru jezičku koherentnost, konzistentnu strukturu i solidan nivo tehničke preciznosti. Devijacije su jasne, uzroci logično formulisani, a efekti uglavnom smisleni. Ipak, bez dodatnog konteksta vidi se da model ponekad ostaje na nivou dobro napisanog opšteg bezbjednosnog teksta, dok sa RAG-om prelazi na znatno ozbiljniji inženjerski nivo. U GPT-5.2 + RAG izvještaju su uzroci najkonkretniji od svih analiziranih primjera, često vezani za specifične komponente, vrste grešaka, integracione probleme, signalne putanje ili degradacije, a efekti su opisani dovoljno precizno da se mogu direktno posmatrati kao kvalitetna osnova za dalju procjenu rizika. Upravo ta kombinacija tehničke preciznosti, međusobne konzistentnosti i jasne bezbjednosne relevantnosti izdvaja ovu varijantu kao najkvalitetniji rezultat u cjelokupnom eksperimentu.</w:t>
      </w:r>
    </w:p>
    <w:p w14:paraId="6C7C3E4B" w14:textId="77777777" w:rsidR="00D82EE4" w:rsidRDefault="00000000" w:rsidP="00902CD7">
      <w:pPr>
        <w:ind w:firstLine="720"/>
        <w:jc w:val="both"/>
      </w:pPr>
      <w:r>
        <w:t xml:space="preserve">Kada se izvještaji porede međusobno, nezavisno od RAG formata, može se reći da se formiraju tri kvalitativna nivoa. Najniži nivo, iako i dalje upotrebljiv kao početna osnova, predstavljaju Grok/Kimi rezultati bez RAG-a, jer su tehnički korektni, ali često manje duboki i manje uvjerljivi iz perspektive bezbjednosne analize. Srednji nivo obuhvata Gemini 2.5 Pro bez RAG-a, Grok/Kimi sa RAG-om i OpenAI bez RAG-a. U toj grupi se već vidi ozbiljniji kvalitet, bolja povezanost devijacije, uzroka i efekata, kao i više tehničkih detalja, ali i dalje ostaje potreba za dodatnom inženjerskom doradom. Najviši nivo čine Gemini 2.5 Pro sa RAG-om i, posebno, OpenAI GPT-5.2 sa RAG-om, gdje rezultati više ne djeluju samo kao dobar jezički </w:t>
      </w:r>
      <w:r>
        <w:rPr>
          <w:i/>
          <w:iCs/>
        </w:rPr>
        <w:t>output</w:t>
      </w:r>
      <w:r>
        <w:t>, nego kao ozbiljan nacrt bezbjednosne analize sa stvarnom inženjerskom vrijednošću.</w:t>
      </w:r>
    </w:p>
    <w:p w14:paraId="756EB296" w14:textId="77777777" w:rsidR="00D82EE4" w:rsidRDefault="00000000" w:rsidP="00902CD7">
      <w:pPr>
        <w:ind w:firstLine="720"/>
        <w:jc w:val="both"/>
      </w:pPr>
      <w:r>
        <w:t xml:space="preserve">Jedan od najvažnijih kriterijuma u ovoj komparaciji jeste kvalitet L2 i L3 faze, odnosno koliko su uzroci i efekti zaista upotrebljivi za bezbjednosnu analizu. Upravo tu se vidi najveća razlika među modelima. Slabiji ili manje kontekstualizovani rezultati najčešće pate od uzroka koji su tehnički mogući, ali previše opšti, te od efekata koji su logični, ali nedovoljno konkretni da bi pomogli pri procjeni ozbiljnosti ili pri definisanju bezbjednosnih mehanizama. Jači modeli, a naročito oni pojačani RAG-om, daju uzroke koji više liče na stvarne </w:t>
      </w:r>
      <w:r>
        <w:rPr>
          <w:i/>
          <w:iCs/>
        </w:rPr>
        <w:t>failure mode</w:t>
      </w:r>
      <w:r>
        <w:t xml:space="preserve"> scenarije, te efekte postavljene u uvjerljiv operativni kontekst, npr. kontakt sa zidom, pješakom, stubom, parkiranim blokom ili drugim vozilom. U praksi je to vrlo važno, jer bezbjednosnom inženjeru nije dovoljno da zna da će doći do sudara — potrebna mu je jasna slika o tome u kojim uslovima, kojim slijedom i sa kakvim mehanizmom do toga dolazi.</w:t>
      </w:r>
    </w:p>
    <w:p w14:paraId="32C621B3" w14:textId="77777777" w:rsidR="00D82EE4" w:rsidRDefault="00000000" w:rsidP="00902CD7">
      <w:pPr>
        <w:ind w:firstLine="720"/>
        <w:jc w:val="both"/>
      </w:pPr>
      <w:r>
        <w:t xml:space="preserve">Drugi važan kriterijum je dosljednost klasifikacije </w:t>
      </w:r>
      <w:r>
        <w:rPr>
          <w:i/>
          <w:iCs/>
        </w:rPr>
        <w:t>potentially_dangerous</w:t>
      </w:r>
      <w:r>
        <w:t xml:space="preserve">. Tu se može reći da nijedan model nije u potpunosti bez greške, ali da su bolji modeli sa RAG-om osjetno konzistentniji. U slabijim izvještajima se povremeno javljaju scenariji koji bi sa stanovišta bezbjednosne analize morali biti označeni kao opasni, ali su klasifikovani kao benigni, posebno kada se radi o blokiranju trake, ostajanju vozila u nestabilnom položaju ili </w:t>
      </w:r>
      <w:r>
        <w:lastRenderedPageBreak/>
        <w:t>neočekivanom ponašanju koje ne vodi odmah do direktnog udara. Kod najboljih rezultata je takvih slučajeva manje, što sugeriše da kvalitetniji model uz dodatni kontekst ne poboljšava samo tekstualni kvalitet, nego i samu logiku procjene opasnosti.</w:t>
      </w:r>
    </w:p>
    <w:p w14:paraId="76079795" w14:textId="77777777" w:rsidR="00D82EE4" w:rsidRDefault="00000000" w:rsidP="00902CD7">
      <w:pPr>
        <w:ind w:firstLine="720"/>
        <w:jc w:val="both"/>
      </w:pPr>
      <w:r>
        <w:t xml:space="preserve">Na osnovu svega navedenog, može se izvesti nekoliko zaključaka. Prvo, višefazni LLM </w:t>
      </w:r>
      <w:r>
        <w:rPr>
          <w:i/>
          <w:iCs/>
        </w:rPr>
        <w:t>pipeline</w:t>
      </w:r>
      <w:r>
        <w:t xml:space="preserve"> je u svim testiranim slučajevima sposoban da proizvede formalno ispravan i analitički upotrebljiv HAZOP nacrt. Drugo, kvalitet izlaza značajno zavisi i od samog modela i od prisustva dodatnog konteksta. Treće, RAG pristup se pokazuje kao jedan od ključnih faktora za unapređenje tehničke relevantnosti rezultata, jer modelima omogućava da generišu manje generičke, a više domenske uzroke i efekte. Konačno, najbolji rezultati dobijeni su kombinacijom najjačeg modela i RAG sloja, što u ovom slučaju odgovara GPT-5.2 + RAG varijanti, dok se odmah iza nje nalazi Gemini 2.5 Pro + RAG. Takav rezultat je posebno važan za ovaj rad, jer potvrđuje osnovnu tezu da kvalitet HAZOP analize generisane pomoću LLM pristupa ne zavisi samo od arhitekture </w:t>
      </w:r>
      <w:r>
        <w:rPr>
          <w:i/>
          <w:iCs/>
        </w:rPr>
        <w:t>pipeline-a</w:t>
      </w:r>
      <w:r>
        <w:t>, nego i od sposobnosti modela da koristi domenski kontekst na strukturisan i tehnički smislen način.</w:t>
      </w:r>
    </w:p>
    <w:p w14:paraId="1C4F1AE1" w14:textId="77777777" w:rsidR="00D82EE4" w:rsidRDefault="00D82EE4" w:rsidP="00046D24">
      <w:pPr>
        <w:jc w:val="both"/>
      </w:pPr>
    </w:p>
    <w:p w14:paraId="21C6E502" w14:textId="77777777" w:rsidR="00D82EE4" w:rsidRDefault="00000000" w:rsidP="00046D24">
      <w:pPr>
        <w:pStyle w:val="Heading2"/>
        <w:jc w:val="both"/>
      </w:pPr>
      <w:r>
        <w:t>4.5. Prednosti i ograničenja pristupa</w:t>
      </w:r>
    </w:p>
    <w:p w14:paraId="664C4B33" w14:textId="77777777" w:rsidR="00D82EE4" w:rsidRDefault="00000000" w:rsidP="00902CD7">
      <w:pPr>
        <w:ind w:firstLine="720"/>
        <w:jc w:val="both"/>
      </w:pPr>
      <w:r>
        <w:t xml:space="preserve">Pristup zasnovan na upotrebi velikih jezičkih modela u kombinaciji sa višefaznim HAZOP </w:t>
      </w:r>
      <w:r>
        <w:rPr>
          <w:i/>
          <w:iCs/>
        </w:rPr>
        <w:t>pipeline-om</w:t>
      </w:r>
      <w:r>
        <w:t xml:space="preserve"> donosi niz značajnih prednosti u odnosu na tradicionalne metode izvođenja analize. Prije svega, automatizacija procesa omogućava generisanje velikog broja scenarija u relativno kratkom vremenskom periodu, što je posebno važno u ranim fazama razvoja sistema, kada je potrebno brzo istražiti prostor mogućih odstupanja. Za razliku od klasičnog pristupa, gdje analiza zavisi od dostupnosti eksperata i može trajati danima ili sedmicama, ovakav sistem omogućava da se inicijalni HAZOP nacrt dobije gotovo trenutno.</w:t>
      </w:r>
    </w:p>
    <w:p w14:paraId="17EDDCB0" w14:textId="77777777" w:rsidR="00D82EE4" w:rsidRDefault="00000000" w:rsidP="00902CD7">
      <w:pPr>
        <w:ind w:firstLine="720"/>
        <w:jc w:val="both"/>
      </w:pPr>
      <w:r>
        <w:t xml:space="preserve">Pored brzine, važna prednost se ogleda i u pokrivenosti scenarija. Sistem dosljedno primjenjuje sve definisane </w:t>
      </w:r>
      <w:r>
        <w:rPr>
          <w:i/>
          <w:iCs/>
        </w:rPr>
        <w:t>guidewordove</w:t>
      </w:r>
      <w:r>
        <w:t xml:space="preserve"> nad svim funkcijama, čime se smanjuje vjerovatnoća da određeni tip devijacije bude slučajno izostavljen. Ova sistematičnost predstavlja jednu od ključnih vrijednosti pristupa, jer u praksi ljudska analiza često zavisi od iskustva i trenutne pažnje tima, što može dovesti do neujednačene pokrivenosti. Još jedna bitna karakteristika je konzistentnost rezultata. Model generiše zapise u ujednačenoj strukturi, sa jasno definisanim odnosima između devijacije, uzroka i efekata, čime se olakšava dalje poređenje, filtriranje i analiza podataka. Za razliku od ručno izrađenih HAZOP tabela, gdje stil i nivo detalja mogu varirati od osobe do osobe, ovdje se dobija stabilan i predvidiv format. Posebno značajna prednost ovog pristupa jeste mogućnost integracije sa RAG mehanizmima. Uvođenjem dodatnog konteksta iz relevantnih dokumenata, model može generisati tehnički precizne i domenski utemeljene rezultate. Kao što je pokazano u prethodnim analizama, RAG omogućava prelazak sa opštih formulacija na konkretne inženjerske scenarije, čime se značajno povećava praktična vrijednost generisanih HAZOP zapisa.</w:t>
      </w:r>
    </w:p>
    <w:p w14:paraId="1B381AC4" w14:textId="77777777" w:rsidR="00D82EE4" w:rsidRDefault="00000000" w:rsidP="00902CD7">
      <w:pPr>
        <w:ind w:firstLine="720"/>
        <w:jc w:val="both"/>
      </w:pPr>
      <w:r>
        <w:t xml:space="preserve">Međutim, uprkos navedenim prednostima, ovaj pristup ima i određena ograničenja koja je potrebno jasno sagledati. Prije svega, kvalitet izlaza u velikoj mjeri zavisi od kvaliteta </w:t>
      </w:r>
      <w:r>
        <w:lastRenderedPageBreak/>
        <w:t xml:space="preserve">definisanih prompta. Ako su instrukcije neprecizne ili nedovoljno usmjerene ka tehničkom nivou analize, model će generisati opšte ili nedovoljno korisne rezultate. To znači da dio kompleksnosti sistema zapravo prelazi na fazu dizajna prompta, što zahtijeva dodatno znanje i iterativno podešavanje. Dalje, iako sistem generiše veliki broj scenarija, ne može se garantovati da su svi oni jednako relevantni. U praksi se javljaju slučajevi u kojima model proizvodi tehnički moguće, ali malo vjerovatne ili za konkretan sistem nebitne scenarije. Takvi rezultati ne predstavljaju direktnu grešku, ali mogu otežati preglednost i zahtijevaju dodatno filtriranje od strane inženjera. Još jedno ključno ograničenje jeste potreba za </w:t>
      </w:r>
      <w:r>
        <w:rPr>
          <w:i/>
          <w:iCs/>
        </w:rPr>
        <w:t>human review-om</w:t>
      </w:r>
      <w:r>
        <w:t>. Bez obzira na napredak modela i kvalitet generisanih rezultata, automatizovani sistem ne može u potpunosti zamijeniti stručnjaka iz oblasti funkcionalne bezbjednosti. Ljudska evaluacija je neophodna kako bi se potvrdila validnost scenarija, procijenio njihov značaj i donijele konačne odluke u vezi sa rizikom.</w:t>
      </w:r>
    </w:p>
    <w:p w14:paraId="526787FA" w14:textId="77777777" w:rsidR="00D82EE4" w:rsidRDefault="00000000" w:rsidP="00046D24">
      <w:pPr>
        <w:jc w:val="both"/>
      </w:pPr>
      <w:r>
        <w:tab/>
        <w:t>Na kraju treba naglasiti i ograničenu sposobnost modela da u potpunosti razumije kontekst sistema. Iako RAG značajno pomaže u ovom aspektu, model i dalje ne posjeduje stvarno razumijevanje sistema, već se oslanja na obrasce u podacima i dostupne informacije. U situacijama gdje kontekst nije dovoljno detaljno opisan ili gdje su odnosi između komponenti kompleksni, može doći do pojednostavljenih ili djelimično netačnih interpretacija.</w:t>
      </w:r>
    </w:p>
    <w:p w14:paraId="68D85331" w14:textId="77777777" w:rsidR="00D82EE4" w:rsidRDefault="00000000" w:rsidP="00046D24">
      <w:pPr>
        <w:jc w:val="both"/>
      </w:pPr>
      <w:r>
        <w:tab/>
        <w:t>Uzimajući sve navedeno u obzir, može se zaključiti da predloženi pristup predstavlja snažan alat za podršku HAZOP analizi, ali ne i potpunu zamjenu za inženjersku ekspertizu. Njegova najveća vrijednost leži u ubrzanju procesa, povećanju pokrivenosti i generisanju kvalitetne početne osnove, dok konačna validacija i interpretacija rezultata ostaje u domenu stručnjaka.</w:t>
      </w:r>
    </w:p>
    <w:p w14:paraId="4DFC62AE" w14:textId="77777777" w:rsidR="00D82EE4" w:rsidRDefault="00000000" w:rsidP="00046D24">
      <w:pPr>
        <w:pStyle w:val="Heading2"/>
        <w:jc w:val="both"/>
      </w:pPr>
      <w:r>
        <w:t>4.6. Mogućnosti industrijske primjene</w:t>
      </w:r>
    </w:p>
    <w:p w14:paraId="66628BEB" w14:textId="77777777" w:rsidR="00D82EE4" w:rsidRDefault="00000000" w:rsidP="00902CD7">
      <w:pPr>
        <w:ind w:firstLine="720"/>
        <w:jc w:val="both"/>
      </w:pPr>
      <w:r>
        <w:t xml:space="preserve">Primjena pristupa zasnovanog na velikim jezičkim modelima u kombinaciji sa strukturisanim HAZOP </w:t>
      </w:r>
      <w:r>
        <w:rPr>
          <w:i/>
          <w:iCs/>
        </w:rPr>
        <w:t>pipeline-om</w:t>
      </w:r>
      <w:r>
        <w:t xml:space="preserve"> otvara značajne mogućnosti u industrijskom okruženju, posebno u domenu razvoja sigurnosno kritičnih sistema. Jedna od ključnih prednosti se ogleda u podršci bezbjednosnim inženjerima u ranim fazama razvoja, kada sistemi još uvijek nisu u potpunosti definisani, a potrebno je identifikovati potencijalne rizike i kritične tačke. U takvim uslovima ovaj pristup omogućava brzo generisanje inicijalne analize koja može poslužiti kao osnova za dalju razradu i diskusiju unutar tima.</w:t>
      </w:r>
    </w:p>
    <w:p w14:paraId="6D9EA6FC" w14:textId="77777777" w:rsidR="00D82EE4" w:rsidRDefault="00000000" w:rsidP="00046D24">
      <w:pPr>
        <w:jc w:val="both"/>
      </w:pPr>
      <w:r>
        <w:tab/>
        <w:t>Pored toga, sistem se može koristiti za automatsko generisanje početnih verzija HAZOP ili FMEA analiza. Umjesto da se analiza započinje od prazne tabele, inženjeri dobijaju već strukturisan skup scenarija koji obuhvata različite devijacije, uzroke i efekte. Time se značajno smanjuje vrijeme potrebno za početak rada, dok se fokus prebacuje sa generisanja sadržaja na njegovu validaciju i unapređenje.</w:t>
      </w:r>
    </w:p>
    <w:p w14:paraId="7A7911F9" w14:textId="77777777" w:rsidR="00D82EE4" w:rsidRDefault="00000000" w:rsidP="00046D24">
      <w:pPr>
        <w:jc w:val="both"/>
      </w:pPr>
      <w:r>
        <w:tab/>
        <w:t xml:space="preserve">Važan aspekt primjene odnosi se i na edukaciju i trening. Ovakav sistem može poslužiti kao alat za učenje, omogućavajući mlađim inženjerima da kroz generisane primjere steknu uvid u način razmišljanja koji stoji iza HAZOP analize. Kroz interakciju sa različitim </w:t>
      </w:r>
      <w:r>
        <w:lastRenderedPageBreak/>
        <w:t>scenarijima, korisnici mogu bolje razumjeti veze između devijacija, uzroka i posljedica, što doprinosi bržem usvajanju sigurnosnih principa.</w:t>
      </w:r>
    </w:p>
    <w:p w14:paraId="11B36430" w14:textId="77777777" w:rsidR="00D82EE4" w:rsidRDefault="00000000" w:rsidP="00046D24">
      <w:pPr>
        <w:jc w:val="both"/>
      </w:pPr>
      <w:r>
        <w:tab/>
        <w:t>Dodatno, postoji potencijal za integraciju ovakvog rješenja u savremene razvojne procese, uključujući CI/CD (Continuous Integration/Continuous Delivery) okruženje. U tom kontekstu, HAZOP analiza može postati dio kontinuirane validacije sistema, gdje se pri svakoj promjeni funkcionalnosti ili arhitekture automatski generiše i ažurira skup potencijalnih rizika. Na taj način sigurnosna analiza prestaje biti jednokratan proces i postaje kontinuirana aktivnost koja prati razvoj sistema.</w:t>
      </w:r>
    </w:p>
    <w:p w14:paraId="2A173A1D" w14:textId="77777777" w:rsidR="00D82EE4" w:rsidRDefault="00000000" w:rsidP="00046D24">
      <w:pPr>
        <w:jc w:val="both"/>
      </w:pPr>
      <w:r>
        <w:tab/>
        <w:t>Ipak, najvažnija vrijednost ovog pristupa ne leži u potpunoj automatizaciji, već u njegovoj ulozi podrške inženjeru. Sistem ne zamjenjuje stručnjaka, već mu omogućava da radi efikasnije, brže identifikuje relevantne probleme i više vremena posveti njihovoj interpretaciji i rješavanju. Upravo u toj sinergiji između automatizacije i ljudske ekspertize leži najveći potencijal za praktičnu primjenu u industriji.</w:t>
      </w:r>
    </w:p>
    <w:p w14:paraId="581D389C" w14:textId="77777777" w:rsidR="00D82EE4" w:rsidRDefault="00D82EE4" w:rsidP="00046D24">
      <w:pPr>
        <w:jc w:val="both"/>
      </w:pPr>
    </w:p>
    <w:p w14:paraId="74119CD9" w14:textId="77777777" w:rsidR="00D82EE4" w:rsidRDefault="00000000" w:rsidP="00046D24">
      <w:pPr>
        <w:jc w:val="both"/>
      </w:pPr>
      <w:r>
        <w:tab/>
      </w:r>
    </w:p>
    <w:p w14:paraId="62BB2B6A" w14:textId="77777777" w:rsidR="00D82EE4" w:rsidRDefault="00000000" w:rsidP="00046D24">
      <w:pPr>
        <w:jc w:val="both"/>
      </w:pPr>
      <w:r>
        <w:tab/>
      </w:r>
    </w:p>
    <w:p w14:paraId="417D61A4" w14:textId="77777777" w:rsidR="00D82EE4" w:rsidRDefault="00D82EE4" w:rsidP="00046D24">
      <w:pPr>
        <w:jc w:val="both"/>
      </w:pPr>
    </w:p>
    <w:p w14:paraId="0217AC25" w14:textId="77777777" w:rsidR="00D82EE4" w:rsidRDefault="00D82EE4" w:rsidP="00046D24">
      <w:pPr>
        <w:jc w:val="both"/>
      </w:pPr>
    </w:p>
    <w:sectPr w:rsidR="00D82E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6177B4"/>
    <w:multiLevelType w:val="hybridMultilevel"/>
    <w:tmpl w:val="FB6AA4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010E14"/>
    <w:multiLevelType w:val="hybridMultilevel"/>
    <w:tmpl w:val="90522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0218692">
    <w:abstractNumId w:val="8"/>
  </w:num>
  <w:num w:numId="2" w16cid:durableId="916599566">
    <w:abstractNumId w:val="6"/>
  </w:num>
  <w:num w:numId="3" w16cid:durableId="483861577">
    <w:abstractNumId w:val="5"/>
  </w:num>
  <w:num w:numId="4" w16cid:durableId="1168716781">
    <w:abstractNumId w:val="4"/>
  </w:num>
  <w:num w:numId="5" w16cid:durableId="1592811397">
    <w:abstractNumId w:val="7"/>
  </w:num>
  <w:num w:numId="6" w16cid:durableId="566037628">
    <w:abstractNumId w:val="3"/>
  </w:num>
  <w:num w:numId="7" w16cid:durableId="826436799">
    <w:abstractNumId w:val="2"/>
  </w:num>
  <w:num w:numId="8" w16cid:durableId="366568890">
    <w:abstractNumId w:val="1"/>
  </w:num>
  <w:num w:numId="9" w16cid:durableId="1880388845">
    <w:abstractNumId w:val="0"/>
  </w:num>
  <w:num w:numId="10" w16cid:durableId="332874728">
    <w:abstractNumId w:val="10"/>
  </w:num>
  <w:num w:numId="11" w16cid:durableId="10602531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D24"/>
    <w:rsid w:val="0006063C"/>
    <w:rsid w:val="0015074B"/>
    <w:rsid w:val="00221303"/>
    <w:rsid w:val="0029639D"/>
    <w:rsid w:val="00326F90"/>
    <w:rsid w:val="005576F6"/>
    <w:rsid w:val="00570042"/>
    <w:rsid w:val="00902CD7"/>
    <w:rsid w:val="00AA1D8D"/>
    <w:rsid w:val="00B47730"/>
    <w:rsid w:val="00CB0664"/>
    <w:rsid w:val="00D31A34"/>
    <w:rsid w:val="00D82EE4"/>
    <w:rsid w:val="00DA76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FD4ED7"/>
  <w14:defaultImageDpi w14:val="300"/>
  <w15:docId w15:val="{A1CF90C7-D6FA-460F-AA01-6FB575620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5249</Words>
  <Characters>29924</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Luka</cp:lastModifiedBy>
  <cp:revision>6</cp:revision>
  <dcterms:created xsi:type="dcterms:W3CDTF">2013-12-23T23:15:00Z</dcterms:created>
  <dcterms:modified xsi:type="dcterms:W3CDTF">2026-06-01T15:38:00Z</dcterms:modified>
  <cp:category/>
</cp:coreProperties>
</file>