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40"/>
        <w:jc w:val="center"/>
      </w:pPr>
      <w:r>
        <w:rPr>
          <w:rFonts w:ascii="Arial" w:hAnsi="Arial" w:cs="Arial" w:eastAsia="Arial"/>
          <w:b w:val="0"/>
          <w:bCs w:val="0"/>
          <w:color w:val="555555"/>
          <w:sz w:val="20"/>
          <w:szCs w:val="20"/>
        </w:rPr>
        <w:t>للمتدرب بعد الحل</w:t>
      </w:r>
    </w:p>
    <w:p>
      <w:pPr>
        <w:bidi/>
        <w:spacing w:after="80"/>
        <w:jc w:val="center"/>
      </w:pPr>
      <w:r>
        <w:rPr>
          <w:rFonts w:ascii="Arial" w:hAnsi="Arial" w:cs="Arial" w:eastAsia="Arial"/>
          <w:b w:val="1"/>
          <w:bCs w:val="1"/>
          <w:color w:val="1F3A5F"/>
          <w:sz w:val="40"/>
          <w:szCs w:val="40"/>
        </w:rPr>
        <w:t>الإجابات النموذجية وطريقة الحل</w:t>
      </w:r>
    </w:p>
    <w:p>
      <w:pPr>
        <w:bidi/>
        <w:spacing w:after="200"/>
        <w:jc w:val="center"/>
      </w:pPr>
      <w:r>
        <w:rPr>
          <w:rFonts w:ascii="Arial" w:hAnsi="Arial" w:cs="Arial" w:eastAsia="Arial"/>
          <w:b w:val="0"/>
          <w:bCs w:val="0"/>
          <w:color w:val="333333"/>
          <w:sz w:val="24"/>
          <w:szCs w:val="24"/>
        </w:rPr>
        <w:t>كيف تبدأ في GRC · لكل تمرين: الطريقة، والإجابة، والسبب، والأخطاء الشائعة</w:t>
      </w:r>
    </w:p>
    <w:p>
      <w:pPr>
        <w:bidi/>
        <w:spacing w:after="240"/>
        <w:jc w:val="center"/>
      </w:pPr>
      <w:r>
        <w:rPr>
          <w:rFonts w:ascii="Arial" w:hAnsi="Arial" w:cs="Arial" w:eastAsia="Arial"/>
          <w:b w:val="1"/>
          <w:bCs w:val="1"/>
          <w:color w:val="A61B1B"/>
          <w:sz w:val="19"/>
          <w:szCs w:val="19"/>
        </w:rPr>
        <w:t>بيانات تدريبية افتراضية — رُفاد للخدمات اللوجستية (شركة افتراضية لأغراض التدريب)</w:t>
      </w:r>
    </w:p>
    <w:p>
      <w:pPr>
        <w:pStyle w:val="Heading1"/>
        <w:bidi/>
      </w:pPr>
      <w:r>
        <w:rPr>
          <w:rFonts w:ascii="Arial" w:hAnsi="Arial" w:cs="Arial" w:eastAsia="Arial"/>
          <w:b w:val="0"/>
          <w:bCs w:val="0"/>
        </w:rPr>
        <w:t>كيف تستخدم هذا الملف</w:t>
      </w:r>
    </w:p>
    <w:p>
      <w:pPr>
        <w:bidi/>
        <w:spacing w:after="60"/>
        <w:ind w:right="283" w:hanging="255"/>
      </w:pPr>
      <w:r>
        <w:rPr>
          <w:rFonts w:ascii="Arial" w:hAnsi="Arial" w:cs="Arial" w:eastAsia="Arial"/>
          <w:b w:val="0"/>
          <w:bCs w:val="0"/>
          <w:sz w:val="21"/>
          <w:szCs w:val="21"/>
        </w:rPr>
        <w:t>• افتحه بعد أن تكتب إجابتك في الكراسة، لا قبلها. قيمة التمرين في المحاولة.</w:t>
      </w:r>
    </w:p>
    <w:p>
      <w:pPr>
        <w:bidi/>
        <w:spacing w:after="60"/>
        <w:ind w:right="283" w:hanging="255"/>
      </w:pPr>
      <w:r>
        <w:rPr>
          <w:rFonts w:ascii="Arial" w:hAnsi="Arial" w:cs="Arial" w:eastAsia="Arial"/>
          <w:b w:val="0"/>
          <w:bCs w:val="0"/>
          <w:sz w:val="21"/>
          <w:szCs w:val="21"/>
        </w:rPr>
        <w:t>• ابدأ بقسم «طريقة الحل»: هو ما ستكرره في العمل الحقيقي، والإجابة نتيجته.</w:t>
      </w:r>
    </w:p>
    <w:p>
      <w:pPr>
        <w:bidi/>
        <w:spacing w:after="60"/>
        <w:ind w:right="283" w:hanging="255"/>
      </w:pPr>
      <w:r>
        <w:rPr>
          <w:rFonts w:ascii="Arial" w:hAnsi="Arial" w:cs="Arial" w:eastAsia="Arial"/>
          <w:b w:val="0"/>
          <w:bCs w:val="0"/>
          <w:sz w:val="21"/>
          <w:szCs w:val="21"/>
        </w:rPr>
        <w:t>• الإجابة النموذجية ليست الصياغة الوحيدة الصحيحة. قسم «متى تكون إجابتك مقبولة» يبين ما يمكن أن يختلف، وما لا يمكن.</w:t>
      </w:r>
    </w:p>
    <w:p>
      <w:pPr>
        <w:bidi/>
        <w:spacing w:after="60"/>
        <w:ind w:right="283" w:hanging="255"/>
      </w:pPr>
      <w:r>
        <w:rPr>
          <w:rFonts w:ascii="Arial" w:hAnsi="Arial" w:cs="Arial" w:eastAsia="Arial"/>
          <w:b w:val="0"/>
          <w:bCs w:val="0"/>
          <w:sz w:val="21"/>
          <w:szCs w:val="21"/>
        </w:rPr>
        <w:t>• إن اختلفت درجتك أو قرارك فاسأل: هل لدي مبرر مكتوب من البيانات؟ المبرر أهم من الرقم.</w:t>
      </w:r>
    </w:p>
    <w:p>
      <w:pPr>
        <w:bidi/>
        <w:spacing w:after="60"/>
        <w:ind w:right="283" w:hanging="255"/>
      </w:pPr>
      <w:r>
        <w:rPr>
          <w:rFonts w:ascii="Arial" w:hAnsi="Arial" w:cs="Arial" w:eastAsia="Arial"/>
          <w:b w:val="0"/>
          <w:bCs w:val="0"/>
          <w:sz w:val="21"/>
          <w:szCs w:val="21"/>
        </w:rPr>
        <w:t>• التمارين بترتيب العرض، وأرقام الشرائح تشير إلى شرائح الإجابة فيه.</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FBEAE5"/>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رُفاد شركة افتراضية لأغراض التدريب. اسمها وأشخاصها وأنظمتها وبياناتها وأدلتها مختلقة، وأي تشابه مع جهة حقيقية غير مقصود. رُفاد شركة خاصة ليست جهة حكومية ولا تابعة لجهة حكومية، ولا تملك بنية تحتية وطنية حساسة، فالضوابط الأساسية ECC-2:2024 غير ملزمة لها. في هذه الحالة التدريبية تبنّتها رُفاد طوعاً مرجعاً داخلياً.</w:t>
            </w:r>
          </w:p>
        </w:tc>
      </w:tr>
    </w:tbl>
    <w:p>
      <w:pPr>
        <w:spacing w:after="40"/>
      </w:pPr>
    </w:p>
    <w:p>
      <w:r>
        <w:br w:type="page"/>
      </w:r>
    </w:p>
    <w:p>
      <w:pPr>
        <w:pStyle w:val="Heading1"/>
        <w:bidi/>
      </w:pPr>
      <w:r>
        <w:rPr>
          <w:rFonts w:ascii="Arial" w:hAnsi="Arial" w:cs="Arial" w:eastAsia="Arial"/>
          <w:b w:val="0"/>
          <w:bCs w:val="0"/>
        </w:rPr>
        <w:t>التمرين 1: صنّف مهام رُفاد: حوكمة أم مخاطر أم امتثال؟</w:t>
      </w:r>
    </w:p>
    <w:p>
      <w:pPr>
        <w:bidi/>
      </w:pPr>
      <w:r>
        <w:rPr>
          <w:rFonts w:ascii="Arial" w:hAnsi="Arial" w:cs="Arial" w:eastAsia="Arial"/>
          <w:b w:val="0"/>
          <w:bCs w:val="0"/>
          <w:color w:val="555555"/>
          <w:sz w:val="20"/>
          <w:szCs w:val="20"/>
        </w:rPr>
        <w:t>الإجابة في العرض: الشريحة 16.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اقرأ المهمة واسأل سؤالاً واحداً: ما الذي تجيب عنه؟</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إن كانت تضع قاعدة، أو تقرر، أو تشكل هيكلاً للإشراف والمساءلة: فهي حوكمة G.</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إن كانت تقدر ما قد يحدث وحجمه، أو تختار كيف نعالجه: فهي مخاطر R.</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إن كانت تثبت بالأدلة أن الجهة تطبق متطلباً مكتوباً: فهي امتثال C.</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453"/>
        <w:gridCol w:w="3968"/>
        <w:gridCol w:w="793"/>
        <w:gridCol w:w="4422"/>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3969"/>
            <w:shd w:val="clear" w:color="auto" w:fill="D9E2F3"/>
          </w:tcPr>
          <w:p>
            <w:pPr>
              <w:bidi/>
              <w:spacing w:after="20" w:line="252" w:lineRule="auto"/>
            </w:pPr>
            <w:r/>
            <w:r>
              <w:rPr>
                <w:rFonts w:ascii="Arial" w:hAnsi="Arial" w:cs="Arial" w:eastAsia="Arial"/>
                <w:b w:val="1"/>
                <w:bCs w:val="1"/>
                <w:sz w:val="20"/>
                <w:szCs w:val="20"/>
              </w:rPr>
              <w:t>المهمة</w:t>
            </w:r>
          </w:p>
        </w:tc>
        <w:tc>
          <w:tcPr>
            <w:tcW w:type="dxa" w:w="794"/>
            <w:shd w:val="clear" w:color="auto" w:fill="D9E2F3"/>
          </w:tcPr>
          <w:p>
            <w:pPr>
              <w:bidi/>
              <w:spacing w:after="20" w:line="252" w:lineRule="auto"/>
            </w:pPr>
            <w:r/>
            <w:r>
              <w:rPr>
                <w:rFonts w:ascii="Arial" w:hAnsi="Arial" w:cs="Arial" w:eastAsia="Arial"/>
                <w:b w:val="1"/>
                <w:bCs w:val="1"/>
                <w:sz w:val="20"/>
                <w:szCs w:val="20"/>
              </w:rPr>
              <w:t>الحرف</w:t>
            </w:r>
          </w:p>
        </w:tc>
        <w:tc>
          <w:tcPr>
            <w:tcW w:type="dxa" w:w="4422"/>
            <w:shd w:val="clear" w:color="auto" w:fill="D9E2F3"/>
          </w:tcPr>
          <w:p>
            <w:pPr>
              <w:bidi/>
              <w:spacing w:after="20" w:line="252" w:lineRule="auto"/>
            </w:pPr>
            <w:r/>
            <w:r>
              <w:rPr>
                <w:rFonts w:ascii="Arial" w:hAnsi="Arial" w:cs="Arial" w:eastAsia="Arial"/>
                <w:b w:val="1"/>
                <w:bCs w:val="1"/>
                <w:sz w:val="20"/>
                <w:szCs w:val="20"/>
              </w:rPr>
              <w:t>السبب</w:t>
            </w:r>
          </w:p>
        </w:tc>
      </w:tr>
      <w:tr>
        <w:trPr>
          <w:cantSpli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3969"/>
          </w:tcPr>
          <w:p>
            <w:pPr>
              <w:bidi/>
              <w:spacing w:after="20" w:line="252" w:lineRule="auto"/>
            </w:pPr>
            <w:r/>
            <w:r>
              <w:rPr>
                <w:rFonts w:ascii="Arial" w:hAnsi="Arial" w:cs="Arial" w:eastAsia="Arial"/>
                <w:b w:val="0"/>
                <w:bCs w:val="0"/>
                <w:sz w:val="20"/>
                <w:szCs w:val="20"/>
              </w:rPr>
              <w:t>الرئيس التنفيذي يعتمد سياسة الأمن السيبراني</w:t>
            </w:r>
          </w:p>
        </w:tc>
        <w:tc>
          <w:tcPr>
            <w:tcW w:type="dxa" w:w="794"/>
          </w:tcPr>
          <w:p>
            <w:pPr>
              <w:bidi w:val="0"/>
              <w:spacing w:after="20" w:line="252" w:lineRule="auto"/>
              <w:jc w:val="left"/>
            </w:pPr>
            <w:r/>
            <w:r>
              <w:rPr>
                <w:rFonts w:ascii="Arial" w:hAnsi="Arial" w:cs="Arial" w:eastAsia="Arial"/>
                <w:b w:val="0"/>
                <w:bCs w:val="0"/>
                <w:sz w:val="20"/>
                <w:szCs w:val="20"/>
              </w:rPr>
              <w:t>G</w:t>
            </w:r>
          </w:p>
        </w:tc>
        <w:tc>
          <w:tcPr>
            <w:tcW w:type="dxa" w:w="4422"/>
          </w:tcPr>
          <w:p>
            <w:pPr>
              <w:bidi/>
              <w:spacing w:after="20" w:line="252" w:lineRule="auto"/>
            </w:pPr>
            <w:r/>
            <w:r>
              <w:rPr>
                <w:rFonts w:ascii="Arial" w:hAnsi="Arial" w:cs="Arial" w:eastAsia="Arial"/>
                <w:b w:val="0"/>
                <w:bCs w:val="0"/>
                <w:sz w:val="20"/>
                <w:szCs w:val="20"/>
              </w:rPr>
              <w:t>قرار ممن يملك الصلاحية يضع القواعد.</w:t>
            </w:r>
          </w:p>
        </w:tc>
      </w:tr>
      <w:tr>
        <w:trPr>
          <w:cantSpli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3969"/>
          </w:tcPr>
          <w:p>
            <w:pPr>
              <w:bidi/>
              <w:spacing w:after="20" w:line="252" w:lineRule="auto"/>
            </w:pPr>
            <w:r/>
            <w:r>
              <w:rPr>
                <w:rFonts w:ascii="Arial" w:hAnsi="Arial" w:cs="Arial" w:eastAsia="Arial"/>
                <w:b w:val="0"/>
                <w:bCs w:val="0"/>
                <w:sz w:val="20"/>
                <w:szCs w:val="20"/>
              </w:rPr>
              <w:t>تقدير احتمال وأثر سرقة حاسوب عليه ملفات الرواتب</w:t>
            </w:r>
          </w:p>
        </w:tc>
        <w:tc>
          <w:tcPr>
            <w:tcW w:type="dxa" w:w="794"/>
          </w:tcPr>
          <w:p>
            <w:pPr>
              <w:bidi w:val="0"/>
              <w:spacing w:after="20" w:line="252" w:lineRule="auto"/>
              <w:jc w:val="left"/>
            </w:pPr>
            <w:r/>
            <w:r>
              <w:rPr>
                <w:rFonts w:ascii="Arial" w:hAnsi="Arial" w:cs="Arial" w:eastAsia="Arial"/>
                <w:b w:val="0"/>
                <w:bCs w:val="0"/>
                <w:sz w:val="20"/>
                <w:szCs w:val="20"/>
              </w:rPr>
              <w:t>R</w:t>
            </w:r>
          </w:p>
        </w:tc>
        <w:tc>
          <w:tcPr>
            <w:tcW w:type="dxa" w:w="4422"/>
          </w:tcPr>
          <w:p>
            <w:pPr>
              <w:bidi/>
              <w:spacing w:after="20" w:line="252" w:lineRule="auto"/>
            </w:pPr>
            <w:r/>
            <w:r>
              <w:rPr>
                <w:rFonts w:ascii="Arial" w:hAnsi="Arial" w:cs="Arial" w:eastAsia="Arial"/>
                <w:b w:val="0"/>
                <w:bCs w:val="0"/>
                <w:sz w:val="20"/>
                <w:szCs w:val="20"/>
              </w:rPr>
              <w:t>تحليل ما قد يحدث وحجمه لترتيب الأولوية.</w:t>
            </w:r>
          </w:p>
        </w:tc>
      </w:tr>
      <w:tr>
        <w:trPr>
          <w:cantSpli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3969"/>
          </w:tcPr>
          <w:p>
            <w:pPr>
              <w:bidi/>
              <w:spacing w:after="20" w:line="252" w:lineRule="auto"/>
            </w:pPr>
            <w:r/>
            <w:r>
              <w:rPr>
                <w:rFonts w:ascii="Arial" w:hAnsi="Arial" w:cs="Arial" w:eastAsia="Arial"/>
                <w:b w:val="0"/>
                <w:bCs w:val="0"/>
                <w:sz w:val="20"/>
                <w:szCs w:val="20"/>
              </w:rPr>
              <w:t>جمع أدلة مراجعة الصلاحيات لتقييم الالتزام بـ ECC</w:t>
            </w:r>
          </w:p>
        </w:tc>
        <w:tc>
          <w:tcPr>
            <w:tcW w:type="dxa" w:w="794"/>
          </w:tcPr>
          <w:p>
            <w:pPr>
              <w:bidi w:val="0"/>
              <w:spacing w:after="20" w:line="252" w:lineRule="auto"/>
              <w:jc w:val="left"/>
            </w:pPr>
            <w:r/>
            <w:r>
              <w:rPr>
                <w:rFonts w:ascii="Arial" w:hAnsi="Arial" w:cs="Arial" w:eastAsia="Arial"/>
                <w:b w:val="0"/>
                <w:bCs w:val="0"/>
                <w:sz w:val="20"/>
                <w:szCs w:val="20"/>
              </w:rPr>
              <w:t>C</w:t>
            </w:r>
          </w:p>
        </w:tc>
        <w:tc>
          <w:tcPr>
            <w:tcW w:type="dxa" w:w="4422"/>
          </w:tcPr>
          <w:p>
            <w:pPr>
              <w:bidi/>
              <w:spacing w:after="20" w:line="252" w:lineRule="auto"/>
            </w:pPr>
            <w:r/>
            <w:r>
              <w:rPr>
                <w:rFonts w:ascii="Arial" w:hAnsi="Arial" w:cs="Arial" w:eastAsia="Arial"/>
                <w:b w:val="0"/>
                <w:bCs w:val="0"/>
                <w:sz w:val="20"/>
                <w:szCs w:val="20"/>
              </w:rPr>
              <w:t>إثبات تطبيق متطلب محدد بالأدلة.</w:t>
            </w:r>
          </w:p>
        </w:tc>
      </w:tr>
      <w:tr>
        <w:trPr>
          <w:cantSplit/>
        </w:trPr>
        <w:tc>
          <w:tcPr>
            <w:tcW w:type="dxa" w:w="454"/>
          </w:tcPr>
          <w:p>
            <w:pPr>
              <w:bidi w:val="0"/>
              <w:spacing w:after="20" w:line="252" w:lineRule="auto"/>
              <w:jc w:val="left"/>
            </w:pPr>
            <w:r/>
            <w:r>
              <w:rPr>
                <w:rFonts w:ascii="Arial" w:hAnsi="Arial" w:cs="Arial" w:eastAsia="Arial"/>
                <w:b w:val="0"/>
                <w:bCs w:val="0"/>
                <w:sz w:val="20"/>
                <w:szCs w:val="20"/>
              </w:rPr>
              <w:t>4</w:t>
            </w:r>
          </w:p>
        </w:tc>
        <w:tc>
          <w:tcPr>
            <w:tcW w:type="dxa" w:w="3969"/>
          </w:tcPr>
          <w:p>
            <w:pPr>
              <w:bidi/>
              <w:spacing w:after="20" w:line="252" w:lineRule="auto"/>
            </w:pPr>
            <w:r/>
            <w:r>
              <w:rPr>
                <w:rFonts w:ascii="Arial" w:hAnsi="Arial" w:cs="Arial" w:eastAsia="Arial"/>
                <w:b w:val="0"/>
                <w:bCs w:val="0"/>
                <w:sz w:val="20"/>
                <w:szCs w:val="20"/>
              </w:rPr>
              <w:t>تشكيل لجنة الأمن السيبراني وتحديد مهامها</w:t>
            </w:r>
          </w:p>
        </w:tc>
        <w:tc>
          <w:tcPr>
            <w:tcW w:type="dxa" w:w="794"/>
          </w:tcPr>
          <w:p>
            <w:pPr>
              <w:bidi w:val="0"/>
              <w:spacing w:after="20" w:line="252" w:lineRule="auto"/>
              <w:jc w:val="left"/>
            </w:pPr>
            <w:r/>
            <w:r>
              <w:rPr>
                <w:rFonts w:ascii="Arial" w:hAnsi="Arial" w:cs="Arial" w:eastAsia="Arial"/>
                <w:b w:val="0"/>
                <w:bCs w:val="0"/>
                <w:sz w:val="20"/>
                <w:szCs w:val="20"/>
              </w:rPr>
              <w:t>G</w:t>
            </w:r>
          </w:p>
        </w:tc>
        <w:tc>
          <w:tcPr>
            <w:tcW w:type="dxa" w:w="4422"/>
          </w:tcPr>
          <w:p>
            <w:pPr>
              <w:bidi/>
              <w:spacing w:after="20" w:line="252" w:lineRule="auto"/>
            </w:pPr>
            <w:r/>
            <w:r>
              <w:rPr>
                <w:rFonts w:ascii="Arial" w:hAnsi="Arial" w:cs="Arial" w:eastAsia="Arial"/>
                <w:b w:val="0"/>
                <w:bCs w:val="0"/>
                <w:sz w:val="20"/>
                <w:szCs w:val="20"/>
              </w:rPr>
              <w:t>هيكل إشراف ومسؤوليات ومتابعة.</w:t>
            </w:r>
          </w:p>
        </w:tc>
      </w:tr>
      <w:tr>
        <w:trPr>
          <w:cantSplit/>
        </w:trPr>
        <w:tc>
          <w:tcPr>
            <w:tcW w:type="dxa" w:w="454"/>
          </w:tcPr>
          <w:p>
            <w:pPr>
              <w:bidi w:val="0"/>
              <w:spacing w:after="20" w:line="252" w:lineRule="auto"/>
              <w:jc w:val="left"/>
            </w:pPr>
            <w:r/>
            <w:r>
              <w:rPr>
                <w:rFonts w:ascii="Arial" w:hAnsi="Arial" w:cs="Arial" w:eastAsia="Arial"/>
                <w:b w:val="0"/>
                <w:bCs w:val="0"/>
                <w:sz w:val="20"/>
                <w:szCs w:val="20"/>
              </w:rPr>
              <w:t>5</w:t>
            </w:r>
          </w:p>
        </w:tc>
        <w:tc>
          <w:tcPr>
            <w:tcW w:type="dxa" w:w="3969"/>
          </w:tcPr>
          <w:p>
            <w:pPr>
              <w:bidi/>
              <w:spacing w:after="20" w:line="252" w:lineRule="auto"/>
            </w:pPr>
            <w:r/>
            <w:r>
              <w:rPr>
                <w:rFonts w:ascii="Arial" w:hAnsi="Arial" w:cs="Arial" w:eastAsia="Arial"/>
                <w:b w:val="0"/>
                <w:bCs w:val="0"/>
                <w:sz w:val="20"/>
                <w:szCs w:val="20"/>
              </w:rPr>
              <w:t>اختيار خطة معالجة لخطر حساب المورد المشترك</w:t>
            </w:r>
          </w:p>
        </w:tc>
        <w:tc>
          <w:tcPr>
            <w:tcW w:type="dxa" w:w="794"/>
          </w:tcPr>
          <w:p>
            <w:pPr>
              <w:bidi w:val="0"/>
              <w:spacing w:after="20" w:line="252" w:lineRule="auto"/>
              <w:jc w:val="left"/>
            </w:pPr>
            <w:r/>
            <w:r>
              <w:rPr>
                <w:rFonts w:ascii="Arial" w:hAnsi="Arial" w:cs="Arial" w:eastAsia="Arial"/>
                <w:b w:val="0"/>
                <w:bCs w:val="0"/>
                <w:sz w:val="20"/>
                <w:szCs w:val="20"/>
              </w:rPr>
              <w:t>R</w:t>
            </w:r>
          </w:p>
        </w:tc>
        <w:tc>
          <w:tcPr>
            <w:tcW w:type="dxa" w:w="4422"/>
          </w:tcPr>
          <w:p>
            <w:pPr>
              <w:bidi/>
              <w:spacing w:after="20" w:line="252" w:lineRule="auto"/>
            </w:pPr>
            <w:r/>
            <w:r>
              <w:rPr>
                <w:rFonts w:ascii="Arial" w:hAnsi="Arial" w:cs="Arial" w:eastAsia="Arial"/>
                <w:b w:val="0"/>
                <w:bCs w:val="0"/>
                <w:sz w:val="20"/>
                <w:szCs w:val="20"/>
              </w:rPr>
              <w:t>قرار معالجة لخطر قُيّم مستواه.</w:t>
            </w:r>
          </w:p>
        </w:tc>
      </w:tr>
      <w:tr>
        <w:trPr>
          <w:cantSplit/>
        </w:trPr>
        <w:tc>
          <w:tcPr>
            <w:tcW w:type="dxa" w:w="454"/>
          </w:tcPr>
          <w:p>
            <w:pPr>
              <w:bidi w:val="0"/>
              <w:spacing w:after="20" w:line="252" w:lineRule="auto"/>
              <w:jc w:val="left"/>
            </w:pPr>
            <w:r/>
            <w:r>
              <w:rPr>
                <w:rFonts w:ascii="Arial" w:hAnsi="Arial" w:cs="Arial" w:eastAsia="Arial"/>
                <w:b w:val="0"/>
                <w:bCs w:val="0"/>
                <w:sz w:val="20"/>
                <w:szCs w:val="20"/>
              </w:rPr>
              <w:t>6</w:t>
            </w:r>
          </w:p>
        </w:tc>
        <w:tc>
          <w:tcPr>
            <w:tcW w:type="dxa" w:w="3969"/>
          </w:tcPr>
          <w:p>
            <w:pPr>
              <w:bidi/>
              <w:spacing w:after="20" w:line="252" w:lineRule="auto"/>
            </w:pPr>
            <w:r/>
            <w:r>
              <w:rPr>
                <w:rFonts w:ascii="Arial" w:hAnsi="Arial" w:cs="Arial" w:eastAsia="Arial"/>
                <w:b w:val="0"/>
                <w:bCs w:val="0"/>
                <w:sz w:val="20"/>
                <w:szCs w:val="20"/>
              </w:rPr>
              <w:t>مطابقة عقد المورد مع بنود ECC ‎4-1-2‎</w:t>
            </w:r>
          </w:p>
        </w:tc>
        <w:tc>
          <w:tcPr>
            <w:tcW w:type="dxa" w:w="794"/>
          </w:tcPr>
          <w:p>
            <w:pPr>
              <w:bidi w:val="0"/>
              <w:spacing w:after="20" w:line="252" w:lineRule="auto"/>
              <w:jc w:val="left"/>
            </w:pPr>
            <w:r/>
            <w:r>
              <w:rPr>
                <w:rFonts w:ascii="Arial" w:hAnsi="Arial" w:cs="Arial" w:eastAsia="Arial"/>
                <w:b w:val="0"/>
                <w:bCs w:val="0"/>
                <w:sz w:val="20"/>
                <w:szCs w:val="20"/>
              </w:rPr>
              <w:t>C</w:t>
            </w:r>
          </w:p>
        </w:tc>
        <w:tc>
          <w:tcPr>
            <w:tcW w:type="dxa" w:w="4422"/>
          </w:tcPr>
          <w:p>
            <w:pPr>
              <w:bidi/>
              <w:spacing w:after="20" w:line="252" w:lineRule="auto"/>
            </w:pPr>
            <w:r/>
            <w:r>
              <w:rPr>
                <w:rFonts w:ascii="Arial" w:hAnsi="Arial" w:cs="Arial" w:eastAsia="Arial"/>
                <w:b w:val="0"/>
                <w:bCs w:val="0"/>
                <w:sz w:val="20"/>
                <w:szCs w:val="20"/>
              </w:rPr>
              <w:t>مقارنة الوضع القائم بمتطلب مكتوب.</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6EDF4"/>
          </w:tcPr>
          <w:p>
            <w:pPr>
              <w:bidi/>
              <w:spacing w:after="40"/>
            </w:pPr>
            <w:r/>
            <w:r>
              <w:rPr>
                <w:rFonts w:ascii="Arial" w:hAnsi="Arial" w:cs="Arial" w:eastAsia="Arial"/>
                <w:b w:val="1"/>
                <w:bCs w:val="1"/>
                <w:sz w:val="21"/>
                <w:szCs w:val="21"/>
              </w:rPr>
              <w:t>ملاحظة:</w:t>
            </w:r>
            <w:r>
              <w:rPr>
                <w:rFonts w:ascii="Arial" w:hAnsi="Arial" w:cs="Arial" w:eastAsia="Arial"/>
                <w:b w:val="0"/>
                <w:bCs w:val="0"/>
                <w:sz w:val="21"/>
                <w:szCs w:val="21"/>
              </w:rPr>
              <w:t xml:space="preserve"> </w:t>
            </w:r>
            <w:r>
              <w:rPr>
                <w:rFonts w:ascii="Arial" w:hAnsi="Arial" w:cs="Arial" w:eastAsia="Arial"/>
                <w:b w:val="0"/>
                <w:bCs w:val="0"/>
                <w:sz w:val="21"/>
                <w:szCs w:val="21"/>
              </w:rPr>
              <w:t>المهام متداخلة في الواقع: اعتماد خطة معالجة للخطر قرار حوكمة أيضاً. المهم أن تعرف السؤال الأساسي الذي تجيب عنه كل مهمة.</w:t>
            </w:r>
          </w:p>
        </w:tc>
      </w:tr>
    </w:tbl>
    <w:p>
      <w:pPr>
        <w:spacing w:after="40"/>
      </w:pP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المهمة 5: إن كتبت G لأن اعتماد خطة المعالجة قرار من صاحب الصلاحية، وبيّنت ذلك، فإجابتك مقبولة. السؤال الأساسي فيها عن معالجة الخطر، لذلك النموذج R.</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التصنيف بكلمة مفتاحية: كل ما فيه «ECC» امتثال، وكل ما فيه «لجنة» حوكمة. المهمة 6 امتثال لأنها مقارنة بمتطلب، لا لأن فيها ECC.</w:t>
      </w:r>
    </w:p>
    <w:p>
      <w:pPr>
        <w:bidi/>
        <w:spacing w:after="60"/>
        <w:ind w:right="283" w:hanging="255"/>
      </w:pPr>
      <w:r>
        <w:rPr>
          <w:rFonts w:ascii="Arial" w:hAnsi="Arial" w:cs="Arial" w:eastAsia="Arial"/>
          <w:b w:val="0"/>
          <w:bCs w:val="0"/>
          <w:sz w:val="21"/>
          <w:szCs w:val="21"/>
        </w:rPr>
        <w:t>• خلط تقييم الخطر بتقييم الالتزام: «تقدير احتمال وأثر» مخاطر، و«جمع أدلة» امتثال.</w:t>
      </w:r>
    </w:p>
    <w:p>
      <w:pPr>
        <w:pStyle w:val="Heading1"/>
        <w:bidi/>
      </w:pPr>
      <w:r>
        <w:rPr>
          <w:rFonts w:ascii="Arial" w:hAnsi="Arial" w:cs="Arial" w:eastAsia="Arial"/>
          <w:b w:val="0"/>
          <w:bCs w:val="0"/>
        </w:rPr>
        <w:t>اختبار الوحدة 01: ما هو GRC؟</w:t>
      </w:r>
    </w:p>
    <w:p>
      <w:pPr>
        <w:keepNext/>
        <w:bidi/>
        <w:spacing w:after="40"/>
      </w:pPr>
      <w:r>
        <w:rPr>
          <w:rFonts w:ascii="Arial" w:hAnsi="Arial" w:cs="Arial" w:eastAsia="Arial"/>
          <w:b w:val="1"/>
          <w:bCs w:val="1"/>
          <w:sz w:val="21"/>
          <w:szCs w:val="21"/>
        </w:rPr>
        <w:t>1. أي مهمة امتثال في رُفاد؟</w:t>
      </w:r>
    </w:p>
    <w:p>
      <w:pPr>
        <w:bidi/>
        <w:spacing w:after="40"/>
      </w:pPr>
      <w:r>
        <w:rPr>
          <w:rFonts w:ascii="Arial" w:hAnsi="Arial" w:cs="Arial" w:eastAsia="Arial"/>
          <w:b w:val="0"/>
          <w:bCs w:val="0"/>
          <w:sz w:val="21"/>
          <w:szCs w:val="21"/>
        </w:rPr>
        <w:t>الإجابة: (ج) جمع أدلة مراجعة الصلاحيات لتقييم الالتزام بمتطلب</w:t>
      </w:r>
    </w:p>
    <w:p>
      <w:pPr>
        <w:bidi/>
        <w:spacing w:after="60"/>
        <w:ind w:right="283" w:hanging="255"/>
      </w:pPr>
      <w:r>
        <w:rPr>
          <w:rFonts w:ascii="Arial" w:hAnsi="Arial" w:cs="Arial" w:eastAsia="Arial"/>
          <w:b w:val="0"/>
          <w:bCs w:val="0"/>
          <w:sz w:val="21"/>
          <w:szCs w:val="21"/>
        </w:rPr>
        <w:t>• لماذا: الامتثال يثبت بالأدلة تطبيق متطلب مكتوب.</w:t>
      </w:r>
    </w:p>
    <w:p>
      <w:pPr>
        <w:bidi/>
        <w:spacing w:after="60"/>
        <w:ind w:right="283" w:hanging="255"/>
      </w:pPr>
      <w:r>
        <w:rPr>
          <w:rFonts w:ascii="Arial" w:hAnsi="Arial" w:cs="Arial" w:eastAsia="Arial"/>
          <w:b w:val="0"/>
          <w:bCs w:val="0"/>
          <w:sz w:val="21"/>
          <w:szCs w:val="21"/>
        </w:rPr>
        <w:t>• لماذا ليس (أ): قرار ممن يملك الصلاحية: حوكمة.</w:t>
      </w:r>
    </w:p>
    <w:p>
      <w:pPr>
        <w:bidi/>
        <w:spacing w:after="60"/>
        <w:ind w:right="283" w:hanging="255"/>
      </w:pPr>
      <w:r>
        <w:rPr>
          <w:rFonts w:ascii="Arial" w:hAnsi="Arial" w:cs="Arial" w:eastAsia="Arial"/>
          <w:b w:val="0"/>
          <w:bCs w:val="0"/>
          <w:sz w:val="21"/>
          <w:szCs w:val="21"/>
        </w:rPr>
        <w:t>• لماذا ليس (ب): تقدير ما قد يحدث وحجمه: مخاطر.</w:t>
      </w:r>
    </w:p>
    <w:p>
      <w:pPr>
        <w:keepNext/>
        <w:bidi/>
        <w:spacing w:after="40"/>
      </w:pPr>
      <w:r>
        <w:rPr>
          <w:rFonts w:ascii="Arial" w:hAnsi="Arial" w:cs="Arial" w:eastAsia="Arial"/>
          <w:b w:val="1"/>
          <w:bCs w:val="1"/>
          <w:sz w:val="21"/>
          <w:szCs w:val="21"/>
        </w:rPr>
        <w:t>2. «فرز التنبيهات والتحقيق فيها» من عمل:</w:t>
      </w:r>
    </w:p>
    <w:p>
      <w:pPr>
        <w:bidi/>
        <w:spacing w:after="40"/>
      </w:pPr>
      <w:r>
        <w:rPr>
          <w:rFonts w:ascii="Arial" w:hAnsi="Arial" w:cs="Arial" w:eastAsia="Arial"/>
          <w:b w:val="0"/>
          <w:bCs w:val="0"/>
          <w:sz w:val="21"/>
          <w:szCs w:val="21"/>
        </w:rPr>
        <w:t>الإجابة: (ب) مركز عمليات الأمن</w:t>
      </w:r>
    </w:p>
    <w:p>
      <w:pPr>
        <w:bidi/>
        <w:spacing w:after="60"/>
        <w:ind w:right="283" w:hanging="255"/>
      </w:pPr>
      <w:r>
        <w:rPr>
          <w:rFonts w:ascii="Arial" w:hAnsi="Arial" w:cs="Arial" w:eastAsia="Arial"/>
          <w:b w:val="0"/>
          <w:bCs w:val="0"/>
          <w:sz w:val="21"/>
          <w:szCs w:val="21"/>
        </w:rPr>
        <w:t>• لماذا: مركز العمليات يراقب ويستجيب لما يحدث الآن.</w:t>
      </w:r>
    </w:p>
    <w:p>
      <w:pPr>
        <w:bidi/>
        <w:spacing w:after="60"/>
        <w:ind w:right="283" w:hanging="255"/>
      </w:pPr>
      <w:r>
        <w:rPr>
          <w:rFonts w:ascii="Arial" w:hAnsi="Arial" w:cs="Arial" w:eastAsia="Arial"/>
          <w:b w:val="0"/>
          <w:bCs w:val="0"/>
          <w:sz w:val="21"/>
          <w:szCs w:val="21"/>
        </w:rPr>
        <w:t>• لماذا ليس (أ): GRC يسأل: هل نحمي ما يهم، وهل نلتزم ونثبت؟ ولا يفرز التنبيهات.</w:t>
      </w:r>
    </w:p>
    <w:p>
      <w:pPr>
        <w:keepNext/>
        <w:bidi/>
        <w:spacing w:after="40"/>
      </w:pPr>
      <w:r>
        <w:rPr>
          <w:rFonts w:ascii="Arial" w:hAnsi="Arial" w:cs="Arial" w:eastAsia="Arial"/>
          <w:b w:val="1"/>
          <w:bCs w:val="1"/>
          <w:sz w:val="21"/>
          <w:szCs w:val="21"/>
        </w:rPr>
        <w:t>3. أي عبارة صحيحة؟</w:t>
      </w:r>
    </w:p>
    <w:p>
      <w:pPr>
        <w:bidi/>
        <w:spacing w:after="40"/>
      </w:pPr>
      <w:r>
        <w:rPr>
          <w:rFonts w:ascii="Arial" w:hAnsi="Arial" w:cs="Arial" w:eastAsia="Arial"/>
          <w:b w:val="0"/>
          <w:bCs w:val="0"/>
          <w:sz w:val="21"/>
          <w:szCs w:val="21"/>
        </w:rPr>
        <w:t>الإجابة: (ب) السياسة بداية العمل، والجزء الأكبر التحقق من تطبيقها بالأدلة</w:t>
      </w:r>
    </w:p>
    <w:p>
      <w:pPr>
        <w:bidi/>
        <w:spacing w:after="60"/>
        <w:ind w:right="283" w:hanging="255"/>
      </w:pPr>
      <w:r>
        <w:rPr>
          <w:rFonts w:ascii="Arial" w:hAnsi="Arial" w:cs="Arial" w:eastAsia="Arial"/>
          <w:b w:val="0"/>
          <w:bCs w:val="0"/>
          <w:sz w:val="21"/>
          <w:szCs w:val="21"/>
        </w:rPr>
        <w:t>• لماذا: هذا ما يفعله محلل GRC يومياً.</w:t>
      </w:r>
    </w:p>
    <w:p>
      <w:pPr>
        <w:bidi/>
        <w:spacing w:after="60"/>
        <w:ind w:right="283" w:hanging="255"/>
      </w:pPr>
      <w:r>
        <w:rPr>
          <w:rFonts w:ascii="Arial" w:hAnsi="Arial" w:cs="Arial" w:eastAsia="Arial"/>
          <w:b w:val="0"/>
          <w:bCs w:val="0"/>
          <w:sz w:val="21"/>
          <w:szCs w:val="21"/>
        </w:rPr>
        <w:t>• لماذا ليس (أ): خرافة: السياسة خطوة أولى.</w:t>
      </w:r>
    </w:p>
    <w:p>
      <w:pPr>
        <w:bidi/>
        <w:spacing w:after="60"/>
        <w:ind w:right="283" w:hanging="255"/>
      </w:pPr>
      <w:r>
        <w:rPr>
          <w:rFonts w:ascii="Arial" w:hAnsi="Arial" w:cs="Arial" w:eastAsia="Arial"/>
          <w:b w:val="0"/>
          <w:bCs w:val="0"/>
          <w:sz w:val="21"/>
          <w:szCs w:val="21"/>
        </w:rPr>
        <w:t>• لماذا ليس (ج): خرافة: توجد وظائف مبتدئة، والمشاريع العملية تعوض جزءاً من الخبرة.</w:t>
      </w:r>
    </w:p>
    <w:p>
      <w:pPr>
        <w:keepNext/>
        <w:bidi/>
        <w:spacing w:after="40"/>
      </w:pPr>
      <w:r>
        <w:rPr>
          <w:rFonts w:ascii="Arial" w:hAnsi="Arial" w:cs="Arial" w:eastAsia="Arial"/>
          <w:b w:val="1"/>
          <w:bCs w:val="1"/>
          <w:sz w:val="21"/>
          <w:szCs w:val="21"/>
        </w:rPr>
        <w:t>4. لماذا تحتاج رُفاد إلى GRC وهي غير ملزمة بـ ECC؟</w:t>
      </w:r>
    </w:p>
    <w:p>
      <w:pPr>
        <w:bidi/>
        <w:spacing w:after="40"/>
      </w:pPr>
      <w:r>
        <w:rPr>
          <w:rFonts w:ascii="Arial" w:hAnsi="Arial" w:cs="Arial" w:eastAsia="Arial"/>
          <w:b w:val="0"/>
          <w:bCs w:val="0"/>
          <w:sz w:val="21"/>
          <w:szCs w:val="21"/>
        </w:rPr>
        <w:t>الإجابة: (ب) لأن نظام حماية البيانات الشخصية ينطبق عليها، وعملاؤها يطلبون إثباتاً</w:t>
      </w:r>
    </w:p>
    <w:p>
      <w:pPr>
        <w:bidi/>
        <w:spacing w:after="60"/>
        <w:ind w:right="283" w:hanging="255"/>
      </w:pPr>
      <w:r>
        <w:rPr>
          <w:rFonts w:ascii="Arial" w:hAnsi="Arial" w:cs="Arial" w:eastAsia="Arial"/>
          <w:b w:val="0"/>
          <w:bCs w:val="0"/>
          <w:sz w:val="21"/>
          <w:szCs w:val="21"/>
        </w:rPr>
        <w:t>• لماذا: الالتزام يأتي من الأنظمة والعقود، والثقة تحتاج دليلاً.</w:t>
      </w:r>
    </w:p>
    <w:p>
      <w:pPr>
        <w:bidi/>
        <w:spacing w:after="60"/>
        <w:ind w:right="283" w:hanging="255"/>
      </w:pPr>
      <w:r>
        <w:rPr>
          <w:rFonts w:ascii="Arial" w:hAnsi="Arial" w:cs="Arial" w:eastAsia="Arial"/>
          <w:b w:val="0"/>
          <w:bCs w:val="0"/>
          <w:sz w:val="21"/>
          <w:szCs w:val="21"/>
        </w:rPr>
        <w:t>• لماذا ليس (ج): ECC تلزم الجهات الحكومية والتابعة لها وجهات البنية التحتية الوطنية الحساسة.</w:t>
      </w:r>
    </w:p>
    <w:p>
      <w:r>
        <w:br w:type="page"/>
      </w:r>
    </w:p>
    <w:p>
      <w:pPr>
        <w:pStyle w:val="Heading1"/>
        <w:bidi/>
      </w:pPr>
      <w:r>
        <w:rPr>
          <w:rFonts w:ascii="Arial" w:hAnsi="Arial" w:cs="Arial" w:eastAsia="Arial"/>
          <w:b w:val="0"/>
          <w:bCs w:val="0"/>
        </w:rPr>
        <w:t>التمرين 2: المفهوم والخطر والضابط والدليل</w:t>
      </w:r>
    </w:p>
    <w:p>
      <w:pPr>
        <w:bidi/>
      </w:pPr>
      <w:r>
        <w:rPr>
          <w:rFonts w:ascii="Arial" w:hAnsi="Arial" w:cs="Arial" w:eastAsia="Arial"/>
          <w:b w:val="0"/>
          <w:bCs w:val="0"/>
          <w:color w:val="555555"/>
          <w:sz w:val="20"/>
          <w:szCs w:val="20"/>
        </w:rPr>
        <w:t>الإجابة في العرض: الشريحة 30.</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حدد المفهوم التقني أولاً: ما الشيء الذي يتحدث عنه الموقف؟</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اكتب الخطر حدثاً له أثر: ماذا قد يحدث، ولمن؟</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اختر ضابطاً يعالج السبب، واذكر مرجعه إن وُجد.</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اختر دليلاً يمكن طلبه ورؤيته، ويثبت أن الضابط يعمل لا أنه مكتوب فقط.</w:t>
      </w:r>
    </w:p>
    <w:tbl>
      <w:tblPr>
        <w:tblStyle w:val="TableGrid"/>
        <w:bidiVisual/>
        <w:tblW w:type="dxa" w:w="9637"/>
        <w:jc w:val="center"/>
        <w:tblLayout w:type="fixed"/>
        <w:tblLook w:firstColumn="1" w:firstRow="1" w:lastColumn="0" w:lastRow="0" w:noHBand="0" w:noVBand="1" w:val="04A0"/>
      </w:tblPr>
      <w:tblGrid>
        <w:gridCol w:w="1587"/>
        <w:gridCol w:w="2494"/>
        <w:gridCol w:w="2834"/>
        <w:gridCol w:w="2721"/>
      </w:tblGrid>
      <w:tr>
        <w:trPr>
          <w:cantSplit/>
          <w:tblHeader/>
        </w:trPr>
        <w:tc>
          <w:tcPr>
            <w:tcW w:type="dxa" w:w="1587"/>
            <w:shd w:val="clear" w:color="auto" w:fill="D9E2F3"/>
          </w:tcPr>
          <w:p>
            <w:pPr>
              <w:bidi/>
              <w:spacing w:after="20" w:line="252" w:lineRule="auto"/>
            </w:pPr>
            <w:r/>
            <w:r>
              <w:rPr>
                <w:rFonts w:ascii="Arial" w:hAnsi="Arial" w:cs="Arial" w:eastAsia="Arial"/>
                <w:b w:val="1"/>
                <w:bCs w:val="1"/>
                <w:sz w:val="20"/>
                <w:szCs w:val="20"/>
              </w:rPr>
              <w:t>المفهوم</w:t>
            </w:r>
          </w:p>
        </w:tc>
        <w:tc>
          <w:tcPr>
            <w:tcW w:type="dxa" w:w="2494"/>
            <w:shd w:val="clear" w:color="auto" w:fill="D9E2F3"/>
          </w:tcPr>
          <w:p>
            <w:pPr>
              <w:bidi/>
              <w:spacing w:after="20" w:line="252" w:lineRule="auto"/>
            </w:pPr>
            <w:r/>
            <w:r>
              <w:rPr>
                <w:rFonts w:ascii="Arial" w:hAnsi="Arial" w:cs="Arial" w:eastAsia="Arial"/>
                <w:b w:val="1"/>
                <w:bCs w:val="1"/>
                <w:sz w:val="20"/>
                <w:szCs w:val="20"/>
              </w:rPr>
              <w:t>الخطر</w:t>
            </w:r>
          </w:p>
        </w:tc>
        <w:tc>
          <w:tcPr>
            <w:tcW w:type="dxa" w:w="2835"/>
            <w:shd w:val="clear" w:color="auto" w:fill="D9E2F3"/>
          </w:tcPr>
          <w:p>
            <w:pPr>
              <w:bidi/>
              <w:spacing w:after="20" w:line="252" w:lineRule="auto"/>
            </w:pPr>
            <w:r/>
            <w:r>
              <w:rPr>
                <w:rFonts w:ascii="Arial" w:hAnsi="Arial" w:cs="Arial" w:eastAsia="Arial"/>
                <w:b w:val="1"/>
                <w:bCs w:val="1"/>
                <w:sz w:val="20"/>
                <w:szCs w:val="20"/>
              </w:rPr>
              <w:t>الضابط</w:t>
            </w:r>
          </w:p>
        </w:tc>
        <w:tc>
          <w:tcPr>
            <w:tcW w:type="dxa" w:w="2721"/>
            <w:shd w:val="clear" w:color="auto" w:fill="D9E2F3"/>
          </w:tcPr>
          <w:p>
            <w:pPr>
              <w:bidi/>
              <w:spacing w:after="20" w:line="252" w:lineRule="auto"/>
            </w:pPr>
            <w:r/>
            <w:r>
              <w:rPr>
                <w:rFonts w:ascii="Arial" w:hAnsi="Arial" w:cs="Arial" w:eastAsia="Arial"/>
                <w:b w:val="1"/>
                <w:bCs w:val="1"/>
                <w:sz w:val="20"/>
                <w:szCs w:val="20"/>
              </w:rPr>
              <w:t>الدليل</w:t>
            </w:r>
          </w:p>
        </w:tc>
      </w:tr>
      <w:tr>
        <w:trPr>
          <w:cantSplit/>
        </w:trPr>
        <w:tc>
          <w:tcPr>
            <w:tcW w:type="dxa" w:w="1587"/>
          </w:tcPr>
          <w:p>
            <w:pPr>
              <w:bidi/>
              <w:spacing w:after="20" w:line="252" w:lineRule="auto"/>
            </w:pPr>
            <w:r/>
            <w:r>
              <w:rPr>
                <w:rFonts w:ascii="Arial" w:hAnsi="Arial" w:cs="Arial" w:eastAsia="Arial"/>
                <w:b w:val="0"/>
                <w:bCs w:val="0"/>
                <w:sz w:val="20"/>
                <w:szCs w:val="20"/>
              </w:rPr>
              <w:t>1. فصل المهام</w:t>
            </w:r>
          </w:p>
        </w:tc>
        <w:tc>
          <w:tcPr>
            <w:tcW w:type="dxa" w:w="2494"/>
          </w:tcPr>
          <w:p>
            <w:pPr>
              <w:bidi/>
              <w:spacing w:after="20" w:line="252" w:lineRule="auto"/>
            </w:pPr>
            <w:r/>
            <w:r>
              <w:rPr>
                <w:rFonts w:ascii="Arial" w:hAnsi="Arial" w:cs="Arial" w:eastAsia="Arial"/>
                <w:b w:val="0"/>
                <w:bCs w:val="0"/>
                <w:sz w:val="20"/>
                <w:szCs w:val="20"/>
              </w:rPr>
              <w:t>موظف واحد يغيّر الحساب البنكي ثم يعتمد المسير، فيحوّل راتباً إلى حساب آخر دون أن يُكتشف.</w:t>
            </w:r>
          </w:p>
        </w:tc>
        <w:tc>
          <w:tcPr>
            <w:tcW w:type="dxa" w:w="2835"/>
          </w:tcPr>
          <w:p>
            <w:pPr>
              <w:bidi/>
              <w:spacing w:after="20" w:line="252" w:lineRule="auto"/>
            </w:pPr>
            <w:r/>
            <w:r>
              <w:rPr>
                <w:rFonts w:ascii="Arial" w:hAnsi="Arial" w:cs="Arial" w:eastAsia="Arial"/>
                <w:b w:val="0"/>
                <w:bCs w:val="0"/>
                <w:sz w:val="20"/>
                <w:szCs w:val="20"/>
              </w:rPr>
              <w:t>فصل التعديل عن الاعتماد، وموافقة ثانية على تغيير الحساب البنكي، وتقرير شهري بالتغييرات.</w:t>
            </w:r>
          </w:p>
        </w:tc>
        <w:tc>
          <w:tcPr>
            <w:tcW w:type="dxa" w:w="2721"/>
          </w:tcPr>
          <w:p>
            <w:pPr>
              <w:bidi/>
              <w:spacing w:after="20" w:line="252" w:lineRule="auto"/>
            </w:pPr>
            <w:r/>
            <w:r>
              <w:rPr>
                <w:rFonts w:ascii="Arial" w:hAnsi="Arial" w:cs="Arial" w:eastAsia="Arial"/>
                <w:b w:val="0"/>
                <w:bCs w:val="0"/>
                <w:sz w:val="20"/>
                <w:szCs w:val="20"/>
              </w:rPr>
              <w:t>مصفوفة الأدوار في النظام، وتقرير بمن يجمع الصلاحيتين، وعينة من تغييرات الحسابات البنكية بموافقاتها.</w:t>
            </w:r>
          </w:p>
        </w:tc>
      </w:tr>
      <w:tr>
        <w:trPr>
          <w:cantSplit/>
        </w:trPr>
        <w:tc>
          <w:tcPr>
            <w:tcW w:type="dxa" w:w="1587"/>
          </w:tcPr>
          <w:p>
            <w:pPr>
              <w:bidi/>
              <w:spacing w:after="20" w:line="252" w:lineRule="auto"/>
            </w:pPr>
            <w:r/>
            <w:r>
              <w:rPr>
                <w:rFonts w:ascii="Arial" w:hAnsi="Arial" w:cs="Arial" w:eastAsia="Arial"/>
                <w:b w:val="0"/>
                <w:bCs w:val="0"/>
                <w:sz w:val="20"/>
                <w:szCs w:val="20"/>
              </w:rPr>
              <w:t>2. إدارة التغيير وفصل البيئات</w:t>
            </w:r>
          </w:p>
        </w:tc>
        <w:tc>
          <w:tcPr>
            <w:tcW w:type="dxa" w:w="2494"/>
          </w:tcPr>
          <w:p>
            <w:pPr>
              <w:bidi/>
              <w:spacing w:after="20" w:line="252" w:lineRule="auto"/>
            </w:pPr>
            <w:r/>
            <w:r>
              <w:rPr>
                <w:rFonts w:ascii="Arial" w:hAnsi="Arial" w:cs="Arial" w:eastAsia="Arial"/>
                <w:b w:val="0"/>
                <w:bCs w:val="0"/>
                <w:sz w:val="20"/>
                <w:szCs w:val="20"/>
              </w:rPr>
              <w:t>تغيير غير مختبر يوقف خدمة يعتمد عليها العملاء، أو يفتح ثغرة.</w:t>
            </w:r>
          </w:p>
        </w:tc>
        <w:tc>
          <w:tcPr>
            <w:tcW w:type="dxa" w:w="2835"/>
          </w:tcPr>
          <w:p>
            <w:pPr>
              <w:bidi/>
              <w:spacing w:after="20" w:line="252" w:lineRule="auto"/>
            </w:pPr>
            <w:r/>
            <w:r>
              <w:rPr>
                <w:rFonts w:ascii="Arial" w:hAnsi="Arial" w:cs="Arial" w:eastAsia="Arial"/>
                <w:b w:val="0"/>
                <w:bCs w:val="0"/>
                <w:sz w:val="20"/>
                <w:szCs w:val="20"/>
              </w:rPr>
              <w:t>إجراء تغيير: طلب، وتقييم أثر، واعتماد، واختبار في بيئة غير الإنتاج، ونافذة تنفيذ محددة.</w:t>
            </w:r>
          </w:p>
        </w:tc>
        <w:tc>
          <w:tcPr>
            <w:tcW w:type="dxa" w:w="2721"/>
          </w:tcPr>
          <w:p>
            <w:pPr>
              <w:bidi/>
              <w:spacing w:after="20" w:line="252" w:lineRule="auto"/>
            </w:pPr>
            <w:r/>
            <w:r>
              <w:rPr>
                <w:rFonts w:ascii="Arial" w:hAnsi="Arial" w:cs="Arial" w:eastAsia="Arial"/>
                <w:b w:val="0"/>
                <w:bCs w:val="0"/>
                <w:sz w:val="20"/>
                <w:szCs w:val="20"/>
              </w:rPr>
              <w:t>تذكرة التغيير بموافقتها ونتيجة اختباره، ومطابقة سجل تغييرات الخادم بالتذاكر.</w:t>
            </w:r>
          </w:p>
        </w:tc>
      </w:tr>
      <w:tr>
        <w:trPr>
          <w:cantSplit/>
        </w:trPr>
        <w:tc>
          <w:tcPr>
            <w:tcW w:type="dxa" w:w="1587"/>
          </w:tcPr>
          <w:p>
            <w:pPr>
              <w:bidi/>
              <w:spacing w:after="20" w:line="252" w:lineRule="auto"/>
            </w:pPr>
            <w:r/>
            <w:r>
              <w:rPr>
                <w:rFonts w:ascii="Arial" w:hAnsi="Arial" w:cs="Arial" w:eastAsia="Arial"/>
                <w:b w:val="0"/>
                <w:bCs w:val="0"/>
                <w:sz w:val="20"/>
                <w:szCs w:val="20"/>
              </w:rPr>
              <w:t>3. السجلات</w:t>
            </w:r>
          </w:p>
        </w:tc>
        <w:tc>
          <w:tcPr>
            <w:tcW w:type="dxa" w:w="2494"/>
          </w:tcPr>
          <w:p>
            <w:pPr>
              <w:bidi/>
              <w:spacing w:after="20" w:line="252" w:lineRule="auto"/>
            </w:pPr>
            <w:r/>
            <w:r>
              <w:rPr>
                <w:rFonts w:ascii="Arial" w:hAnsi="Arial" w:cs="Arial" w:eastAsia="Arial"/>
                <w:b w:val="0"/>
                <w:bCs w:val="0"/>
                <w:sz w:val="20"/>
                <w:szCs w:val="20"/>
              </w:rPr>
              <w:t>حادثة قديمة لا يمكن التحقيق فيها، ودخول مشبوه لا يكتشفه أحد.</w:t>
            </w:r>
          </w:p>
        </w:tc>
        <w:tc>
          <w:tcPr>
            <w:tcW w:type="dxa" w:w="2835"/>
          </w:tcPr>
          <w:p>
            <w:pPr>
              <w:bidi/>
              <w:spacing w:after="20" w:line="252" w:lineRule="auto"/>
            </w:pPr>
            <w:r/>
            <w:r>
              <w:rPr>
                <w:rFonts w:ascii="Arial" w:hAnsi="Arial" w:cs="Arial" w:eastAsia="Arial"/>
                <w:b w:val="0"/>
                <w:bCs w:val="0"/>
                <w:sz w:val="20"/>
                <w:szCs w:val="20"/>
              </w:rPr>
              <w:t>حفظ السجلات 12 شهراً على الأقل (ECC ‎2-12-3-5‎)، ومراقبة مستمرة أو مراجعة منتظمة للتنبيهات.</w:t>
            </w:r>
          </w:p>
        </w:tc>
        <w:tc>
          <w:tcPr>
            <w:tcW w:type="dxa" w:w="2721"/>
          </w:tcPr>
          <w:p>
            <w:pPr>
              <w:bidi/>
              <w:spacing w:after="20" w:line="252" w:lineRule="auto"/>
            </w:pPr>
            <w:r/>
            <w:r>
              <w:rPr>
                <w:rFonts w:ascii="Arial" w:hAnsi="Arial" w:cs="Arial" w:eastAsia="Arial"/>
                <w:b w:val="0"/>
                <w:bCs w:val="0"/>
                <w:sz w:val="20"/>
                <w:szCs w:val="20"/>
              </w:rPr>
              <w:t>إعداد مدة الحفظ في الخدمة، وأقدم سجل متاح، وتقرير المراقبة أو المراجعة.</w:t>
            </w:r>
          </w:p>
        </w:tc>
      </w:tr>
    </w:tbl>
    <w:p>
      <w:pPr>
        <w:spacing w:after="40"/>
      </w:pPr>
    </w:p>
    <w:p>
      <w:pPr>
        <w:pStyle w:val="Heading2"/>
        <w:bidi/>
      </w:pPr>
      <w:r>
        <w:rPr>
          <w:rFonts w:ascii="Arial" w:hAnsi="Arial" w:cs="Arial" w:eastAsia="Arial"/>
          <w:b w:val="0"/>
          <w:bCs w:val="0"/>
        </w:rPr>
        <w:t>متى تكون إجابتك مقبولة وإن اختلفت</w:t>
      </w:r>
    </w:p>
    <w:p>
      <w:pPr>
        <w:bidi/>
        <w:spacing w:after="60"/>
        <w:ind w:right="283" w:hanging="255"/>
      </w:pPr>
      <w:r>
        <w:rPr>
          <w:rFonts w:ascii="Arial" w:hAnsi="Arial" w:cs="Arial" w:eastAsia="Arial"/>
          <w:b w:val="0"/>
          <w:bCs w:val="0"/>
          <w:sz w:val="21"/>
          <w:szCs w:val="21"/>
        </w:rPr>
        <w:t>• أي ضابط مناسب يعالج السبب، مع دليل يثبت تشغيله.</w:t>
      </w:r>
    </w:p>
    <w:p>
      <w:pPr>
        <w:bidi/>
        <w:spacing w:after="60"/>
        <w:ind w:right="283" w:hanging="255"/>
      </w:pPr>
      <w:r>
        <w:rPr>
          <w:rFonts w:ascii="Arial" w:hAnsi="Arial" w:cs="Arial" w:eastAsia="Arial"/>
          <w:b w:val="0"/>
          <w:bCs w:val="0"/>
          <w:sz w:val="21"/>
          <w:szCs w:val="21"/>
        </w:rPr>
        <w:t>• في الموقف الثاني، «فصل البيئات» وحده يكفي إن ذكرت أن التحديث لم يُختبر قبل الإنتاج.</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اختيار السياسة دليلاً: تثبت التوثيق لا التشغيل.</w:t>
      </w:r>
    </w:p>
    <w:p>
      <w:pPr>
        <w:bidi/>
        <w:spacing w:after="60"/>
        <w:ind w:right="283" w:hanging="255"/>
      </w:pPr>
      <w:r>
        <w:rPr>
          <w:rFonts w:ascii="Arial" w:hAnsi="Arial" w:cs="Arial" w:eastAsia="Arial"/>
          <w:b w:val="0"/>
          <w:bCs w:val="0"/>
          <w:sz w:val="21"/>
          <w:szCs w:val="21"/>
        </w:rPr>
        <w:t>• كتابة الثغرة بدل الخطر: «لا توجد موافقة ثانية» ثغرة، والخطر ما قد يحدث بسببها.</w:t>
      </w:r>
    </w:p>
    <w:p>
      <w:pPr>
        <w:pStyle w:val="Heading1"/>
        <w:bidi/>
      </w:pPr>
      <w:r>
        <w:rPr>
          <w:rFonts w:ascii="Arial" w:hAnsi="Arial" w:cs="Arial" w:eastAsia="Arial"/>
          <w:b w:val="0"/>
          <w:bCs w:val="0"/>
        </w:rPr>
        <w:t>اختبار الوحدة 02: الأساس التقني</w:t>
      </w:r>
    </w:p>
    <w:p>
      <w:pPr>
        <w:keepNext/>
        <w:bidi/>
        <w:spacing w:after="40"/>
      </w:pPr>
      <w:r>
        <w:rPr>
          <w:rFonts w:ascii="Arial" w:hAnsi="Arial" w:cs="Arial" w:eastAsia="Arial"/>
          <w:b w:val="1"/>
          <w:bCs w:val="1"/>
          <w:sz w:val="21"/>
          <w:szCs w:val="21"/>
        </w:rPr>
        <w:t>1. أدخل الموظف كلمة المرور ورمز التطبيق بنجاح. ماذا أثبت حتى الآن؟</w:t>
      </w:r>
    </w:p>
    <w:p>
      <w:pPr>
        <w:bidi/>
        <w:spacing w:after="40"/>
      </w:pPr>
      <w:r>
        <w:rPr>
          <w:rFonts w:ascii="Arial" w:hAnsi="Arial" w:cs="Arial" w:eastAsia="Arial"/>
          <w:b w:val="0"/>
          <w:bCs w:val="0"/>
          <w:sz w:val="21"/>
          <w:szCs w:val="21"/>
        </w:rPr>
        <w:t>الإجابة: (أ) المصادقة: هويته</w:t>
      </w:r>
    </w:p>
    <w:p>
      <w:pPr>
        <w:bidi/>
        <w:spacing w:after="60"/>
        <w:ind w:right="283" w:hanging="255"/>
      </w:pPr>
      <w:r>
        <w:rPr>
          <w:rFonts w:ascii="Arial" w:hAnsi="Arial" w:cs="Arial" w:eastAsia="Arial"/>
          <w:b w:val="0"/>
          <w:bCs w:val="0"/>
          <w:sz w:val="21"/>
          <w:szCs w:val="21"/>
        </w:rPr>
        <w:t>• لماذا: المصادقة تجيب عن «من أنت؟». ما يُسمح لك به يحدده دورك وصلاحياته بعد ذلك.</w:t>
      </w:r>
    </w:p>
    <w:p>
      <w:pPr>
        <w:bidi/>
        <w:spacing w:after="60"/>
        <w:ind w:right="283" w:hanging="255"/>
      </w:pPr>
      <w:r>
        <w:rPr>
          <w:rFonts w:ascii="Arial" w:hAnsi="Arial" w:cs="Arial" w:eastAsia="Arial"/>
          <w:b w:val="0"/>
          <w:bCs w:val="0"/>
          <w:sz w:val="21"/>
          <w:szCs w:val="21"/>
        </w:rPr>
        <w:t>• لماذا ليس (ج): شخص موثّق الهوية قد لا يملك صلاحية لما يطلبه.</w:t>
      </w:r>
    </w:p>
    <w:p>
      <w:pPr>
        <w:keepNext/>
        <w:bidi/>
        <w:spacing w:after="40"/>
      </w:pPr>
      <w:r>
        <w:rPr>
          <w:rFonts w:ascii="Arial" w:hAnsi="Arial" w:cs="Arial" w:eastAsia="Arial"/>
          <w:b w:val="1"/>
          <w:bCs w:val="1"/>
          <w:sz w:val="21"/>
          <w:szCs w:val="21"/>
        </w:rPr>
        <w:t>2. أي حالة تخالف فصل المهام؟</w:t>
      </w:r>
    </w:p>
    <w:p>
      <w:pPr>
        <w:bidi/>
        <w:spacing w:after="40"/>
      </w:pPr>
      <w:r>
        <w:rPr>
          <w:rFonts w:ascii="Arial" w:hAnsi="Arial" w:cs="Arial" w:eastAsia="Arial"/>
          <w:b w:val="0"/>
          <w:bCs w:val="0"/>
          <w:sz w:val="21"/>
          <w:szCs w:val="21"/>
        </w:rPr>
        <w:t>الإجابة: (ب) موظف يعدّل الحساب البنكي ويعتمد مسير الرواتب</w:t>
      </w:r>
    </w:p>
    <w:p>
      <w:pPr>
        <w:bidi/>
        <w:spacing w:after="60"/>
        <w:ind w:right="283" w:hanging="255"/>
      </w:pPr>
      <w:r>
        <w:rPr>
          <w:rFonts w:ascii="Arial" w:hAnsi="Arial" w:cs="Arial" w:eastAsia="Arial"/>
          <w:b w:val="0"/>
          <w:bCs w:val="0"/>
          <w:sz w:val="21"/>
          <w:szCs w:val="21"/>
        </w:rPr>
        <w:t>• لماذا: شخص واحد يكمل عملية حساسة من أولها إلى آخرها.</w:t>
      </w:r>
    </w:p>
    <w:p>
      <w:pPr>
        <w:bidi/>
        <w:spacing w:after="60"/>
        <w:ind w:right="283" w:hanging="255"/>
      </w:pPr>
      <w:r>
        <w:rPr>
          <w:rFonts w:ascii="Arial" w:hAnsi="Arial" w:cs="Arial" w:eastAsia="Arial"/>
          <w:b w:val="0"/>
          <w:bCs w:val="0"/>
          <w:sz w:val="21"/>
          <w:szCs w:val="21"/>
        </w:rPr>
        <w:t>• لماذا ليس (ج): هذه صلاحية يحتاجها لعمله؛ السؤال فيها عن أقل صلاحية، لا فصل المهام.</w:t>
      </w:r>
    </w:p>
    <w:p>
      <w:pPr>
        <w:keepNext/>
        <w:bidi/>
        <w:spacing w:after="40"/>
      </w:pPr>
      <w:r>
        <w:rPr>
          <w:rFonts w:ascii="Arial" w:hAnsi="Arial" w:cs="Arial" w:eastAsia="Arial"/>
          <w:b w:val="1"/>
          <w:bCs w:val="1"/>
          <w:sz w:val="21"/>
          <w:szCs w:val="21"/>
        </w:rPr>
        <w:t>3. نظام الرواتب خدمة سحابية SaaS. من المسؤول عن مراجعة من يملك صلاحية «تعديل الرواتب»؟</w:t>
      </w:r>
    </w:p>
    <w:p>
      <w:pPr>
        <w:bidi/>
        <w:spacing w:after="40"/>
      </w:pPr>
      <w:r>
        <w:rPr>
          <w:rFonts w:ascii="Arial" w:hAnsi="Arial" w:cs="Arial" w:eastAsia="Arial"/>
          <w:b w:val="0"/>
          <w:bCs w:val="0"/>
          <w:sz w:val="21"/>
          <w:szCs w:val="21"/>
        </w:rPr>
        <w:t>الإجابة: (ب) رُفاد</w:t>
      </w:r>
    </w:p>
    <w:p>
      <w:pPr>
        <w:bidi/>
        <w:spacing w:after="60"/>
        <w:ind w:right="283" w:hanging="255"/>
      </w:pPr>
      <w:r>
        <w:rPr>
          <w:rFonts w:ascii="Arial" w:hAnsi="Arial" w:cs="Arial" w:eastAsia="Arial"/>
          <w:b w:val="0"/>
          <w:bCs w:val="0"/>
          <w:sz w:val="21"/>
          <w:szCs w:val="21"/>
        </w:rPr>
        <w:t>• لماذا: في كل النماذج تبقى الهويات والصلاحيات والبيانات مسؤولية الجهة.</w:t>
      </w:r>
    </w:p>
    <w:p>
      <w:pPr>
        <w:bidi/>
        <w:spacing w:after="60"/>
        <w:ind w:right="283" w:hanging="255"/>
      </w:pPr>
      <w:r>
        <w:rPr>
          <w:rFonts w:ascii="Arial" w:hAnsi="Arial" w:cs="Arial" w:eastAsia="Arial"/>
          <w:b w:val="0"/>
          <w:bCs w:val="0"/>
          <w:sz w:val="21"/>
          <w:szCs w:val="21"/>
        </w:rPr>
        <w:t>• لماذا ليس (أ): المزود يوفر أداة الصلاحيات، ولا يعرف من يحتاج ماذا في رُفاد.</w:t>
      </w:r>
    </w:p>
    <w:p>
      <w:pPr>
        <w:keepNext/>
        <w:bidi/>
        <w:spacing w:after="40"/>
      </w:pPr>
      <w:r>
        <w:rPr>
          <w:rFonts w:ascii="Arial" w:hAnsi="Arial" w:cs="Arial" w:eastAsia="Arial"/>
          <w:b w:val="1"/>
          <w:bCs w:val="1"/>
          <w:sz w:val="21"/>
          <w:szCs w:val="21"/>
        </w:rPr>
        <w:t>4. أي دليل يثبت أن النسخ الاحتياطي يُستعاد فعلاً؟</w:t>
      </w:r>
    </w:p>
    <w:p>
      <w:pPr>
        <w:bidi/>
        <w:spacing w:after="40"/>
      </w:pPr>
      <w:r>
        <w:rPr>
          <w:rFonts w:ascii="Arial" w:hAnsi="Arial" w:cs="Arial" w:eastAsia="Arial"/>
          <w:b w:val="0"/>
          <w:bCs w:val="0"/>
          <w:sz w:val="21"/>
          <w:szCs w:val="21"/>
        </w:rPr>
        <w:t>الإجابة: (ب) محضر اختبار استعادة بتاريخه ونتيجته</w:t>
      </w:r>
    </w:p>
    <w:p>
      <w:pPr>
        <w:bidi/>
        <w:spacing w:after="60"/>
        <w:ind w:right="283" w:hanging="255"/>
      </w:pPr>
      <w:r>
        <w:rPr>
          <w:rFonts w:ascii="Arial" w:hAnsi="Arial" w:cs="Arial" w:eastAsia="Arial"/>
          <w:b w:val="0"/>
          <w:bCs w:val="0"/>
          <w:sz w:val="21"/>
          <w:szCs w:val="21"/>
        </w:rPr>
        <w:t>• لماذا: وجود النسخة لا يعني أنها تُستعاد.</w:t>
      </w:r>
    </w:p>
    <w:p>
      <w:pPr>
        <w:bidi/>
        <w:spacing w:after="60"/>
        <w:ind w:right="283" w:hanging="255"/>
      </w:pPr>
      <w:r>
        <w:rPr>
          <w:rFonts w:ascii="Arial" w:hAnsi="Arial" w:cs="Arial" w:eastAsia="Arial"/>
          <w:b w:val="0"/>
          <w:bCs w:val="0"/>
          <w:sz w:val="21"/>
          <w:szCs w:val="21"/>
        </w:rPr>
        <w:t>• لماذا ليس (أ): يثبت أن النسخ أُخذت، لا أنها صالحة.</w:t>
      </w:r>
    </w:p>
    <w:p>
      <w:pPr>
        <w:bidi/>
        <w:spacing w:after="60"/>
        <w:ind w:right="283" w:hanging="255"/>
      </w:pPr>
      <w:r>
        <w:rPr>
          <w:rFonts w:ascii="Arial" w:hAnsi="Arial" w:cs="Arial" w:eastAsia="Arial"/>
          <w:b w:val="0"/>
          <w:bCs w:val="0"/>
          <w:sz w:val="21"/>
          <w:szCs w:val="21"/>
        </w:rPr>
        <w:t>• لماذا ليس (ج): يثبت التوثيق فقط.</w:t>
      </w:r>
    </w:p>
    <w:p>
      <w:pPr>
        <w:keepNext/>
        <w:bidi/>
        <w:spacing w:after="40"/>
      </w:pPr>
      <w:r>
        <w:rPr>
          <w:rFonts w:ascii="Arial" w:hAnsi="Arial" w:cs="Arial" w:eastAsia="Arial"/>
          <w:b w:val="1"/>
          <w:bCs w:val="1"/>
          <w:sz w:val="21"/>
          <w:szCs w:val="21"/>
        </w:rPr>
        <w:t>5. كيف تتحقق أن تغييرات الخادم مرت بإدارة التغيير؟</w:t>
      </w:r>
    </w:p>
    <w:p>
      <w:pPr>
        <w:bidi/>
        <w:spacing w:after="40"/>
      </w:pPr>
      <w:r>
        <w:rPr>
          <w:rFonts w:ascii="Arial" w:hAnsi="Arial" w:cs="Arial" w:eastAsia="Arial"/>
          <w:b w:val="0"/>
          <w:bCs w:val="0"/>
          <w:sz w:val="21"/>
          <w:szCs w:val="21"/>
        </w:rPr>
        <w:t>الإجابة: (ب) تطابق سجل التغييرات بتذاكر التغيير المعتمدة</w:t>
      </w:r>
    </w:p>
    <w:p>
      <w:pPr>
        <w:bidi/>
        <w:spacing w:after="60"/>
        <w:ind w:right="283" w:hanging="255"/>
      </w:pPr>
      <w:r>
        <w:rPr>
          <w:rFonts w:ascii="Arial" w:hAnsi="Arial" w:cs="Arial" w:eastAsia="Arial"/>
          <w:b w:val="0"/>
          <w:bCs w:val="0"/>
          <w:sz w:val="21"/>
          <w:szCs w:val="21"/>
        </w:rPr>
        <w:t>• لماذا: كل سطر في السجل يجب أن تقابله تذكرة معتمدة، كما رأيت في سجل VPN.</w:t>
      </w:r>
    </w:p>
    <w:p>
      <w:pPr>
        <w:bidi/>
        <w:spacing w:after="60"/>
        <w:ind w:right="283" w:hanging="255"/>
      </w:pPr>
      <w:r>
        <w:rPr>
          <w:rFonts w:ascii="Arial" w:hAnsi="Arial" w:cs="Arial" w:eastAsia="Arial"/>
          <w:b w:val="0"/>
          <w:bCs w:val="0"/>
          <w:sz w:val="21"/>
          <w:szCs w:val="21"/>
        </w:rPr>
        <w:t>• لماذا ليس (أ): المقابلة تساعد على الفهم ولا تثبت.</w:t>
      </w:r>
    </w:p>
    <w:p>
      <w:pPr>
        <w:bidi/>
        <w:spacing w:after="60"/>
        <w:ind w:right="283" w:hanging="255"/>
      </w:pPr>
      <w:r>
        <w:rPr>
          <w:rFonts w:ascii="Arial" w:hAnsi="Arial" w:cs="Arial" w:eastAsia="Arial"/>
          <w:b w:val="0"/>
          <w:bCs w:val="0"/>
          <w:sz w:val="21"/>
          <w:szCs w:val="21"/>
        </w:rPr>
        <w:t>• لماذا ليس (ج): الإجراء يثبت التصميم لا التشغيل.</w:t>
      </w:r>
    </w:p>
    <w:p>
      <w:pPr>
        <w:pStyle w:val="Heading1"/>
        <w:bidi/>
      </w:pPr>
      <w:r>
        <w:rPr>
          <w:rFonts w:ascii="Arial" w:hAnsi="Arial" w:cs="Arial" w:eastAsia="Arial"/>
          <w:b w:val="0"/>
          <w:bCs w:val="0"/>
        </w:rPr>
        <w:t>التمرين 3: حوكمة أم إدارة أم تشغيل؟</w:t>
      </w:r>
    </w:p>
    <w:p>
      <w:pPr>
        <w:bidi/>
      </w:pPr>
      <w:r>
        <w:rPr>
          <w:rFonts w:ascii="Arial" w:hAnsi="Arial" w:cs="Arial" w:eastAsia="Arial"/>
          <w:b w:val="0"/>
          <w:bCs w:val="0"/>
          <w:color w:val="555555"/>
          <w:sz w:val="20"/>
          <w:szCs w:val="20"/>
        </w:rPr>
        <w:t>الإجابة في العرض: الشريحة 36.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حوكمة: من يحدد الاتجاه، ويعتمد القرار، ويشرف ويسائل.</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إدارة: من يحول القرار إلى خطة وموارد وجدول.</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تشغيل: من ينفذ العمل اليومي.</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اسأل عن كل نشاط: من يقوم به، ولمن، ولأي غرض؟</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453"/>
        <w:gridCol w:w="3968"/>
        <w:gridCol w:w="1020"/>
        <w:gridCol w:w="4195"/>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3969"/>
            <w:shd w:val="clear" w:color="auto" w:fill="D9E2F3"/>
          </w:tcPr>
          <w:p>
            <w:pPr>
              <w:bidi/>
              <w:spacing w:after="20" w:line="252" w:lineRule="auto"/>
            </w:pPr>
            <w:r/>
            <w:r>
              <w:rPr>
                <w:rFonts w:ascii="Arial" w:hAnsi="Arial" w:cs="Arial" w:eastAsia="Arial"/>
                <w:b w:val="1"/>
                <w:bCs w:val="1"/>
                <w:sz w:val="20"/>
                <w:szCs w:val="20"/>
              </w:rPr>
              <w:t>النشاط</w:t>
            </w:r>
          </w:p>
        </w:tc>
        <w:tc>
          <w:tcPr>
            <w:tcW w:type="dxa" w:w="1020"/>
            <w:shd w:val="clear" w:color="auto" w:fill="D9E2F3"/>
          </w:tcPr>
          <w:p>
            <w:pPr>
              <w:bidi/>
              <w:spacing w:after="20" w:line="252" w:lineRule="auto"/>
            </w:pPr>
            <w:r/>
            <w:r>
              <w:rPr>
                <w:rFonts w:ascii="Arial" w:hAnsi="Arial" w:cs="Arial" w:eastAsia="Arial"/>
                <w:b w:val="1"/>
                <w:bCs w:val="1"/>
                <w:sz w:val="20"/>
                <w:szCs w:val="20"/>
              </w:rPr>
              <w:t>المستوى</w:t>
            </w:r>
          </w:p>
        </w:tc>
        <w:tc>
          <w:tcPr>
            <w:tcW w:type="dxa" w:w="4195"/>
            <w:shd w:val="clear" w:color="auto" w:fill="D9E2F3"/>
          </w:tcPr>
          <w:p>
            <w:pPr>
              <w:bidi/>
              <w:spacing w:after="20" w:line="252" w:lineRule="auto"/>
            </w:pPr>
            <w:r/>
            <w:r>
              <w:rPr>
                <w:rFonts w:ascii="Arial" w:hAnsi="Arial" w:cs="Arial" w:eastAsia="Arial"/>
                <w:b w:val="1"/>
                <w:bCs w:val="1"/>
                <w:sz w:val="20"/>
                <w:szCs w:val="20"/>
              </w:rPr>
              <w:t>السبب</w:t>
            </w:r>
          </w:p>
        </w:tc>
      </w:tr>
      <w:tr>
        <w:trPr>
          <w:cantSpli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3969"/>
          </w:tcPr>
          <w:p>
            <w:pPr>
              <w:bidi/>
              <w:spacing w:after="20" w:line="252" w:lineRule="auto"/>
            </w:pPr>
            <w:r/>
            <w:r>
              <w:rPr>
                <w:rFonts w:ascii="Arial" w:hAnsi="Arial" w:cs="Arial" w:eastAsia="Arial"/>
                <w:b w:val="0"/>
                <w:bCs w:val="0"/>
                <w:sz w:val="20"/>
                <w:szCs w:val="20"/>
              </w:rPr>
              <w:t>اعتماد قرار: «التحقق متعدد العوامل إلزامي للدخول عن بعد»</w:t>
            </w:r>
          </w:p>
        </w:tc>
        <w:tc>
          <w:tcPr>
            <w:tcW w:type="dxa" w:w="1020"/>
          </w:tcPr>
          <w:p>
            <w:pPr>
              <w:bidi/>
              <w:spacing w:after="20" w:line="252" w:lineRule="auto"/>
            </w:pPr>
            <w:r/>
            <w:r>
              <w:rPr>
                <w:rFonts w:ascii="Arial" w:hAnsi="Arial" w:cs="Arial" w:eastAsia="Arial"/>
                <w:b w:val="0"/>
                <w:bCs w:val="0"/>
                <w:sz w:val="20"/>
                <w:szCs w:val="20"/>
              </w:rPr>
              <w:t>حوكمة</w:t>
            </w:r>
          </w:p>
        </w:tc>
        <w:tc>
          <w:tcPr>
            <w:tcW w:type="dxa" w:w="4195"/>
          </w:tcPr>
          <w:p>
            <w:pPr>
              <w:bidi/>
              <w:spacing w:after="20" w:line="252" w:lineRule="auto"/>
            </w:pPr>
            <w:r/>
            <w:r>
              <w:rPr>
                <w:rFonts w:ascii="Arial" w:hAnsi="Arial" w:cs="Arial" w:eastAsia="Arial"/>
                <w:b w:val="0"/>
                <w:bCs w:val="0"/>
                <w:sz w:val="20"/>
                <w:szCs w:val="20"/>
              </w:rPr>
              <w:t>قرار وتوجه يعتمده صاحب الصلاحية.</w:t>
            </w:r>
          </w:p>
        </w:tc>
      </w:tr>
      <w:tr>
        <w:trPr>
          <w:cantSpli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3969"/>
          </w:tcPr>
          <w:p>
            <w:pPr>
              <w:bidi/>
              <w:spacing w:after="20" w:line="252" w:lineRule="auto"/>
            </w:pPr>
            <w:r/>
            <w:r>
              <w:rPr>
                <w:rFonts w:ascii="Arial" w:hAnsi="Arial" w:cs="Arial" w:eastAsia="Arial"/>
                <w:b w:val="0"/>
                <w:bCs w:val="0"/>
                <w:sz w:val="20"/>
                <w:szCs w:val="20"/>
              </w:rPr>
              <w:t>خطة نشر التحقق متعدد العوامل خلال 6 أسابيع وميزانيتها</w:t>
            </w:r>
          </w:p>
        </w:tc>
        <w:tc>
          <w:tcPr>
            <w:tcW w:type="dxa" w:w="1020"/>
          </w:tcPr>
          <w:p>
            <w:pPr>
              <w:bidi/>
              <w:spacing w:after="20" w:line="252" w:lineRule="auto"/>
            </w:pPr>
            <w:r/>
            <w:r>
              <w:rPr>
                <w:rFonts w:ascii="Arial" w:hAnsi="Arial" w:cs="Arial" w:eastAsia="Arial"/>
                <w:b w:val="0"/>
                <w:bCs w:val="0"/>
                <w:sz w:val="20"/>
                <w:szCs w:val="20"/>
              </w:rPr>
              <w:t>إدارة</w:t>
            </w:r>
          </w:p>
        </w:tc>
        <w:tc>
          <w:tcPr>
            <w:tcW w:type="dxa" w:w="4195"/>
          </w:tcPr>
          <w:p>
            <w:pPr>
              <w:bidi/>
              <w:spacing w:after="20" w:line="252" w:lineRule="auto"/>
            </w:pPr>
            <w:r/>
            <w:r>
              <w:rPr>
                <w:rFonts w:ascii="Arial" w:hAnsi="Arial" w:cs="Arial" w:eastAsia="Arial"/>
                <w:b w:val="0"/>
                <w:bCs w:val="0"/>
                <w:sz w:val="20"/>
                <w:szCs w:val="20"/>
              </w:rPr>
              <w:t>تخطيط الموارد والجدول لتنفيذ القرار.</w:t>
            </w:r>
          </w:p>
        </w:tc>
      </w:tr>
      <w:tr>
        <w:trPr>
          <w:cantSpli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3969"/>
          </w:tcPr>
          <w:p>
            <w:pPr>
              <w:bidi/>
              <w:spacing w:after="20" w:line="252" w:lineRule="auto"/>
            </w:pPr>
            <w:r/>
            <w:r>
              <w:rPr>
                <w:rFonts w:ascii="Arial" w:hAnsi="Arial" w:cs="Arial" w:eastAsia="Arial"/>
                <w:b w:val="0"/>
                <w:bCs w:val="0"/>
                <w:sz w:val="20"/>
                <w:szCs w:val="20"/>
              </w:rPr>
              <w:t>تسجيل جهاز الموظف في تطبيق التحقق</w:t>
            </w:r>
          </w:p>
        </w:tc>
        <w:tc>
          <w:tcPr>
            <w:tcW w:type="dxa" w:w="1020"/>
          </w:tcPr>
          <w:p>
            <w:pPr>
              <w:bidi/>
              <w:spacing w:after="20" w:line="252" w:lineRule="auto"/>
            </w:pPr>
            <w:r/>
            <w:r>
              <w:rPr>
                <w:rFonts w:ascii="Arial" w:hAnsi="Arial" w:cs="Arial" w:eastAsia="Arial"/>
                <w:b w:val="0"/>
                <w:bCs w:val="0"/>
                <w:sz w:val="20"/>
                <w:szCs w:val="20"/>
              </w:rPr>
              <w:t>تشغيل</w:t>
            </w:r>
          </w:p>
        </w:tc>
        <w:tc>
          <w:tcPr>
            <w:tcW w:type="dxa" w:w="4195"/>
          </w:tcPr>
          <w:p>
            <w:pPr>
              <w:bidi/>
              <w:spacing w:after="20" w:line="252" w:lineRule="auto"/>
            </w:pPr>
            <w:r/>
            <w:r>
              <w:rPr>
                <w:rFonts w:ascii="Arial" w:hAnsi="Arial" w:cs="Arial" w:eastAsia="Arial"/>
                <w:b w:val="0"/>
                <w:bCs w:val="0"/>
                <w:sz w:val="20"/>
                <w:szCs w:val="20"/>
              </w:rPr>
              <w:t>تنفيذ يومي للإجراء.</w:t>
            </w:r>
          </w:p>
        </w:tc>
      </w:tr>
      <w:tr>
        <w:trPr>
          <w:cantSplit/>
        </w:trPr>
        <w:tc>
          <w:tcPr>
            <w:tcW w:type="dxa" w:w="454"/>
          </w:tcPr>
          <w:p>
            <w:pPr>
              <w:bidi w:val="0"/>
              <w:spacing w:after="20" w:line="252" w:lineRule="auto"/>
              <w:jc w:val="left"/>
            </w:pPr>
            <w:r/>
            <w:r>
              <w:rPr>
                <w:rFonts w:ascii="Arial" w:hAnsi="Arial" w:cs="Arial" w:eastAsia="Arial"/>
                <w:b w:val="0"/>
                <w:bCs w:val="0"/>
                <w:sz w:val="20"/>
                <w:szCs w:val="20"/>
              </w:rPr>
              <w:t>4</w:t>
            </w:r>
          </w:p>
        </w:tc>
        <w:tc>
          <w:tcPr>
            <w:tcW w:type="dxa" w:w="3969"/>
          </w:tcPr>
          <w:p>
            <w:pPr>
              <w:bidi/>
              <w:spacing w:after="20" w:line="252" w:lineRule="auto"/>
            </w:pPr>
            <w:r/>
            <w:r>
              <w:rPr>
                <w:rFonts w:ascii="Arial" w:hAnsi="Arial" w:cs="Arial" w:eastAsia="Arial"/>
                <w:b w:val="0"/>
                <w:bCs w:val="0"/>
                <w:sz w:val="20"/>
                <w:szCs w:val="20"/>
              </w:rPr>
              <w:t>تقرير ربع سنوي للجنة عن نسبة الحسابات المفعّل عليها التحقق</w:t>
            </w:r>
          </w:p>
        </w:tc>
        <w:tc>
          <w:tcPr>
            <w:tcW w:type="dxa" w:w="1020"/>
          </w:tcPr>
          <w:p>
            <w:pPr>
              <w:bidi/>
              <w:spacing w:after="20" w:line="252" w:lineRule="auto"/>
            </w:pPr>
            <w:r/>
            <w:r>
              <w:rPr>
                <w:rFonts w:ascii="Arial" w:hAnsi="Arial" w:cs="Arial" w:eastAsia="Arial"/>
                <w:b w:val="0"/>
                <w:bCs w:val="0"/>
                <w:sz w:val="20"/>
                <w:szCs w:val="20"/>
              </w:rPr>
              <w:t>حوكمة</w:t>
            </w:r>
          </w:p>
        </w:tc>
        <w:tc>
          <w:tcPr>
            <w:tcW w:type="dxa" w:w="4195"/>
          </w:tcPr>
          <w:p>
            <w:pPr>
              <w:bidi/>
              <w:spacing w:after="20" w:line="252" w:lineRule="auto"/>
            </w:pPr>
            <w:r/>
            <w:r>
              <w:rPr>
                <w:rFonts w:ascii="Arial" w:hAnsi="Arial" w:cs="Arial" w:eastAsia="Arial"/>
                <w:b w:val="0"/>
                <w:bCs w:val="0"/>
                <w:sz w:val="20"/>
                <w:szCs w:val="20"/>
              </w:rPr>
              <w:t>متابعة وإشراف ومساءلة من الجهة الأعلى.</w:t>
            </w:r>
          </w:p>
        </w:tc>
      </w:tr>
    </w:tbl>
    <w:p>
      <w:pPr>
        <w:spacing w:after="40"/>
      </w:pP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النشاط 4: إعداد التقرير نفسه عمل إداري. إن كتبت «إدارة» وذكرت أن عرضه على اللجنة للمتابعة والمساءلة حوكمة، فقد فهمت الفكرة.</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اعتبار كل تقرير عملاً إدارياً: الحاسم من يستقبله ولماذا. تقرير يُعرض على اللجنة لتتابع وتحاسب أداة حوكمة.</w:t>
      </w:r>
    </w:p>
    <w:p>
      <w:pPr>
        <w:bidi/>
        <w:spacing w:after="60"/>
        <w:ind w:right="283" w:hanging="255"/>
      </w:pPr>
      <w:r>
        <w:rPr>
          <w:rFonts w:ascii="Arial" w:hAnsi="Arial" w:cs="Arial" w:eastAsia="Arial"/>
          <w:b w:val="0"/>
          <w:bCs w:val="0"/>
          <w:sz w:val="21"/>
          <w:szCs w:val="21"/>
        </w:rPr>
        <w:t>• اعتبار خطة النشر حوكمة لأنها مهمة: الخطة تنفذ قراراً اتُّخذ، فهي إدارة.</w:t>
      </w:r>
    </w:p>
    <w:p>
      <w:r>
        <w:br w:type="page"/>
      </w:r>
    </w:p>
    <w:p>
      <w:pPr>
        <w:pStyle w:val="Heading1"/>
        <w:bidi/>
      </w:pPr>
      <w:r>
        <w:rPr>
          <w:rFonts w:ascii="Arial" w:hAnsi="Arial" w:cs="Arial" w:eastAsia="Arial"/>
          <w:b w:val="0"/>
          <w:bCs w:val="0"/>
        </w:rPr>
        <w:t>التمرين 4: التطبيق 1: تحديد المسؤوليات وصياغة بند سياسة</w:t>
      </w:r>
    </w:p>
    <w:p>
      <w:pPr>
        <w:bidi/>
      </w:pPr>
      <w:r>
        <w:rPr>
          <w:rFonts w:ascii="Arial" w:hAnsi="Arial" w:cs="Arial" w:eastAsia="Arial"/>
          <w:b w:val="0"/>
          <w:bCs w:val="0"/>
          <w:color w:val="555555"/>
          <w:sz w:val="20"/>
          <w:szCs w:val="20"/>
        </w:rPr>
        <w:t>الإجابة في العرض: الشرائح 54 إلى 56.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اقرأ المتطلب كلمة كلمة: ECC ‎1-9-5‎ يطلب «مراجعة وإلغاء» الصلاحيات، و«مباشرة» بعد انتهاء العلاقة. الكلمتان تحددان ما سيُدقق.</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ارسم العملية من الحدث إلى الدليل: من يعرف أولاً أن الموظف سيغادر؟ من يلغي؟ أين يُوثق الإلغاء؟ من يتأكد أنه لم يفت شيء؟</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اكتب الأنشطة بأفعال واضحة. خمسة أنشطة تكفي: إشعار، وإلغاء، وتوثيق، ومطابقة، ومراقبة.</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لكل نشاط: من ينفذ (R)؟ ومن يُحاسَب على النتيجة (A)؟ ثم من يُستشار (C) ومن يُبلَّغ (I). وتأكد من A واحد.</w:t>
      </w:r>
    </w:p>
    <w:p>
      <w:pPr>
        <w:bidi/>
        <w:spacing w:after="60"/>
      </w:pPr>
      <w:r>
        <w:rPr>
          <w:rFonts w:ascii="Arial" w:hAnsi="Arial" w:cs="Arial" w:eastAsia="Arial"/>
          <w:b w:val="1"/>
          <w:bCs w:val="1"/>
          <w:sz w:val="21"/>
          <w:szCs w:val="21"/>
        </w:rPr>
        <w:t>5.</w:t>
      </w:r>
      <w:r>
        <w:rPr>
          <w:rFonts w:ascii="Arial" w:hAnsi="Arial" w:cs="Arial" w:eastAsia="Arial"/>
          <w:b w:val="0"/>
          <w:bCs w:val="0"/>
          <w:sz w:val="21"/>
          <w:szCs w:val="21"/>
        </w:rPr>
        <w:t xml:space="preserve"> اكتب البند بمعايير البند الجيد: النطاق، والمسؤول، والموعد، والصيغة الإلزامية، والدليل.</w:t>
      </w:r>
    </w:p>
    <w:p>
      <w:pPr>
        <w:bidi/>
        <w:spacing w:after="60"/>
      </w:pPr>
      <w:r>
        <w:rPr>
          <w:rFonts w:ascii="Arial" w:hAnsi="Arial" w:cs="Arial" w:eastAsia="Arial"/>
          <w:b w:val="1"/>
          <w:bCs w:val="1"/>
          <w:sz w:val="21"/>
          <w:szCs w:val="21"/>
        </w:rPr>
        <w:t>6.</w:t>
      </w:r>
      <w:r>
        <w:rPr>
          <w:rFonts w:ascii="Arial" w:hAnsi="Arial" w:cs="Arial" w:eastAsia="Arial"/>
          <w:b w:val="0"/>
          <w:bCs w:val="0"/>
          <w:sz w:val="21"/>
          <w:szCs w:val="21"/>
        </w:rPr>
        <w:t xml:space="preserve"> اختبر البند: لو جاء مدقق غداً، ما الدليل الذي سيطلبه؟ إن لم تجد دليلاً فالبند غامض.</w:t>
      </w:r>
    </w:p>
    <w:p>
      <w:pPr>
        <w:pStyle w:val="Heading2"/>
        <w:bidi/>
      </w:pPr>
      <w:r>
        <w:rPr>
          <w:rFonts w:ascii="Arial" w:hAnsi="Arial" w:cs="Arial" w:eastAsia="Arial"/>
          <w:b w:val="0"/>
          <w:bCs w:val="0"/>
        </w:rPr>
        <w:t>الإجابة النموذجية: مصفوفة RACI</w:t>
      </w:r>
    </w:p>
    <w:tbl>
      <w:tblPr>
        <w:tblStyle w:val="TableGrid"/>
        <w:bidiVisual/>
        <w:tblW w:type="dxa" w:w="9637"/>
        <w:jc w:val="center"/>
        <w:tblLayout w:type="fixed"/>
        <w:tblLook w:firstColumn="1" w:firstRow="1" w:lastColumn="0" w:lastRow="0" w:noHBand="0" w:noVBand="1" w:val="04A0"/>
      </w:tblPr>
      <w:tblGrid>
        <w:gridCol w:w="3741"/>
        <w:gridCol w:w="1474"/>
        <w:gridCol w:w="1474"/>
        <w:gridCol w:w="1474"/>
        <w:gridCol w:w="1474"/>
      </w:tblGrid>
      <w:tr>
        <w:trPr>
          <w:cantSplit/>
          <w:tblHeader/>
        </w:trPr>
        <w:tc>
          <w:tcPr>
            <w:tcW w:type="dxa" w:w="3742"/>
            <w:shd w:val="clear" w:color="auto" w:fill="D9E2F3"/>
          </w:tcPr>
          <w:p>
            <w:pPr>
              <w:bidi/>
              <w:spacing w:after="20" w:line="252" w:lineRule="auto"/>
            </w:pPr>
            <w:r/>
            <w:r>
              <w:rPr>
                <w:rFonts w:ascii="Arial" w:hAnsi="Arial" w:cs="Arial" w:eastAsia="Arial"/>
                <w:b w:val="1"/>
                <w:bCs w:val="1"/>
                <w:sz w:val="20"/>
                <w:szCs w:val="20"/>
              </w:rPr>
              <w:t>النشاط</w:t>
            </w:r>
          </w:p>
        </w:tc>
        <w:tc>
          <w:tcPr>
            <w:tcW w:type="dxa" w:w="1474"/>
            <w:shd w:val="clear" w:color="auto" w:fill="D9E2F3"/>
          </w:tcPr>
          <w:p>
            <w:pPr>
              <w:bidi/>
              <w:spacing w:after="20" w:line="252" w:lineRule="auto"/>
            </w:pPr>
            <w:r/>
            <w:r>
              <w:rPr>
                <w:rFonts w:ascii="Arial" w:hAnsi="Arial" w:cs="Arial" w:eastAsia="Arial"/>
                <w:b w:val="1"/>
                <w:bCs w:val="1"/>
                <w:sz w:val="20"/>
                <w:szCs w:val="20"/>
              </w:rPr>
              <w:t>الموارد البشرية</w:t>
            </w:r>
          </w:p>
        </w:tc>
        <w:tc>
          <w:tcPr>
            <w:tcW w:type="dxa" w:w="1474"/>
            <w:shd w:val="clear" w:color="auto" w:fill="D9E2F3"/>
          </w:tcPr>
          <w:p>
            <w:pPr>
              <w:bidi/>
              <w:spacing w:after="20" w:line="252" w:lineRule="auto"/>
            </w:pPr>
            <w:r/>
            <w:r>
              <w:rPr>
                <w:rFonts w:ascii="Arial" w:hAnsi="Arial" w:cs="Arial" w:eastAsia="Arial"/>
                <w:b w:val="1"/>
                <w:bCs w:val="1"/>
                <w:sz w:val="20"/>
                <w:szCs w:val="20"/>
              </w:rPr>
              <w:t>مدير الموظف</w:t>
            </w:r>
          </w:p>
        </w:tc>
        <w:tc>
          <w:tcPr>
            <w:tcW w:type="dxa" w:w="1474"/>
            <w:shd w:val="clear" w:color="auto" w:fill="D9E2F3"/>
          </w:tcPr>
          <w:p>
            <w:pPr>
              <w:bidi/>
              <w:spacing w:after="20" w:line="252" w:lineRule="auto"/>
            </w:pPr>
            <w:r/>
            <w:r>
              <w:rPr>
                <w:rFonts w:ascii="Arial" w:hAnsi="Arial" w:cs="Arial" w:eastAsia="Arial"/>
                <w:b w:val="1"/>
                <w:bCs w:val="1"/>
                <w:sz w:val="20"/>
                <w:szCs w:val="20"/>
              </w:rPr>
              <w:t>تقنية المعلومات</w:t>
            </w:r>
          </w:p>
        </w:tc>
        <w:tc>
          <w:tcPr>
            <w:tcW w:type="dxa" w:w="1474"/>
            <w:shd w:val="clear" w:color="auto" w:fill="D9E2F3"/>
          </w:tcPr>
          <w:p>
            <w:pPr>
              <w:bidi w:val="0"/>
              <w:spacing w:after="20" w:line="252" w:lineRule="auto"/>
              <w:jc w:val="left"/>
            </w:pPr>
            <w:r/>
            <w:r>
              <w:rPr>
                <w:rFonts w:ascii="Arial" w:hAnsi="Arial" w:cs="Arial" w:eastAsia="Arial"/>
                <w:b w:val="1"/>
                <w:bCs w:val="1"/>
                <w:sz w:val="20"/>
                <w:szCs w:val="20"/>
              </w:rPr>
              <w:t>GRC</w:t>
            </w:r>
          </w:p>
        </w:tc>
      </w:tr>
      <w:tr>
        <w:trPr>
          <w:cantSplit/>
        </w:trPr>
        <w:tc>
          <w:tcPr>
            <w:tcW w:type="dxa" w:w="3742"/>
          </w:tcPr>
          <w:p>
            <w:pPr>
              <w:bidi/>
              <w:spacing w:after="20" w:line="252" w:lineRule="auto"/>
            </w:pPr>
            <w:r/>
            <w:r>
              <w:rPr>
                <w:rFonts w:ascii="Arial" w:hAnsi="Arial" w:cs="Arial" w:eastAsia="Arial"/>
                <w:b w:val="0"/>
                <w:bCs w:val="0"/>
                <w:sz w:val="20"/>
                <w:szCs w:val="20"/>
              </w:rPr>
              <w:t>إشعار انتهاء العلاقة الوظيفية فور تحديد آخر يوم عمل</w:t>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val="0"/>
              <w:spacing w:after="20" w:line="252" w:lineRule="auto"/>
              <w:jc w:val="left"/>
            </w:pPr>
            <w:r/>
            <w:r>
              <w:rPr>
                <w:rFonts w:ascii="Arial" w:hAnsi="Arial" w:cs="Arial" w:eastAsia="Arial"/>
                <w:b w:val="0"/>
                <w:bCs w:val="0"/>
                <w:sz w:val="20"/>
                <w:szCs w:val="20"/>
              </w:rPr>
              <w:t>C</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spacing w:after="20" w:line="252" w:lineRule="auto"/>
            </w:pPr>
            <w:r/>
          </w:p>
        </w:tc>
      </w:tr>
      <w:tr>
        <w:trPr>
          <w:cantSplit/>
        </w:trPr>
        <w:tc>
          <w:tcPr>
            <w:tcW w:type="dxa" w:w="3742"/>
          </w:tcPr>
          <w:p>
            <w:pPr>
              <w:bidi/>
              <w:spacing w:after="20" w:line="252" w:lineRule="auto"/>
            </w:pPr>
            <w:r/>
            <w:r>
              <w:rPr>
                <w:rFonts w:ascii="Arial" w:hAnsi="Arial" w:cs="Arial" w:eastAsia="Arial"/>
                <w:b w:val="0"/>
                <w:bCs w:val="0"/>
                <w:sz w:val="20"/>
                <w:szCs w:val="20"/>
              </w:rPr>
              <w:t>إلغاء الحسابات والصلاحيات في كل الأنظمة</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spacing w:after="20" w:line="252" w:lineRule="auto"/>
            </w:pPr>
            <w:r/>
          </w:p>
        </w:tc>
      </w:tr>
      <w:tr>
        <w:trPr>
          <w:cantSplit/>
        </w:trPr>
        <w:tc>
          <w:tcPr>
            <w:tcW w:type="dxa" w:w="3742"/>
          </w:tcPr>
          <w:p>
            <w:pPr>
              <w:bidi/>
              <w:spacing w:after="20" w:line="252" w:lineRule="auto"/>
            </w:pPr>
            <w:r/>
            <w:r>
              <w:rPr>
                <w:rFonts w:ascii="Arial" w:hAnsi="Arial" w:cs="Arial" w:eastAsia="Arial"/>
                <w:b w:val="0"/>
                <w:bCs w:val="0"/>
                <w:sz w:val="20"/>
                <w:szCs w:val="20"/>
              </w:rPr>
              <w:t>توثيق الإلغاء في تذكرة مغلقة بأدلتها</w:t>
            </w:r>
          </w:p>
        </w:tc>
        <w:tc>
          <w:tcPr>
            <w:tcW w:type="dxa" w:w="1474"/>
          </w:tcPr>
          <w:p>
            <w:pPr>
              <w:bidi w:val="0"/>
              <w:spacing w:after="20" w:line="252" w:lineRule="auto"/>
              <w:jc w:val="left"/>
            </w:pPr>
            <w:r/>
            <w:r>
              <w:rPr>
                <w:rFonts w:ascii="Arial" w:hAnsi="Arial" w:cs="Arial" w:eastAsia="Arial"/>
                <w:b w:val="0"/>
                <w:bCs w:val="0"/>
                <w:sz w:val="20"/>
                <w:szCs w:val="20"/>
              </w:rPr>
              <w:t>I</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val="0"/>
              <w:spacing w:after="20" w:line="252" w:lineRule="auto"/>
              <w:jc w:val="left"/>
            </w:pPr>
            <w:r/>
            <w:r>
              <w:rPr>
                <w:rFonts w:ascii="Arial" w:hAnsi="Arial" w:cs="Arial" w:eastAsia="Arial"/>
                <w:b w:val="0"/>
                <w:bCs w:val="0"/>
                <w:sz w:val="20"/>
                <w:szCs w:val="20"/>
              </w:rPr>
              <w:t>I</w:t>
            </w:r>
          </w:p>
        </w:tc>
      </w:tr>
      <w:tr>
        <w:trPr>
          <w:cantSplit/>
        </w:trPr>
        <w:tc>
          <w:tcPr>
            <w:tcW w:type="dxa" w:w="3742"/>
          </w:tcPr>
          <w:p>
            <w:pPr>
              <w:bidi/>
              <w:spacing w:after="20" w:line="252" w:lineRule="auto"/>
            </w:pPr>
            <w:r/>
            <w:r>
              <w:rPr>
                <w:rFonts w:ascii="Arial" w:hAnsi="Arial" w:cs="Arial" w:eastAsia="Arial"/>
                <w:b w:val="0"/>
                <w:bCs w:val="0"/>
                <w:sz w:val="20"/>
                <w:szCs w:val="20"/>
              </w:rPr>
              <w:t>مطابقة شهرية: المغادرون مقابل الحسابات النشطة</w:t>
            </w:r>
          </w:p>
        </w:tc>
        <w:tc>
          <w:tcPr>
            <w:tcW w:type="dxa" w:w="1474"/>
          </w:tcPr>
          <w:p>
            <w:pPr>
              <w:bidi w:val="0"/>
              <w:spacing w:after="20" w:line="252" w:lineRule="auto"/>
              <w:jc w:val="left"/>
            </w:pPr>
            <w:r/>
            <w:r>
              <w:rPr>
                <w:rFonts w:ascii="Arial" w:hAnsi="Arial" w:cs="Arial" w:eastAsia="Arial"/>
                <w:b w:val="0"/>
                <w:bCs w:val="0"/>
                <w:sz w:val="20"/>
                <w:szCs w:val="20"/>
              </w:rPr>
              <w:t>C</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A/R</w:t>
            </w:r>
          </w:p>
        </w:tc>
        <w:tc>
          <w:tcPr>
            <w:tcW w:type="dxa" w:w="1474"/>
          </w:tcPr>
          <w:p>
            <w:pPr>
              <w:bidi w:val="0"/>
              <w:spacing w:after="20" w:line="252" w:lineRule="auto"/>
              <w:jc w:val="left"/>
            </w:pPr>
            <w:r/>
            <w:r>
              <w:rPr>
                <w:rFonts w:ascii="Arial" w:hAnsi="Arial" w:cs="Arial" w:eastAsia="Arial"/>
                <w:b w:val="0"/>
                <w:bCs w:val="0"/>
                <w:sz w:val="20"/>
                <w:szCs w:val="20"/>
              </w:rPr>
              <w:t>I</w:t>
            </w:r>
          </w:p>
        </w:tc>
      </w:tr>
      <w:tr>
        <w:trPr>
          <w:cantSplit/>
        </w:trPr>
        <w:tc>
          <w:tcPr>
            <w:tcW w:type="dxa" w:w="3742"/>
          </w:tcPr>
          <w:p>
            <w:pPr>
              <w:bidi/>
              <w:spacing w:after="20" w:line="252" w:lineRule="auto"/>
            </w:pPr>
            <w:r/>
            <w:r>
              <w:rPr>
                <w:rFonts w:ascii="Arial" w:hAnsi="Arial" w:cs="Arial" w:eastAsia="Arial"/>
                <w:b w:val="0"/>
                <w:bCs w:val="0"/>
                <w:sz w:val="20"/>
                <w:szCs w:val="20"/>
              </w:rPr>
              <w:t>مراقبة فاعلية الإجراء وإبلاغ اللجنة</w:t>
            </w:r>
          </w:p>
        </w:tc>
        <w:tc>
          <w:tcPr>
            <w:tcW w:type="dxa" w:w="1474"/>
          </w:tcPr>
          <w:p>
            <w:pPr>
              <w:bidi w:val="0"/>
              <w:spacing w:after="20" w:line="252" w:lineRule="auto"/>
              <w:jc w:val="left"/>
            </w:pPr>
            <w:r/>
            <w:r>
              <w:rPr>
                <w:rFonts w:ascii="Arial" w:hAnsi="Arial" w:cs="Arial" w:eastAsia="Arial"/>
                <w:b w:val="0"/>
                <w:bCs w:val="0"/>
                <w:sz w:val="20"/>
                <w:szCs w:val="20"/>
              </w:rPr>
              <w:t>C</w:t>
            </w:r>
          </w:p>
        </w:tc>
        <w:tc>
          <w:tcPr>
            <w:tcW w:type="dxa" w:w="1474"/>
          </w:tcPr>
          <w:p>
            <w:pPr>
              <w:bidi/>
              <w:spacing w:after="20" w:line="252" w:lineRule="auto"/>
            </w:pPr>
            <w:r/>
          </w:p>
        </w:tc>
        <w:tc>
          <w:tcPr>
            <w:tcW w:type="dxa" w:w="1474"/>
          </w:tcPr>
          <w:p>
            <w:pPr>
              <w:bidi w:val="0"/>
              <w:spacing w:after="20" w:line="252" w:lineRule="auto"/>
              <w:jc w:val="left"/>
            </w:pPr>
            <w:r/>
            <w:r>
              <w:rPr>
                <w:rFonts w:ascii="Arial" w:hAnsi="Arial" w:cs="Arial" w:eastAsia="Arial"/>
                <w:b w:val="0"/>
                <w:bCs w:val="0"/>
                <w:sz w:val="20"/>
                <w:szCs w:val="20"/>
              </w:rPr>
              <w:t>C</w:t>
            </w:r>
          </w:p>
        </w:tc>
        <w:tc>
          <w:tcPr>
            <w:tcW w:type="dxa" w:w="1474"/>
          </w:tcPr>
          <w:p>
            <w:pPr>
              <w:bidi w:val="0"/>
              <w:spacing w:after="20" w:line="252" w:lineRule="auto"/>
              <w:jc w:val="left"/>
            </w:pPr>
            <w:r/>
            <w:r>
              <w:rPr>
                <w:rFonts w:ascii="Arial" w:hAnsi="Arial" w:cs="Arial" w:eastAsia="Arial"/>
                <w:b w:val="0"/>
                <w:bCs w:val="0"/>
                <w:sz w:val="20"/>
                <w:szCs w:val="20"/>
              </w:rPr>
              <w:t>A/R</w:t>
            </w:r>
          </w:p>
        </w:tc>
      </w:tr>
    </w:tbl>
    <w:p>
      <w:pPr>
        <w:spacing w:after="40"/>
      </w:pPr>
    </w:p>
    <w:p>
      <w:pPr>
        <w:pStyle w:val="Heading2"/>
        <w:bidi/>
      </w:pPr>
      <w:r>
        <w:rPr>
          <w:rFonts w:ascii="Arial" w:hAnsi="Arial" w:cs="Arial" w:eastAsia="Arial"/>
          <w:b w:val="0"/>
          <w:bCs w:val="0"/>
        </w:rPr>
        <w:t>الإجابة النموذجية: بند السياسة</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DCEFEA"/>
          </w:tcPr>
          <w:p>
            <w:pPr>
              <w:bidi/>
              <w:spacing w:after="40"/>
            </w:pPr>
            <w:r/>
            <w:r>
              <w:rPr>
                <w:rFonts w:ascii="Arial" w:hAnsi="Arial" w:cs="Arial" w:eastAsia="Arial"/>
                <w:b w:val="0"/>
                <w:bCs w:val="0"/>
                <w:sz w:val="21"/>
                <w:szCs w:val="21"/>
              </w:rPr>
              <w:t>يجب إلغاء جميع حسابات العامل وصلاحياته في أنظمة رُفاد، بما فيها حسابات الوصول عن بعد، في موعد أقصاه نهاية آخر يوم عمل له. تُشعر الموارد البشرية تقنية المعلومات فور تحديد آخر يوم عمل، وتنفذ تقنية المعلومات الإلغاء وتوثقه في تذكرة، وتطابق شهرياً قائمة المغادرين مع الحسابات النشطة.</w:t>
            </w:r>
          </w:p>
        </w:tc>
      </w:tr>
    </w:tbl>
    <w:p>
      <w:pPr>
        <w:spacing w:after="40"/>
      </w:pPr>
    </w:p>
    <w:p>
      <w:pPr>
        <w:pStyle w:val="Heading2"/>
        <w:bidi/>
      </w:pPr>
      <w:r>
        <w:rPr>
          <w:rFonts w:ascii="Arial" w:hAnsi="Arial" w:cs="Arial" w:eastAsia="Arial"/>
          <w:b w:val="0"/>
          <w:bCs w:val="0"/>
        </w:rPr>
        <w:t>لماذا هذه الإجابة</w:t>
      </w:r>
    </w:p>
    <w:p>
      <w:pPr>
        <w:bidi/>
        <w:spacing w:after="60"/>
        <w:ind w:right="283" w:hanging="255"/>
      </w:pPr>
      <w:r>
        <w:rPr>
          <w:rFonts w:ascii="Arial" w:hAnsi="Arial" w:cs="Arial" w:eastAsia="Arial"/>
          <w:b w:val="0"/>
          <w:bCs w:val="0"/>
          <w:sz w:val="21"/>
          <w:szCs w:val="21"/>
        </w:rPr>
        <w:t>• الموارد البشرية مصدر الحقيقة عن انتهاء العلاقة الوظيفية، فهي A وR للإشعار.</w:t>
      </w:r>
    </w:p>
    <w:p>
      <w:pPr>
        <w:bidi/>
        <w:spacing w:after="60"/>
        <w:ind w:right="283" w:hanging="255"/>
      </w:pPr>
      <w:r>
        <w:rPr>
          <w:rFonts w:ascii="Arial" w:hAnsi="Arial" w:cs="Arial" w:eastAsia="Arial"/>
          <w:b w:val="0"/>
          <w:bCs w:val="0"/>
          <w:sz w:val="21"/>
          <w:szCs w:val="21"/>
        </w:rPr>
        <w:t>• التنفيذ عند تقنية المعلومات، والمورد ينفذ تحت إشرافها؛ المسؤولية لا تنتقل إلى المورد.</w:t>
      </w:r>
    </w:p>
    <w:p>
      <w:pPr>
        <w:bidi/>
        <w:spacing w:after="60"/>
        <w:ind w:right="283" w:hanging="255"/>
      </w:pPr>
      <w:r>
        <w:rPr>
          <w:rFonts w:ascii="Arial" w:hAnsi="Arial" w:cs="Arial" w:eastAsia="Arial"/>
          <w:b w:val="0"/>
          <w:bCs w:val="0"/>
          <w:sz w:val="21"/>
          <w:szCs w:val="21"/>
        </w:rPr>
        <w:t>• المطابقة الشهرية ضابط كشفي يلتقط ما فات، ويملكه الخط الأول لا GRC.</w:t>
      </w:r>
    </w:p>
    <w:p>
      <w:pPr>
        <w:bidi/>
        <w:spacing w:after="60"/>
        <w:ind w:right="283" w:hanging="255"/>
      </w:pPr>
      <w:r>
        <w:rPr>
          <w:rFonts w:ascii="Arial" w:hAnsi="Arial" w:cs="Arial" w:eastAsia="Arial"/>
          <w:b w:val="0"/>
          <w:bCs w:val="0"/>
          <w:sz w:val="21"/>
          <w:szCs w:val="21"/>
        </w:rPr>
        <w:t>• GRC يراقب ويبلغ، ولا ينفذ الإلغاء بنفسه حتى يبقى قادراً على التحقق باستقلالية.</w:t>
      </w:r>
    </w:p>
    <w:p>
      <w:pPr>
        <w:bidi/>
        <w:spacing w:after="60"/>
        <w:ind w:right="283" w:hanging="255"/>
      </w:pPr>
      <w:r>
        <w:rPr>
          <w:rFonts w:ascii="Arial" w:hAnsi="Arial" w:cs="Arial" w:eastAsia="Arial"/>
          <w:b w:val="0"/>
          <w:bCs w:val="0"/>
          <w:sz w:val="21"/>
          <w:szCs w:val="21"/>
        </w:rPr>
        <w:t>• البند يحدد النطاق والموعد والمسؤول والدليل، فيمكن تدقيقه.</w:t>
      </w: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الموعد: «نهاية آخر يوم عمل» قرار رُفاد. موعد قصير محدد آخر مقبول إن ربطته بمعنى «مباشرة» وبحساسية الأنظمة. «في الوقت المناسب» غير مقبول.</w:t>
      </w:r>
    </w:p>
    <w:p>
      <w:pPr>
        <w:bidi/>
        <w:spacing w:after="60"/>
        <w:ind w:right="283" w:hanging="255"/>
      </w:pPr>
      <w:r>
        <w:rPr>
          <w:rFonts w:ascii="Arial" w:hAnsi="Arial" w:cs="Arial" w:eastAsia="Arial"/>
          <w:b w:val="0"/>
          <w:bCs w:val="0"/>
          <w:sz w:val="21"/>
          <w:szCs w:val="21"/>
        </w:rPr>
        <w:t>• قد يكون مدير الموظف هو المنفذ R للإشعار في بعض الجهات، ما دامت الموارد البشرية مصدر الحقيقة ويبقى A واحد.</w:t>
      </w:r>
    </w:p>
    <w:p>
      <w:pPr>
        <w:bidi/>
        <w:spacing w:after="60"/>
        <w:ind w:right="283" w:hanging="255"/>
      </w:pPr>
      <w:r>
        <w:rPr>
          <w:rFonts w:ascii="Arial" w:hAnsi="Arial" w:cs="Arial" w:eastAsia="Arial"/>
          <w:b w:val="0"/>
          <w:bCs w:val="0"/>
          <w:sz w:val="21"/>
          <w:szCs w:val="21"/>
        </w:rPr>
        <w:t>• إن وضعت المورد سَنَد منفذاً لإلغاء البريد تحت إشراف تقنية المعلومات فهذا صحيح، بشرط أن يبقى A في رُفاد.</w:t>
      </w:r>
    </w:p>
    <w:p>
      <w:pPr>
        <w:bidi/>
        <w:spacing w:after="60"/>
        <w:ind w:right="283" w:hanging="255"/>
      </w:pPr>
      <w:r>
        <w:rPr>
          <w:rFonts w:ascii="Arial" w:hAnsi="Arial" w:cs="Arial" w:eastAsia="Arial"/>
          <w:b w:val="0"/>
          <w:bCs w:val="0"/>
          <w:sz w:val="21"/>
          <w:szCs w:val="21"/>
        </w:rPr>
        <w:t>• صياغتك للأنشطة قد تختلف. المهم أن تغطي الإشعار والإلغاء والتوثيق والتحقق.</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وضع GRC مسؤولاً عن تعطيل الحسابات.</w:t>
      </w:r>
    </w:p>
    <w:p>
      <w:pPr>
        <w:bidi/>
        <w:spacing w:after="60"/>
        <w:ind w:right="283" w:hanging="255"/>
      </w:pPr>
      <w:r>
        <w:rPr>
          <w:rFonts w:ascii="Arial" w:hAnsi="Arial" w:cs="Arial" w:eastAsia="Arial"/>
          <w:b w:val="0"/>
          <w:bCs w:val="0"/>
          <w:sz w:val="21"/>
          <w:szCs w:val="21"/>
        </w:rPr>
        <w:t>• أكثر من A في النشاط الواحد، أو نشاط بلا A.</w:t>
      </w:r>
    </w:p>
    <w:p>
      <w:pPr>
        <w:bidi/>
        <w:spacing w:after="60"/>
        <w:ind w:right="283" w:hanging="255"/>
      </w:pPr>
      <w:r>
        <w:rPr>
          <w:rFonts w:ascii="Arial" w:hAnsi="Arial" w:cs="Arial" w:eastAsia="Arial"/>
          <w:b w:val="0"/>
          <w:bCs w:val="0"/>
          <w:sz w:val="21"/>
          <w:szCs w:val="21"/>
        </w:rPr>
        <w:t>• بند غامض: «تُلغى الصلاحيات في الوقت المناسب».</w:t>
      </w:r>
    </w:p>
    <w:p>
      <w:pPr>
        <w:bidi/>
        <w:spacing w:after="60"/>
        <w:ind w:right="283" w:hanging="255"/>
      </w:pPr>
      <w:r>
        <w:rPr>
          <w:rFonts w:ascii="Arial" w:hAnsi="Arial" w:cs="Arial" w:eastAsia="Arial"/>
          <w:b w:val="0"/>
          <w:bCs w:val="0"/>
          <w:sz w:val="21"/>
          <w:szCs w:val="21"/>
        </w:rPr>
        <w:t>• نسيان حسابات الوصول عن بعد ونظام الرواتب وتطبيق التتبع.</w:t>
      </w:r>
    </w:p>
    <w:p>
      <w:pPr>
        <w:bidi/>
        <w:spacing w:after="60"/>
        <w:ind w:right="283" w:hanging="255"/>
      </w:pPr>
      <w:r>
        <w:rPr>
          <w:rFonts w:ascii="Arial" w:hAnsi="Arial" w:cs="Arial" w:eastAsia="Arial"/>
          <w:b w:val="0"/>
          <w:bCs w:val="0"/>
          <w:sz w:val="21"/>
          <w:szCs w:val="21"/>
        </w:rPr>
        <w:t>• نسخ نص الضابط كما هو دون تحديد من ومتى وما الدليل.</w:t>
      </w:r>
    </w:p>
    <w:p>
      <w:r>
        <w:br w:type="page"/>
      </w:r>
    </w:p>
    <w:p>
      <w:pPr>
        <w:pStyle w:val="Heading1"/>
        <w:bidi/>
      </w:pPr>
      <w:r>
        <w:rPr>
          <w:rFonts w:ascii="Arial" w:hAnsi="Arial" w:cs="Arial" w:eastAsia="Arial"/>
          <w:b w:val="0"/>
          <w:bCs w:val="0"/>
        </w:rPr>
        <w:t>التمرين 5: من هدف «صحة الرواتب» إلى قرار الإدارة</w:t>
      </w:r>
    </w:p>
    <w:p>
      <w:pPr>
        <w:bidi/>
      </w:pPr>
      <w:r>
        <w:rPr>
          <w:rFonts w:ascii="Arial" w:hAnsi="Arial" w:cs="Arial" w:eastAsia="Arial"/>
          <w:b w:val="0"/>
          <w:bCs w:val="0"/>
          <w:color w:val="555555"/>
          <w:sz w:val="20"/>
          <w:szCs w:val="20"/>
        </w:rPr>
        <w:t>الإجابة في العرض: الشريحة 73.</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ابدأ من هدف العمل بكلمات الإدارة، لا من الثغرة.</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حدد الأصل الذي يخدم الهدف، ثم الخطر عليه بصيغة السبب والحدث والأثر.</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اختر ضابطاً يعالج السبب، وحدد مالكاً واحداً.</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اختر مؤشراً يقيس التعرض للخطر أو عمل الضابط، بحد واضح.</w:t>
      </w:r>
    </w:p>
    <w:p>
      <w:pPr>
        <w:bidi/>
        <w:spacing w:after="60"/>
      </w:pPr>
      <w:r>
        <w:rPr>
          <w:rFonts w:ascii="Arial" w:hAnsi="Arial" w:cs="Arial" w:eastAsia="Arial"/>
          <w:b w:val="1"/>
          <w:bCs w:val="1"/>
          <w:sz w:val="21"/>
          <w:szCs w:val="21"/>
        </w:rPr>
        <w:t>5.</w:t>
      </w:r>
      <w:r>
        <w:rPr>
          <w:rFonts w:ascii="Arial" w:hAnsi="Arial" w:cs="Arial" w:eastAsia="Arial"/>
          <w:b w:val="0"/>
          <w:bCs w:val="0"/>
          <w:sz w:val="21"/>
          <w:szCs w:val="21"/>
        </w:rPr>
        <w:t xml:space="preserve"> اكتب القرار الذي يحتاجه الأمر من صاحب الصلاحية، وكلفته.</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هدف العمل</w:t>
            </w:r>
          </w:p>
        </w:tc>
        <w:tc>
          <w:tcPr>
            <w:tcW w:type="dxa" w:w="7370"/>
          </w:tcPr>
          <w:p>
            <w:pPr>
              <w:bidi/>
              <w:spacing w:after="20" w:line="252" w:lineRule="auto"/>
            </w:pPr>
            <w:r/>
            <w:r>
              <w:rPr>
                <w:rFonts w:ascii="Arial" w:hAnsi="Arial" w:cs="Arial" w:eastAsia="Arial"/>
                <w:b w:val="0"/>
                <w:bCs w:val="0"/>
                <w:sz w:val="20"/>
                <w:szCs w:val="20"/>
              </w:rPr>
              <w:t>صرف رواتب صحيحة إلى الحسابات الصحيحة في موعدها.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الأصل الداعم</w:t>
            </w:r>
          </w:p>
        </w:tc>
        <w:tc>
          <w:tcPr>
            <w:tcW w:type="dxa" w:w="7370"/>
          </w:tcPr>
          <w:p>
            <w:pPr>
              <w:bidi/>
              <w:spacing w:after="20" w:line="252" w:lineRule="auto"/>
            </w:pPr>
            <w:r/>
            <w:r>
              <w:rPr>
                <w:rFonts w:ascii="Arial" w:hAnsi="Arial" w:cs="Arial" w:eastAsia="Arial"/>
                <w:b w:val="0"/>
                <w:bCs w:val="0"/>
                <w:sz w:val="20"/>
                <w:szCs w:val="20"/>
              </w:rPr>
              <w:t>نظام الموارد البشرية والرواتب، وبيانات الحسابات البنكية فيه.</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الخطر</w:t>
            </w:r>
          </w:p>
        </w:tc>
        <w:tc>
          <w:tcPr>
            <w:tcW w:type="dxa" w:w="7370"/>
          </w:tcPr>
          <w:p>
            <w:pPr>
              <w:bidi/>
              <w:spacing w:after="20" w:line="252" w:lineRule="auto"/>
            </w:pPr>
            <w:r/>
            <w:r>
              <w:rPr>
                <w:rFonts w:ascii="Arial" w:hAnsi="Arial" w:cs="Arial" w:eastAsia="Arial"/>
                <w:b w:val="0"/>
                <w:bCs w:val="0"/>
                <w:sz w:val="20"/>
                <w:szCs w:val="20"/>
              </w:rPr>
              <w:t>بسبب جمع موظف واحد لتعديل الحساب البنكي واعتماد المسير، قد يُحوَّل راتب إلى حساب غير صحيح دون اكتشاف، مما يسبب خسارة مالية وتأخر راتب موظف ومساءلة داخلية.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الضابط</w:t>
            </w:r>
          </w:p>
        </w:tc>
        <w:tc>
          <w:tcPr>
            <w:tcW w:type="dxa" w:w="7370"/>
          </w:tcPr>
          <w:p>
            <w:pPr>
              <w:bidi/>
              <w:spacing w:after="20" w:line="252" w:lineRule="auto"/>
            </w:pPr>
            <w:r/>
            <w:r>
              <w:rPr>
                <w:rFonts w:ascii="Arial" w:hAnsi="Arial" w:cs="Arial" w:eastAsia="Arial"/>
                <w:b w:val="0"/>
                <w:bCs w:val="0"/>
                <w:sz w:val="20"/>
                <w:szCs w:val="20"/>
              </w:rPr>
              <w:t>فصل المهام: من يعدّل لا يعتمد، وموافقة ثانية على تغيير الحساب البنكي، وتقرير شهري بالتغييرات يراجعه المدير المالي.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المالك</w:t>
            </w:r>
          </w:p>
        </w:tc>
        <w:tc>
          <w:tcPr>
            <w:tcW w:type="dxa" w:w="7370"/>
          </w:tcPr>
          <w:p>
            <w:pPr>
              <w:bidi/>
              <w:spacing w:after="20" w:line="252" w:lineRule="auto"/>
            </w:pPr>
            <w:r/>
            <w:r>
              <w:rPr>
                <w:rFonts w:ascii="Arial" w:hAnsi="Arial" w:cs="Arial" w:eastAsia="Arial"/>
                <w:b w:val="0"/>
                <w:bCs w:val="0"/>
                <w:sz w:val="20"/>
                <w:szCs w:val="20"/>
              </w:rPr>
              <w:t>مالكة الخطر والنظام: أ. منى. ومراجعة التقرير الشهري: أ. فهد.</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المؤشر</w:t>
            </w:r>
          </w:p>
        </w:tc>
        <w:tc>
          <w:tcPr>
            <w:tcW w:type="dxa" w:w="7370"/>
          </w:tcPr>
          <w:p>
            <w:pPr>
              <w:bidi/>
              <w:spacing w:after="20" w:line="252" w:lineRule="auto"/>
            </w:pPr>
            <w:r/>
            <w:r>
              <w:rPr>
                <w:rFonts w:ascii="Arial" w:hAnsi="Arial" w:cs="Arial" w:eastAsia="Arial"/>
                <w:b w:val="0"/>
                <w:bCs w:val="0"/>
                <w:sz w:val="20"/>
                <w:szCs w:val="20"/>
              </w:rPr>
              <w:t>عدد تغييرات الحسابات البنكية بلا موافقة ثانية في الشهر. الحد المقبول: صفر.</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القرار المطلوب</w:t>
            </w:r>
          </w:p>
        </w:tc>
        <w:tc>
          <w:tcPr>
            <w:tcW w:type="dxa" w:w="7370"/>
          </w:tcPr>
          <w:p>
            <w:pPr>
              <w:bidi/>
              <w:spacing w:after="20" w:line="252" w:lineRule="auto"/>
            </w:pPr>
            <w:r/>
            <w:r>
              <w:rPr>
                <w:rFonts w:ascii="Arial" w:hAnsi="Arial" w:cs="Arial" w:eastAsia="Arial"/>
                <w:b w:val="0"/>
                <w:bCs w:val="0"/>
                <w:sz w:val="20"/>
                <w:szCs w:val="20"/>
              </w:rPr>
              <w:t>اعتماد إعادة توزيع الأدوار في الموارد البشرية، وقبول تأخير قصير في التعديلات بسبب الموافقة الثانية.</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DCEFEA"/>
          </w:tcPr>
          <w:p>
            <w:pPr>
              <w:bidi/>
              <w:spacing w:after="40"/>
            </w:pPr>
            <w:r/>
            <w:r>
              <w:rPr>
                <w:rFonts w:ascii="Arial" w:hAnsi="Arial" w:cs="Arial" w:eastAsia="Arial"/>
                <w:b w:val="1"/>
                <w:bCs w:val="1"/>
                <w:sz w:val="21"/>
                <w:szCs w:val="21"/>
              </w:rPr>
              <w:t>الأثر بلغة الأعمال:</w:t>
            </w:r>
            <w:r>
              <w:rPr>
                <w:rFonts w:ascii="Arial" w:hAnsi="Arial" w:cs="Arial" w:eastAsia="Arial"/>
                <w:b w:val="0"/>
                <w:bCs w:val="0"/>
                <w:sz w:val="21"/>
                <w:szCs w:val="21"/>
              </w:rPr>
              <w:t xml:space="preserve"> </w:t>
            </w:r>
            <w:r>
              <w:rPr>
                <w:rFonts w:ascii="Arial" w:hAnsi="Arial" w:cs="Arial" w:eastAsia="Arial"/>
                <w:b w:val="0"/>
                <w:bCs w:val="0"/>
                <w:sz w:val="21"/>
                <w:szCs w:val="21"/>
              </w:rPr>
              <w:t>تكلفة مالية، وتأخير عمليات الصرف، ومساءلة داخلية.</w:t>
            </w:r>
          </w:p>
        </w:tc>
      </w:tr>
    </w:tbl>
    <w:p>
      <w:pPr>
        <w:spacing w:after="40"/>
      </w:pPr>
    </w:p>
    <w:p>
      <w:pPr>
        <w:pStyle w:val="Heading2"/>
        <w:bidi/>
      </w:pPr>
      <w:r>
        <w:rPr>
          <w:rFonts w:ascii="Arial" w:hAnsi="Arial" w:cs="Arial" w:eastAsia="Arial"/>
          <w:b w:val="0"/>
          <w:bCs w:val="0"/>
        </w:rPr>
        <w:t>متى تكون إجابتك مقبولة وإن اختلفت</w:t>
      </w:r>
    </w:p>
    <w:p>
      <w:pPr>
        <w:bidi/>
        <w:spacing w:after="60"/>
        <w:ind w:right="283" w:hanging="255"/>
      </w:pPr>
      <w:r>
        <w:rPr>
          <w:rFonts w:ascii="Arial" w:hAnsi="Arial" w:cs="Arial" w:eastAsia="Arial"/>
          <w:b w:val="0"/>
          <w:bCs w:val="0"/>
          <w:sz w:val="21"/>
          <w:szCs w:val="21"/>
        </w:rPr>
        <w:t>• مؤشر ضابط بدل مؤشر الخطر، مثل «نسبة التغييرات بموافقة ثانية»، إن كتبت غرضه.</w:t>
      </w:r>
    </w:p>
    <w:p>
      <w:pPr>
        <w:bidi/>
        <w:spacing w:after="60"/>
        <w:ind w:right="283" w:hanging="255"/>
      </w:pPr>
      <w:r>
        <w:rPr>
          <w:rFonts w:ascii="Arial" w:hAnsi="Arial" w:cs="Arial" w:eastAsia="Arial"/>
          <w:b w:val="0"/>
          <w:bCs w:val="0"/>
          <w:sz w:val="21"/>
          <w:szCs w:val="21"/>
        </w:rPr>
        <w:t>• جعل المدير المالي مالكاً للمؤشر مقبول إن بقيت منى مالكة الخطر والنظام.</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جعل GRC مالكة الخطر.</w:t>
      </w:r>
    </w:p>
    <w:p>
      <w:pPr>
        <w:bidi/>
        <w:spacing w:after="60"/>
        <w:ind w:right="283" w:hanging="255"/>
      </w:pPr>
      <w:r>
        <w:rPr>
          <w:rFonts w:ascii="Arial" w:hAnsi="Arial" w:cs="Arial" w:eastAsia="Arial"/>
          <w:b w:val="0"/>
          <w:bCs w:val="0"/>
          <w:sz w:val="21"/>
          <w:szCs w:val="21"/>
        </w:rPr>
        <w:t>• قرار بلا كلفة: «تحسين الضوابط».</w:t>
      </w:r>
    </w:p>
    <w:p>
      <w:pPr>
        <w:bidi/>
        <w:spacing w:after="60"/>
        <w:ind w:right="283" w:hanging="255"/>
      </w:pPr>
      <w:r>
        <w:rPr>
          <w:rFonts w:ascii="Arial" w:hAnsi="Arial" w:cs="Arial" w:eastAsia="Arial"/>
          <w:b w:val="0"/>
          <w:bCs w:val="0"/>
          <w:sz w:val="21"/>
          <w:szCs w:val="21"/>
        </w:rPr>
        <w:t>• أثر تقني: «ضعف في الصلاحيات».</w:t>
      </w:r>
    </w:p>
    <w:p>
      <w:r>
        <w:br w:type="page"/>
      </w:r>
    </w:p>
    <w:p>
      <w:pPr>
        <w:pStyle w:val="Heading1"/>
        <w:bidi/>
      </w:pPr>
      <w:r>
        <w:rPr>
          <w:rFonts w:ascii="Arial" w:hAnsi="Arial" w:cs="Arial" w:eastAsia="Arial"/>
          <w:b w:val="0"/>
          <w:bCs w:val="0"/>
        </w:rPr>
        <w:t>التمرين 6: التطبيق 2: كتابة خطر وتقييمه وتحديد معالجته</w:t>
      </w:r>
    </w:p>
    <w:p>
      <w:pPr>
        <w:bidi/>
      </w:pPr>
      <w:r>
        <w:rPr>
          <w:rFonts w:ascii="Arial" w:hAnsi="Arial" w:cs="Arial" w:eastAsia="Arial"/>
          <w:b w:val="0"/>
          <w:bCs w:val="0"/>
          <w:color w:val="555555"/>
          <w:sz w:val="20"/>
          <w:szCs w:val="20"/>
        </w:rPr>
        <w:t>الإجابة في العرض: الشرائح 80 إلى 83.</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حدد الأصل والبيانات: خادم تطبيق التتبع، وعليه بيانات نحو 50 ألف مستلم شهرياً.</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افصل الثغرة عن الخطر: الحساب المشترك وغياب التحقق متعدد العوامل والأداة المكشوفة ثغرات. الخطر هو ما قد يحدث بسببها.</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اكتب الخطر بالصيغة: بسبب (الثغرة)، قد (الحدث)، مما يؤدي إلى (الأثر).</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اكتب الضوابط الحالية كما هي فعلاً، حتى الضعيفة منها. لا تكتب ضابطاً غير موجود.</w:t>
      </w:r>
    </w:p>
    <w:p>
      <w:pPr>
        <w:bidi/>
        <w:spacing w:after="60"/>
      </w:pPr>
      <w:r>
        <w:rPr>
          <w:rFonts w:ascii="Arial" w:hAnsi="Arial" w:cs="Arial" w:eastAsia="Arial"/>
          <w:b w:val="1"/>
          <w:bCs w:val="1"/>
          <w:sz w:val="21"/>
          <w:szCs w:val="21"/>
        </w:rPr>
        <w:t>5.</w:t>
      </w:r>
      <w:r>
        <w:rPr>
          <w:rFonts w:ascii="Arial" w:hAnsi="Arial" w:cs="Arial" w:eastAsia="Arial"/>
          <w:b w:val="0"/>
          <w:bCs w:val="0"/>
          <w:sz w:val="21"/>
          <w:szCs w:val="21"/>
        </w:rPr>
        <w:t xml:space="preserve"> اختر الاحتمال من مقياس الاحتمال، بالإطار الزمني أو بسهولة الاستغلال، واكتب لماذا لم تختر الدرجة التي فوقها.</w:t>
      </w:r>
    </w:p>
    <w:p>
      <w:pPr>
        <w:bidi/>
        <w:spacing w:after="60"/>
      </w:pPr>
      <w:r>
        <w:rPr>
          <w:rFonts w:ascii="Arial" w:hAnsi="Arial" w:cs="Arial" w:eastAsia="Arial"/>
          <w:b w:val="1"/>
          <w:bCs w:val="1"/>
          <w:sz w:val="21"/>
          <w:szCs w:val="21"/>
        </w:rPr>
        <w:t>6.</w:t>
      </w:r>
      <w:r>
        <w:rPr>
          <w:rFonts w:ascii="Arial" w:hAnsi="Arial" w:cs="Arial" w:eastAsia="Arial"/>
          <w:b w:val="0"/>
          <w:bCs w:val="0"/>
          <w:sz w:val="21"/>
          <w:szCs w:val="21"/>
        </w:rPr>
        <w:t xml:space="preserve"> اختر الأثر من مقياس الأثر بالطريقة نفسها، ثم احسب المستوى: الاحتمال × الأثر، وحدد نطاقه.</w:t>
      </w:r>
    </w:p>
    <w:p>
      <w:pPr>
        <w:bidi/>
        <w:spacing w:after="60"/>
      </w:pPr>
      <w:r>
        <w:rPr>
          <w:rFonts w:ascii="Arial" w:hAnsi="Arial" w:cs="Arial" w:eastAsia="Arial"/>
          <w:b w:val="1"/>
          <w:bCs w:val="1"/>
          <w:sz w:val="21"/>
          <w:szCs w:val="21"/>
        </w:rPr>
        <w:t>7.</w:t>
      </w:r>
      <w:r>
        <w:rPr>
          <w:rFonts w:ascii="Arial" w:hAnsi="Arial" w:cs="Arial" w:eastAsia="Arial"/>
          <w:b w:val="0"/>
          <w:bCs w:val="0"/>
          <w:sz w:val="21"/>
          <w:szCs w:val="21"/>
        </w:rPr>
        <w:t xml:space="preserve"> طبّق قاعدة القبول في رُفاد: المستوى العالي يعني معالجة إلزامية وعرضاً على اللجنة.</w:t>
      </w:r>
    </w:p>
    <w:p>
      <w:pPr>
        <w:bidi/>
        <w:spacing w:after="60"/>
      </w:pPr>
      <w:r>
        <w:rPr>
          <w:rFonts w:ascii="Arial" w:hAnsi="Arial" w:cs="Arial" w:eastAsia="Arial"/>
          <w:b w:val="1"/>
          <w:bCs w:val="1"/>
          <w:sz w:val="21"/>
          <w:szCs w:val="21"/>
        </w:rPr>
        <w:t>8.</w:t>
      </w:r>
      <w:r>
        <w:rPr>
          <w:rFonts w:ascii="Arial" w:hAnsi="Arial" w:cs="Arial" w:eastAsia="Arial"/>
          <w:b w:val="0"/>
          <w:bCs w:val="0"/>
          <w:sz w:val="21"/>
          <w:szCs w:val="21"/>
        </w:rPr>
        <w:t xml:space="preserve"> لكل إجراء: ماذا يقلل؟ الاحتمال أم الأثر؟ ثم قدّر المتبقي بافتراضات مكتوبة.</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وصف الخطر</w:t>
            </w:r>
          </w:p>
        </w:tc>
        <w:tc>
          <w:tcPr>
            <w:tcW w:type="dxa" w:w="7654"/>
          </w:tcPr>
          <w:p>
            <w:pPr>
              <w:bidi/>
              <w:spacing w:after="20" w:line="252" w:lineRule="auto"/>
            </w:pPr>
            <w:r/>
            <w:r>
              <w:rPr>
                <w:rFonts w:ascii="Arial" w:hAnsi="Arial" w:cs="Arial" w:eastAsia="Arial"/>
                <w:b w:val="0"/>
                <w:bCs w:val="0"/>
                <w:sz w:val="20"/>
                <w:szCs w:val="20"/>
              </w:rPr>
              <w:t>بسبب استخدام حساب إداري مشترك لمورد الدعم عبر أداة وصول عن بعد مكشوفة على الإنترنت بلا تحقق متعدد العوامل، قد يستخدم مهاجم كلمة مرور مسربة أو مخمّنة للدخول إلى خادم تطبيق التتبع، مما يؤدي إلى تسرب البيانات الشخصية للمستلمين أو تعطيل خدمة التتبع.</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الضوابط الحالية</w:t>
            </w:r>
          </w:p>
        </w:tc>
        <w:tc>
          <w:tcPr>
            <w:tcW w:type="dxa" w:w="7654"/>
          </w:tcPr>
          <w:p>
            <w:pPr>
              <w:bidi/>
              <w:spacing w:after="20" w:line="252" w:lineRule="auto"/>
            </w:pPr>
            <w:r/>
            <w:r>
              <w:rPr>
                <w:rFonts w:ascii="Arial" w:hAnsi="Arial" w:cs="Arial" w:eastAsia="Arial"/>
                <w:b w:val="0"/>
                <w:bCs w:val="0"/>
                <w:sz w:val="20"/>
                <w:szCs w:val="20"/>
              </w:rPr>
              <w:t>كلمة مرور قديمة، وبند سرية في العقد، وسجلات جلسات 30 يوماً بلا مراجعة.</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الاحتمال</w:t>
            </w:r>
          </w:p>
        </w:tc>
        <w:tc>
          <w:tcPr>
            <w:tcW w:type="dxa" w:w="7654"/>
          </w:tcPr>
          <w:p>
            <w:pPr>
              <w:bidi/>
              <w:spacing w:after="20" w:line="252" w:lineRule="auto"/>
            </w:pPr>
            <w:r/>
            <w:r>
              <w:rPr>
                <w:rFonts w:ascii="Arial" w:hAnsi="Arial" w:cs="Arial" w:eastAsia="Arial"/>
                <w:b w:val="0"/>
                <w:bCs w:val="0"/>
                <w:sz w:val="20"/>
                <w:szCs w:val="20"/>
              </w:rPr>
              <w:t>4: «محتمل»: الاستغلال سهل متى عُرفت كلمة المرور، وهي مشتركة بين 5 أشخاص ولم تتغير منذ سنوات. لم نختر 5 لأن المهاجم يحتاج أولاً إلى كلمة المرور، ولا توجد ثغرة منشورة تتجاوزها.</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الأثر</w:t>
            </w:r>
          </w:p>
        </w:tc>
        <w:tc>
          <w:tcPr>
            <w:tcW w:type="dxa" w:w="7654"/>
          </w:tcPr>
          <w:p>
            <w:pPr>
              <w:bidi/>
              <w:spacing w:after="20" w:line="252" w:lineRule="auto"/>
            </w:pPr>
            <w:r/>
            <w:r>
              <w:rPr>
                <w:rFonts w:ascii="Arial" w:hAnsi="Arial" w:cs="Arial" w:eastAsia="Arial"/>
                <w:b w:val="0"/>
                <w:bCs w:val="0"/>
                <w:sz w:val="20"/>
                <w:szCs w:val="20"/>
              </w:rPr>
              <w:t>4: «عالٍ»: تسرب بيانات شخصية لعشرات الآلاف مع احتمال توقف الخدمة، بأثر كبير على رُفاد. لم نختر 5 لأن الأثر لا يمتد إلى المستوى الوطني.</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المستوى</w:t>
            </w:r>
          </w:p>
        </w:tc>
        <w:tc>
          <w:tcPr>
            <w:tcW w:type="dxa" w:w="7654"/>
          </w:tcPr>
          <w:p>
            <w:pPr>
              <w:bidi/>
              <w:spacing w:after="20" w:line="252" w:lineRule="auto"/>
            </w:pPr>
            <w:r/>
            <w:r>
              <w:rPr>
                <w:rFonts w:ascii="Arial" w:hAnsi="Arial" w:cs="Arial" w:eastAsia="Arial"/>
                <w:b w:val="0"/>
                <w:bCs w:val="0"/>
                <w:sz w:val="20"/>
                <w:szCs w:val="20"/>
              </w:rPr>
              <w:t>4 × 4 = 16 · عالٍ</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مالك الخطر</w:t>
            </w:r>
          </w:p>
        </w:tc>
        <w:tc>
          <w:tcPr>
            <w:tcW w:type="dxa" w:w="7654"/>
          </w:tcPr>
          <w:p>
            <w:pPr>
              <w:bidi/>
              <w:spacing w:after="20" w:line="252" w:lineRule="auto"/>
            </w:pPr>
            <w:r/>
            <w:r>
              <w:rPr>
                <w:rFonts w:ascii="Arial" w:hAnsi="Arial" w:cs="Arial" w:eastAsia="Arial"/>
                <w:b w:val="0"/>
                <w:bCs w:val="0"/>
                <w:sz w:val="20"/>
                <w:szCs w:val="20"/>
              </w:rPr>
              <w:t>مدير تقنية المعلومات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خيار المعالجة</w:t>
            </w:r>
          </w:p>
        </w:tc>
        <w:tc>
          <w:tcPr>
            <w:tcW w:type="dxa" w:w="7654"/>
          </w:tcPr>
          <w:p>
            <w:pPr>
              <w:bidi/>
              <w:spacing w:after="20" w:line="252" w:lineRule="auto"/>
            </w:pPr>
            <w:r/>
            <w:r>
              <w:rPr>
                <w:rFonts w:ascii="Arial" w:hAnsi="Arial" w:cs="Arial" w:eastAsia="Arial"/>
                <w:b w:val="0"/>
                <w:bCs w:val="0"/>
                <w:sz w:val="20"/>
                <w:szCs w:val="20"/>
              </w:rPr>
              <w:t>التخفيف، مع بنود تعاقدية عند التجديد. المسؤولية لا تنتقل إلى المورد.</w:t>
            </w:r>
          </w:p>
        </w:tc>
      </w:tr>
    </w:tbl>
    <w:p>
      <w:pPr>
        <w:spacing w:after="40"/>
      </w:pPr>
    </w:p>
    <w:tbl>
      <w:tblPr>
        <w:tblStyle w:val="TableGrid"/>
        <w:bidiVisual/>
        <w:tblW w:type="dxa" w:w="9637"/>
        <w:jc w:val="center"/>
        <w:tblLayout w:type="fixed"/>
        <w:tblLook w:firstColumn="1" w:firstRow="1" w:lastColumn="0" w:lastRow="0" w:noHBand="0" w:noVBand="1" w:val="04A0"/>
      </w:tblPr>
      <w:tblGrid>
        <w:gridCol w:w="5669"/>
        <w:gridCol w:w="2267"/>
        <w:gridCol w:w="1700"/>
      </w:tblGrid>
      <w:tr>
        <w:trPr>
          <w:cantSplit/>
          <w:tblHeader/>
        </w:trPr>
        <w:tc>
          <w:tcPr>
            <w:tcW w:type="dxa" w:w="5669"/>
            <w:shd w:val="clear" w:color="auto" w:fill="D9E2F3"/>
          </w:tcPr>
          <w:p>
            <w:pPr>
              <w:bidi/>
              <w:spacing w:after="20" w:line="252" w:lineRule="auto"/>
            </w:pPr>
            <w:r/>
            <w:r>
              <w:rPr>
                <w:rFonts w:ascii="Arial" w:hAnsi="Arial" w:cs="Arial" w:eastAsia="Arial"/>
                <w:b w:val="1"/>
                <w:bCs w:val="1"/>
                <w:sz w:val="20"/>
                <w:szCs w:val="20"/>
              </w:rPr>
              <w:t>الإجراء</w:t>
            </w:r>
          </w:p>
        </w:tc>
        <w:tc>
          <w:tcPr>
            <w:tcW w:type="dxa" w:w="2268"/>
            <w:shd w:val="clear" w:color="auto" w:fill="D9E2F3"/>
          </w:tcPr>
          <w:p>
            <w:pPr>
              <w:bidi/>
              <w:spacing w:after="20" w:line="252" w:lineRule="auto"/>
            </w:pPr>
            <w:r/>
            <w:r>
              <w:rPr>
                <w:rFonts w:ascii="Arial" w:hAnsi="Arial" w:cs="Arial" w:eastAsia="Arial"/>
                <w:b w:val="1"/>
                <w:bCs w:val="1"/>
                <w:sz w:val="20"/>
                <w:szCs w:val="20"/>
              </w:rPr>
              <w:t>المالك</w:t>
            </w:r>
          </w:p>
        </w:tc>
        <w:tc>
          <w:tcPr>
            <w:tcW w:type="dxa" w:w="1701"/>
            <w:shd w:val="clear" w:color="auto" w:fill="D9E2F3"/>
          </w:tcPr>
          <w:p>
            <w:pPr>
              <w:bidi/>
              <w:spacing w:after="20" w:line="252" w:lineRule="auto"/>
            </w:pPr>
            <w:r/>
            <w:r>
              <w:rPr>
                <w:rFonts w:ascii="Arial" w:hAnsi="Arial" w:cs="Arial" w:eastAsia="Arial"/>
                <w:b w:val="1"/>
                <w:bCs w:val="1"/>
                <w:sz w:val="20"/>
                <w:szCs w:val="20"/>
              </w:rPr>
              <w:t>الموعد</w:t>
            </w:r>
          </w:p>
        </w:tc>
      </w:tr>
      <w:tr>
        <w:trPr>
          <w:cantSplit/>
        </w:trPr>
        <w:tc>
          <w:tcPr>
            <w:tcW w:type="dxa" w:w="5669"/>
          </w:tcPr>
          <w:p>
            <w:pPr>
              <w:bidi/>
              <w:spacing w:after="20" w:line="252" w:lineRule="auto"/>
            </w:pPr>
            <w:r/>
            <w:r>
              <w:rPr>
                <w:rFonts w:ascii="Arial" w:hAnsi="Arial" w:cs="Arial" w:eastAsia="Arial"/>
                <w:b w:val="0"/>
                <w:bCs w:val="0"/>
                <w:sz w:val="20"/>
                <w:szCs w:val="20"/>
              </w:rPr>
              <w:t>حسابات فردية لكل فني وإلغاء الحساب المشترك</w:t>
            </w:r>
          </w:p>
        </w:tc>
        <w:tc>
          <w:tcPr>
            <w:tcW w:type="dxa" w:w="2268"/>
          </w:tcPr>
          <w:p>
            <w:pPr>
              <w:bidi/>
              <w:spacing w:after="20" w:line="252" w:lineRule="auto"/>
            </w:pPr>
            <w:r/>
            <w:r>
              <w:rPr>
                <w:rFonts w:ascii="Arial" w:hAnsi="Arial" w:cs="Arial" w:eastAsia="Arial"/>
                <w:b w:val="0"/>
                <w:bCs w:val="0"/>
                <w:sz w:val="20"/>
                <w:szCs w:val="20"/>
              </w:rPr>
              <w:t>مدير تقنية المعلومات</w:t>
            </w:r>
          </w:p>
        </w:tc>
        <w:tc>
          <w:tcPr>
            <w:tcW w:type="dxa" w:w="1701"/>
          </w:tcPr>
          <w:p>
            <w:pPr>
              <w:bidi/>
              <w:spacing w:after="20" w:line="252" w:lineRule="auto"/>
            </w:pPr>
            <w:r/>
            <w:r>
              <w:rPr>
                <w:rFonts w:ascii="Arial" w:hAnsi="Arial" w:cs="Arial" w:eastAsia="Arial"/>
                <w:b w:val="0"/>
                <w:bCs w:val="0"/>
                <w:sz w:val="20"/>
                <w:szCs w:val="20"/>
              </w:rPr>
              <w:t>14 يوماً</w:t>
            </w:r>
          </w:p>
        </w:tc>
      </w:tr>
      <w:tr>
        <w:trPr>
          <w:cantSplit/>
        </w:trPr>
        <w:tc>
          <w:tcPr>
            <w:tcW w:type="dxa" w:w="5669"/>
          </w:tcPr>
          <w:p>
            <w:pPr>
              <w:bidi/>
              <w:spacing w:after="20" w:line="252" w:lineRule="auto"/>
            </w:pPr>
            <w:r/>
            <w:r>
              <w:rPr>
                <w:rFonts w:ascii="Arial" w:hAnsi="Arial" w:cs="Arial" w:eastAsia="Arial"/>
                <w:b w:val="0"/>
                <w:bCs w:val="0"/>
                <w:sz w:val="20"/>
                <w:szCs w:val="20"/>
              </w:rPr>
              <w:t>تفعيل التحقق متعدد العوامل على أداة الوصول (ECC ‎2-2-3-2‎)</w:t>
            </w:r>
          </w:p>
        </w:tc>
        <w:tc>
          <w:tcPr>
            <w:tcW w:type="dxa" w:w="2268"/>
          </w:tcPr>
          <w:p>
            <w:pPr>
              <w:bidi/>
              <w:spacing w:after="20" w:line="252" w:lineRule="auto"/>
            </w:pPr>
            <w:r/>
            <w:r>
              <w:rPr>
                <w:rFonts w:ascii="Arial" w:hAnsi="Arial" w:cs="Arial" w:eastAsia="Arial"/>
                <w:b w:val="0"/>
                <w:bCs w:val="0"/>
                <w:sz w:val="20"/>
                <w:szCs w:val="20"/>
              </w:rPr>
              <w:t>مدير تقنية المعلومات</w:t>
            </w:r>
          </w:p>
        </w:tc>
        <w:tc>
          <w:tcPr>
            <w:tcW w:type="dxa" w:w="1701"/>
          </w:tcPr>
          <w:p>
            <w:pPr>
              <w:bidi/>
              <w:spacing w:after="20" w:line="252" w:lineRule="auto"/>
            </w:pPr>
            <w:r/>
            <w:r>
              <w:rPr>
                <w:rFonts w:ascii="Arial" w:hAnsi="Arial" w:cs="Arial" w:eastAsia="Arial"/>
                <w:b w:val="0"/>
                <w:bCs w:val="0"/>
                <w:sz w:val="20"/>
                <w:szCs w:val="20"/>
              </w:rPr>
              <w:t>14 يوماً</w:t>
            </w:r>
          </w:p>
        </w:tc>
      </w:tr>
      <w:tr>
        <w:trPr>
          <w:cantSplit/>
        </w:trPr>
        <w:tc>
          <w:tcPr>
            <w:tcW w:type="dxa" w:w="5669"/>
          </w:tcPr>
          <w:p>
            <w:pPr>
              <w:bidi/>
              <w:spacing w:after="20" w:line="252" w:lineRule="auto"/>
            </w:pPr>
            <w:r/>
            <w:r>
              <w:rPr>
                <w:rFonts w:ascii="Arial" w:hAnsi="Arial" w:cs="Arial" w:eastAsia="Arial"/>
                <w:b w:val="0"/>
                <w:bCs w:val="0"/>
                <w:sz w:val="20"/>
                <w:szCs w:val="20"/>
              </w:rPr>
              <w:t>إيقاف الوصول الدائم: وصول عند الطلب بموافقة</w:t>
            </w:r>
          </w:p>
        </w:tc>
        <w:tc>
          <w:tcPr>
            <w:tcW w:type="dxa" w:w="2268"/>
          </w:tcPr>
          <w:p>
            <w:pPr>
              <w:bidi/>
              <w:spacing w:after="20" w:line="252" w:lineRule="auto"/>
            </w:pPr>
            <w:r/>
            <w:r>
              <w:rPr>
                <w:rFonts w:ascii="Arial" w:hAnsi="Arial" w:cs="Arial" w:eastAsia="Arial"/>
                <w:b w:val="0"/>
                <w:bCs w:val="0"/>
                <w:sz w:val="20"/>
                <w:szCs w:val="20"/>
              </w:rPr>
              <w:t>مدير تقنية المعلومات</w:t>
            </w:r>
          </w:p>
        </w:tc>
        <w:tc>
          <w:tcPr>
            <w:tcW w:type="dxa" w:w="1701"/>
          </w:tcPr>
          <w:p>
            <w:pPr>
              <w:bidi/>
              <w:spacing w:after="20" w:line="252" w:lineRule="auto"/>
            </w:pPr>
            <w:r/>
            <w:r>
              <w:rPr>
                <w:rFonts w:ascii="Arial" w:hAnsi="Arial" w:cs="Arial" w:eastAsia="Arial"/>
                <w:b w:val="0"/>
                <w:bCs w:val="0"/>
                <w:sz w:val="20"/>
                <w:szCs w:val="20"/>
              </w:rPr>
              <w:t>30 يوماً</w:t>
            </w:r>
          </w:p>
        </w:tc>
      </w:tr>
      <w:tr>
        <w:trPr>
          <w:cantSplit/>
        </w:trPr>
        <w:tc>
          <w:tcPr>
            <w:tcW w:type="dxa" w:w="5669"/>
          </w:tcPr>
          <w:p>
            <w:pPr>
              <w:bidi/>
              <w:spacing w:after="20" w:line="252" w:lineRule="auto"/>
            </w:pPr>
            <w:r/>
            <w:r>
              <w:rPr>
                <w:rFonts w:ascii="Arial" w:hAnsi="Arial" w:cs="Arial" w:eastAsia="Arial"/>
                <w:b w:val="0"/>
                <w:bCs w:val="0"/>
                <w:sz w:val="20"/>
                <w:szCs w:val="20"/>
              </w:rPr>
              <w:t>مراجعة أسبوعية لسجلات الجلسات</w:t>
            </w:r>
          </w:p>
        </w:tc>
        <w:tc>
          <w:tcPr>
            <w:tcW w:type="dxa" w:w="2268"/>
          </w:tcPr>
          <w:p>
            <w:pPr>
              <w:bidi/>
              <w:spacing w:after="20" w:line="252" w:lineRule="auto"/>
            </w:pPr>
            <w:r/>
            <w:r>
              <w:rPr>
                <w:rFonts w:ascii="Arial" w:hAnsi="Arial" w:cs="Arial" w:eastAsia="Arial"/>
                <w:b w:val="0"/>
                <w:bCs w:val="0"/>
                <w:sz w:val="20"/>
                <w:szCs w:val="20"/>
              </w:rPr>
              <w:t>مدير تقنية المعلومات</w:t>
            </w:r>
          </w:p>
        </w:tc>
        <w:tc>
          <w:tcPr>
            <w:tcW w:type="dxa" w:w="1701"/>
          </w:tcPr>
          <w:p>
            <w:pPr>
              <w:bidi/>
              <w:spacing w:after="20" w:line="252" w:lineRule="auto"/>
            </w:pPr>
            <w:r/>
            <w:r>
              <w:rPr>
                <w:rFonts w:ascii="Arial" w:hAnsi="Arial" w:cs="Arial" w:eastAsia="Arial"/>
                <w:b w:val="0"/>
                <w:bCs w:val="0"/>
                <w:sz w:val="20"/>
                <w:szCs w:val="20"/>
              </w:rPr>
              <w:t>30 يوماً</w:t>
            </w:r>
          </w:p>
        </w:tc>
      </w:tr>
      <w:tr>
        <w:trPr>
          <w:cantSplit/>
        </w:trPr>
        <w:tc>
          <w:tcPr>
            <w:tcW w:type="dxa" w:w="5669"/>
          </w:tcPr>
          <w:p>
            <w:pPr>
              <w:bidi/>
              <w:spacing w:after="20" w:line="252" w:lineRule="auto"/>
            </w:pPr>
            <w:r/>
            <w:r>
              <w:rPr>
                <w:rFonts w:ascii="Arial" w:hAnsi="Arial" w:cs="Arial" w:eastAsia="Arial"/>
                <w:b w:val="0"/>
                <w:bCs w:val="0"/>
                <w:sz w:val="20"/>
                <w:szCs w:val="20"/>
              </w:rPr>
              <w:t>إضافة بنود ECC ‎4-1-2‎ عند تجديد العقد</w:t>
            </w:r>
          </w:p>
        </w:tc>
        <w:tc>
          <w:tcPr>
            <w:tcW w:type="dxa" w:w="2268"/>
          </w:tcPr>
          <w:p>
            <w:pPr>
              <w:bidi/>
              <w:spacing w:after="20" w:line="252" w:lineRule="auto"/>
            </w:pPr>
            <w:r/>
            <w:r>
              <w:rPr>
                <w:rFonts w:ascii="Arial" w:hAnsi="Arial" w:cs="Arial" w:eastAsia="Arial"/>
                <w:b w:val="0"/>
                <w:bCs w:val="0"/>
                <w:sz w:val="20"/>
                <w:szCs w:val="20"/>
              </w:rPr>
              <w:t>المدير المالي</w:t>
            </w:r>
          </w:p>
        </w:tc>
        <w:tc>
          <w:tcPr>
            <w:tcW w:type="dxa" w:w="1701"/>
          </w:tcPr>
          <w:p>
            <w:pPr>
              <w:bidi/>
              <w:spacing w:after="20" w:line="252" w:lineRule="auto"/>
            </w:pPr>
            <w:r/>
            <w:r>
              <w:rPr>
                <w:rFonts w:ascii="Arial" w:hAnsi="Arial" w:cs="Arial" w:eastAsia="Arial"/>
                <w:b w:val="0"/>
                <w:bCs w:val="0"/>
                <w:sz w:val="20"/>
                <w:szCs w:val="20"/>
              </w:rPr>
              <w:t>عند التجديد</w:t>
            </w:r>
          </w:p>
        </w:tc>
      </w:tr>
    </w:tbl>
    <w:p>
      <w:pPr>
        <w:spacing w:after="40"/>
      </w:pP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المتبقي المتوقع</w:t>
            </w:r>
          </w:p>
        </w:tc>
        <w:tc>
          <w:tcPr>
            <w:tcW w:type="dxa" w:w="7654"/>
          </w:tcPr>
          <w:p>
            <w:pPr>
              <w:bidi/>
              <w:spacing w:after="20" w:line="252" w:lineRule="auto"/>
            </w:pPr>
            <w:r/>
            <w:r>
              <w:rPr>
                <w:rFonts w:ascii="Arial" w:hAnsi="Arial" w:cs="Arial" w:eastAsia="Arial"/>
                <w:b w:val="0"/>
                <w:bCs w:val="0"/>
                <w:sz w:val="20"/>
                <w:szCs w:val="20"/>
              </w:rPr>
              <w:t>2 × 4 = 8 · متوسط</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لماذا</w:t>
            </w:r>
          </w:p>
        </w:tc>
        <w:tc>
          <w:tcPr>
            <w:tcW w:type="dxa" w:w="7654"/>
          </w:tcPr>
          <w:p>
            <w:pPr>
              <w:bidi/>
              <w:spacing w:after="20" w:line="252" w:lineRule="auto"/>
            </w:pPr>
            <w:r/>
            <w:r>
              <w:rPr>
                <w:rFonts w:ascii="Arial" w:hAnsi="Arial" w:cs="Arial" w:eastAsia="Arial"/>
                <w:b w:val="0"/>
                <w:bCs w:val="0"/>
                <w:sz w:val="20"/>
                <w:szCs w:val="20"/>
              </w:rPr>
              <w:t>بعد الإجراءات يصبح الاحتمال «نادراً» (2) لأن كلمة المرور وحدها لا تكفي. الأثر يبقى «عالياً» (4) لأن البيانات نفسها ما زالت على الخادم. النتيجة 8: «متوسط».</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القرار</w:t>
            </w:r>
          </w:p>
        </w:tc>
        <w:tc>
          <w:tcPr>
            <w:tcW w:type="dxa" w:w="7654"/>
          </w:tcPr>
          <w:p>
            <w:pPr>
              <w:bidi/>
              <w:spacing w:after="20" w:line="252" w:lineRule="auto"/>
            </w:pPr>
            <w:r/>
            <w:r>
              <w:rPr>
                <w:rFonts w:ascii="Arial" w:hAnsi="Arial" w:cs="Arial" w:eastAsia="Arial"/>
                <w:b w:val="0"/>
                <w:bCs w:val="0"/>
                <w:sz w:val="20"/>
                <w:szCs w:val="20"/>
              </w:rPr>
              <w:t>المتوسط يحتاج قراراً: قبول موثق من الرئيس التنفيذي، أو معالجة إضافية مثل حصر الوصول بعناوين المورد المعتمدة.</w:t>
            </w:r>
          </w:p>
        </w:tc>
      </w:tr>
    </w:tbl>
    <w:p>
      <w:pPr>
        <w:spacing w:after="40"/>
      </w:pPr>
    </w:p>
    <w:p>
      <w:pPr>
        <w:bidi/>
      </w:pPr>
      <w:r>
        <w:rPr>
          <w:rFonts w:ascii="Arial" w:hAnsi="Arial" w:cs="Arial" w:eastAsia="Arial"/>
          <w:b w:val="0"/>
          <w:bCs w:val="0"/>
          <w:sz w:val="21"/>
          <w:szCs w:val="21"/>
        </w:rPr>
        <w:t>طلب التمرين ثلاثة إجراءات، والنموذج فيه خمسة. أهم ثلاثة: الحسابات الفردية، والتحقق متعدد العوامل، والوصول عند الطلب بموافقة.</w:t>
      </w:r>
    </w:p>
    <w:p>
      <w:pPr>
        <w:pStyle w:val="Heading2"/>
        <w:bidi/>
      </w:pPr>
      <w:r>
        <w:rPr>
          <w:rFonts w:ascii="Arial" w:hAnsi="Arial" w:cs="Arial" w:eastAsia="Arial"/>
          <w:b w:val="0"/>
          <w:bCs w:val="0"/>
        </w:rPr>
        <w:t>لماذا هذه الإجابة</w:t>
      </w:r>
    </w:p>
    <w:p>
      <w:pPr>
        <w:bidi/>
        <w:spacing w:after="60"/>
        <w:ind w:right="283" w:hanging="255"/>
      </w:pPr>
      <w:r>
        <w:rPr>
          <w:rFonts w:ascii="Arial" w:hAnsi="Arial" w:cs="Arial" w:eastAsia="Arial"/>
          <w:b w:val="0"/>
          <w:bCs w:val="0"/>
          <w:sz w:val="21"/>
          <w:szCs w:val="21"/>
        </w:rPr>
        <w:t>• «لا يوجد تحقق متعدد العوامل» ثغرة، وليست خطراً كاملاً. الخطر يربط الثغرة بحدث وأثر.</w:t>
      </w:r>
    </w:p>
    <w:p>
      <w:pPr>
        <w:bidi/>
        <w:spacing w:after="60"/>
        <w:ind w:right="283" w:hanging="255"/>
      </w:pPr>
      <w:r>
        <w:rPr>
          <w:rFonts w:ascii="Arial" w:hAnsi="Arial" w:cs="Arial" w:eastAsia="Arial"/>
          <w:b w:val="0"/>
          <w:bCs w:val="0"/>
          <w:sz w:val="21"/>
          <w:szCs w:val="21"/>
        </w:rPr>
        <w:t>• كل درجة لها مبرر مأخوذ من أوصاف المصفوفة، لا من الانطباع.</w:t>
      </w:r>
    </w:p>
    <w:p>
      <w:pPr>
        <w:bidi/>
        <w:spacing w:after="60"/>
        <w:ind w:right="283" w:hanging="255"/>
      </w:pPr>
      <w:r>
        <w:rPr>
          <w:rFonts w:ascii="Arial" w:hAnsi="Arial" w:cs="Arial" w:eastAsia="Arial"/>
          <w:b w:val="0"/>
          <w:bCs w:val="0"/>
          <w:sz w:val="21"/>
          <w:szCs w:val="21"/>
        </w:rPr>
        <w:t>• التحقق متعدد العوامل يقلل الاحتمال ولا يغير الأثر.</w:t>
      </w:r>
    </w:p>
    <w:p>
      <w:pPr>
        <w:bidi/>
        <w:spacing w:after="60"/>
        <w:ind w:right="283" w:hanging="255"/>
      </w:pPr>
      <w:r>
        <w:rPr>
          <w:rFonts w:ascii="Arial" w:hAnsi="Arial" w:cs="Arial" w:eastAsia="Arial"/>
          <w:b w:val="0"/>
          <w:bCs w:val="0"/>
          <w:sz w:val="21"/>
          <w:szCs w:val="21"/>
        </w:rPr>
        <w:t>• المعالجة عند الخط الأول، وGRC يتابع، والمورد لا يملك الخطر.</w:t>
      </w: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الاحتمال 5 مقبول إن بررته بأن الأداة مكشوفة وتخمين كلمة مرور قديمة سهل. يصبح المستوى 20 «حرجاً»، والقرار لا يتغير: معالجة إلزامية وعرض على اللجنة.</w:t>
      </w:r>
    </w:p>
    <w:p>
      <w:pPr>
        <w:bidi/>
        <w:spacing w:after="60"/>
        <w:ind w:right="283" w:hanging="255"/>
      </w:pPr>
      <w:r>
        <w:rPr>
          <w:rFonts w:ascii="Arial" w:hAnsi="Arial" w:cs="Arial" w:eastAsia="Arial"/>
          <w:b w:val="0"/>
          <w:bCs w:val="0"/>
          <w:sz w:val="21"/>
          <w:szCs w:val="21"/>
        </w:rPr>
        <w:t>• الاحتمال 3 ضعيف المبرر هنا: كلمة المرور مشتركة بين خمسة ولم تتغير منذ 2023، والوصول مفتوح على مدار الساعة.</w:t>
      </w:r>
    </w:p>
    <w:p>
      <w:pPr>
        <w:bidi/>
        <w:spacing w:after="60"/>
        <w:ind w:right="283" w:hanging="255"/>
      </w:pPr>
      <w:r>
        <w:rPr>
          <w:rFonts w:ascii="Arial" w:hAnsi="Arial" w:cs="Arial" w:eastAsia="Arial"/>
          <w:b w:val="0"/>
          <w:bCs w:val="0"/>
          <w:sz w:val="21"/>
          <w:szCs w:val="21"/>
        </w:rPr>
        <w:t>• الأثر 5 يحتاج مبرراً بأن الأثر لا تحتمله رُفاد أو يمتد وطنياً، والبيانات لا توحي بذلك.</w:t>
      </w:r>
    </w:p>
    <w:p>
      <w:pPr>
        <w:bidi/>
        <w:spacing w:after="60"/>
        <w:ind w:right="283" w:hanging="255"/>
      </w:pPr>
      <w:r>
        <w:rPr>
          <w:rFonts w:ascii="Arial" w:hAnsi="Arial" w:cs="Arial" w:eastAsia="Arial"/>
          <w:b w:val="0"/>
          <w:bCs w:val="0"/>
          <w:sz w:val="21"/>
          <w:szCs w:val="21"/>
        </w:rPr>
        <w:t>• المتبقي 3 × 4 = 12 مقبول إن افترضت تطبيقاً جزئياً للإجراءات. غير المقبول: تخفيض الأثر دون إجراء يقلل البيانات نفسها، أو متبقٍ بلا افتراضات.</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كتابة الثغرة وحدها خطراً: «لا يوجد MFA».</w:t>
      </w:r>
    </w:p>
    <w:p>
      <w:pPr>
        <w:bidi/>
        <w:spacing w:after="60"/>
        <w:ind w:right="283" w:hanging="255"/>
      </w:pPr>
      <w:r>
        <w:rPr>
          <w:rFonts w:ascii="Arial" w:hAnsi="Arial" w:cs="Arial" w:eastAsia="Arial"/>
          <w:b w:val="0"/>
          <w:bCs w:val="0"/>
          <w:sz w:val="21"/>
          <w:szCs w:val="21"/>
        </w:rPr>
        <w:t>• درجات بلا تبرير، أو خلط الاحتمال بالأثر.</w:t>
      </w:r>
    </w:p>
    <w:p>
      <w:pPr>
        <w:bidi/>
        <w:spacing w:after="60"/>
        <w:ind w:right="283" w:hanging="255"/>
      </w:pPr>
      <w:r>
        <w:rPr>
          <w:rFonts w:ascii="Arial" w:hAnsi="Arial" w:cs="Arial" w:eastAsia="Arial"/>
          <w:b w:val="0"/>
          <w:bCs w:val="0"/>
          <w:sz w:val="21"/>
          <w:szCs w:val="21"/>
        </w:rPr>
        <w:t>• افتراض أن الخطر يصبح «منخفضاً جداً» تلقائياً بعد أي ضابط.</w:t>
      </w:r>
    </w:p>
    <w:p>
      <w:pPr>
        <w:bidi/>
        <w:spacing w:after="60"/>
        <w:ind w:right="283" w:hanging="255"/>
      </w:pPr>
      <w:r>
        <w:rPr>
          <w:rFonts w:ascii="Arial" w:hAnsi="Arial" w:cs="Arial" w:eastAsia="Arial"/>
          <w:b w:val="0"/>
          <w:bCs w:val="0"/>
          <w:sz w:val="21"/>
          <w:szCs w:val="21"/>
        </w:rPr>
        <w:t>• اختيار «النقل إلى المورد» معالجة؛ المسؤولية لا تنتقل.</w:t>
      </w:r>
    </w:p>
    <w:p>
      <w:pPr>
        <w:bidi/>
        <w:spacing w:after="60"/>
        <w:ind w:right="283" w:hanging="255"/>
      </w:pPr>
      <w:r>
        <w:rPr>
          <w:rFonts w:ascii="Arial" w:hAnsi="Arial" w:cs="Arial" w:eastAsia="Arial"/>
          <w:b w:val="0"/>
          <w:bCs w:val="0"/>
          <w:sz w:val="21"/>
          <w:szCs w:val="21"/>
        </w:rPr>
        <w:t>• إجراءات بلا مالك أو موعد، أو مالكها GRC.</w:t>
      </w:r>
    </w:p>
    <w:p>
      <w:r>
        <w:br w:type="page"/>
      </w:r>
    </w:p>
    <w:p>
      <w:pPr>
        <w:pStyle w:val="Heading1"/>
        <w:bidi/>
      </w:pPr>
      <w:r>
        <w:rPr>
          <w:rFonts w:ascii="Arial" w:hAnsi="Arial" w:cs="Arial" w:eastAsia="Arial"/>
          <w:b w:val="0"/>
          <w:bCs w:val="0"/>
        </w:rPr>
        <w:t>التمرين 7: التطبيق 3: فحص أدلة ضابط وتحديد نتيجة التقييم</w:t>
      </w:r>
    </w:p>
    <w:p>
      <w:pPr>
        <w:bidi/>
      </w:pPr>
      <w:r>
        <w:rPr>
          <w:rFonts w:ascii="Arial" w:hAnsi="Arial" w:cs="Arial" w:eastAsia="Arial"/>
          <w:b w:val="0"/>
          <w:bCs w:val="0"/>
          <w:color w:val="555555"/>
          <w:sz w:val="20"/>
          <w:szCs w:val="20"/>
        </w:rPr>
        <w:t>الإجابة في العرض: الشرائح 109 إلى 114.</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ثبّت ما تقيسه: المتطلب، والنطاق (نظام الرواتب)، والفترة (1 يناير إلى 30 يونيو 2026)، والمعيار الداخلي بمهله.</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لكل دليل اسأل: ماذا يثبت؟ التوثيق (المتطلب مكتوب)، أم التطبيق (نُفذ مرة)، أم الاستمرار (نُفذ طوال الفترة)؟</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اقرأ التواريخ واحسب المهل بأيام العمل. التصدير 29 مارس والاعتماد 8 أبريل: 8 أيام عمل، ضمن مهلة 10. مهلة الإزالة تنتهي 15 أبريل: 9 إزالات حتى 12 أبريل ضمنها، و3 في 20 مايو متأخرة نحو 6 أسابيع.</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فرّق بين الحقيقة والادعاء: البريد يدّعي سبب التأجيل، والمقابلة تصف ممارسة. كلاهما يحتاج تحققاً.</w:t>
      </w:r>
    </w:p>
    <w:p>
      <w:pPr>
        <w:bidi/>
        <w:spacing w:after="60"/>
      </w:pPr>
      <w:r>
        <w:rPr>
          <w:rFonts w:ascii="Arial" w:hAnsi="Arial" w:cs="Arial" w:eastAsia="Arial"/>
          <w:b w:val="1"/>
          <w:bCs w:val="1"/>
          <w:sz w:val="21"/>
          <w:szCs w:val="21"/>
        </w:rPr>
        <w:t>5.</w:t>
      </w:r>
      <w:r>
        <w:rPr>
          <w:rFonts w:ascii="Arial" w:hAnsi="Arial" w:cs="Arial" w:eastAsia="Arial"/>
          <w:b w:val="0"/>
          <w:bCs w:val="0"/>
          <w:sz w:val="21"/>
          <w:szCs w:val="21"/>
        </w:rPr>
        <w:t xml:space="preserve"> طبّق المقياس على الفترة كاملة: هل كل المطلوب مثبت طوال الفترة؟ إن ثبت جزء وغاب جزء فالنتيجة «مطبق جزئياً».</w:t>
      </w:r>
    </w:p>
    <w:p>
      <w:pPr>
        <w:bidi/>
        <w:spacing w:after="60"/>
      </w:pPr>
      <w:r>
        <w:rPr>
          <w:rFonts w:ascii="Arial" w:hAnsi="Arial" w:cs="Arial" w:eastAsia="Arial"/>
          <w:b w:val="1"/>
          <w:bCs w:val="1"/>
          <w:sz w:val="21"/>
          <w:szCs w:val="21"/>
        </w:rPr>
        <w:t>6.</w:t>
      </w:r>
      <w:r>
        <w:rPr>
          <w:rFonts w:ascii="Arial" w:hAnsi="Arial" w:cs="Arial" w:eastAsia="Arial"/>
          <w:b w:val="0"/>
          <w:bCs w:val="0"/>
          <w:sz w:val="21"/>
          <w:szCs w:val="21"/>
        </w:rPr>
        <w:t xml:space="preserve"> اكتب ما تحتاجه قبل الإغلاق: أدلة تؤكد السبب، أو تكشف استثناءً معتمداً، أو تنفيذاً متأخراً.</w:t>
      </w:r>
    </w:p>
    <w:p>
      <w:pPr>
        <w:pStyle w:val="Heading2"/>
        <w:bidi/>
      </w:pPr>
      <w:r>
        <w:rPr>
          <w:rFonts w:ascii="Arial" w:hAnsi="Arial" w:cs="Arial" w:eastAsia="Arial"/>
          <w:b w:val="0"/>
          <w:bCs w:val="0"/>
        </w:rPr>
        <w:t>الإجابة النموذجية: ماذا يثبت كل دليل</w:t>
      </w:r>
    </w:p>
    <w:tbl>
      <w:tblPr>
        <w:tblStyle w:val="TableGrid"/>
        <w:bidiVisual/>
        <w:tblW w:type="dxa" w:w="9637"/>
        <w:jc w:val="center"/>
        <w:tblLayout w:type="fixed"/>
        <w:tblLook w:firstColumn="1" w:firstRow="1" w:lastColumn="0" w:lastRow="0" w:noHBand="0" w:noVBand="1" w:val="04A0"/>
      </w:tblPr>
      <w:tblGrid>
        <w:gridCol w:w="1020"/>
        <w:gridCol w:w="8617"/>
      </w:tblGrid>
      <w:tr>
        <w:trPr>
          <w:cantSplit/>
          <w:tblHeader/>
        </w:trPr>
        <w:tc>
          <w:tcPr>
            <w:tcW w:type="dxa" w:w="1020"/>
            <w:shd w:val="clear" w:color="auto" w:fill="D9E2F3"/>
          </w:tcPr>
          <w:p>
            <w:pPr>
              <w:bidi/>
              <w:spacing w:after="20" w:line="252" w:lineRule="auto"/>
            </w:pPr>
            <w:r/>
            <w:r>
              <w:rPr>
                <w:rFonts w:ascii="Arial" w:hAnsi="Arial" w:cs="Arial" w:eastAsia="Arial"/>
                <w:b w:val="1"/>
                <w:bCs w:val="1"/>
                <w:sz w:val="20"/>
                <w:szCs w:val="20"/>
              </w:rPr>
              <w:t>الدليل</w:t>
            </w:r>
          </w:p>
        </w:tc>
        <w:tc>
          <w:tcPr>
            <w:tcW w:type="dxa" w:w="8617"/>
            <w:shd w:val="clear" w:color="auto" w:fill="D9E2F3"/>
          </w:tcPr>
          <w:p>
            <w:pPr>
              <w:bidi/>
              <w:spacing w:after="20" w:line="252" w:lineRule="auto"/>
            </w:pPr>
            <w:r/>
            <w:r>
              <w:rPr>
                <w:rFonts w:ascii="Arial" w:hAnsi="Arial" w:cs="Arial" w:eastAsia="Arial"/>
                <w:b w:val="1"/>
                <w:bCs w:val="1"/>
                <w:sz w:val="20"/>
                <w:szCs w:val="20"/>
              </w:rPr>
              <w:t>ماذا يثبت</w:t>
            </w:r>
          </w:p>
        </w:tc>
      </w:tr>
      <w:tr>
        <w:trPr>
          <w:cantSplit/>
        </w:trPr>
        <w:tc>
          <w:tcPr>
            <w:tcW w:type="dxa" w:w="1020"/>
          </w:tcPr>
          <w:p>
            <w:pPr>
              <w:bidi/>
              <w:spacing w:after="20" w:line="252" w:lineRule="auto"/>
            </w:pPr>
            <w:r/>
            <w:r>
              <w:rPr>
                <w:rFonts w:ascii="Arial" w:hAnsi="Arial" w:cs="Arial" w:eastAsia="Arial"/>
                <w:b w:val="0"/>
                <w:bCs w:val="0"/>
                <w:sz w:val="20"/>
                <w:szCs w:val="20"/>
              </w:rPr>
              <w:t>د1</w:t>
            </w:r>
          </w:p>
        </w:tc>
        <w:tc>
          <w:tcPr>
            <w:tcW w:type="dxa" w:w="8617"/>
          </w:tcPr>
          <w:p>
            <w:pPr>
              <w:bidi/>
              <w:spacing w:after="20" w:line="252" w:lineRule="auto"/>
            </w:pPr>
            <w:r/>
            <w:r>
              <w:rPr>
                <w:rFonts w:ascii="Arial" w:hAnsi="Arial" w:cs="Arial" w:eastAsia="Arial"/>
                <w:b w:val="0"/>
                <w:bCs w:val="0"/>
                <w:sz w:val="20"/>
                <w:szCs w:val="20"/>
              </w:rPr>
              <w:t>التوثيق: المتطلب موثق ومعتمد.</w:t>
            </w:r>
          </w:p>
        </w:tc>
      </w:tr>
      <w:tr>
        <w:trPr>
          <w:cantSplit/>
        </w:trPr>
        <w:tc>
          <w:tcPr>
            <w:tcW w:type="dxa" w:w="1020"/>
          </w:tcPr>
          <w:p>
            <w:pPr>
              <w:bidi/>
              <w:spacing w:after="20" w:line="252" w:lineRule="auto"/>
            </w:pPr>
            <w:r/>
            <w:r>
              <w:rPr>
                <w:rFonts w:ascii="Arial" w:hAnsi="Arial" w:cs="Arial" w:eastAsia="Arial"/>
                <w:b w:val="0"/>
                <w:bCs w:val="0"/>
                <w:sz w:val="20"/>
                <w:szCs w:val="20"/>
              </w:rPr>
              <w:t>د2</w:t>
            </w:r>
          </w:p>
        </w:tc>
        <w:tc>
          <w:tcPr>
            <w:tcW w:type="dxa" w:w="8617"/>
          </w:tcPr>
          <w:p>
            <w:pPr>
              <w:bidi/>
              <w:spacing w:after="20" w:line="252" w:lineRule="auto"/>
            </w:pPr>
            <w:r/>
            <w:r>
              <w:rPr>
                <w:rFonts w:ascii="Arial" w:hAnsi="Arial" w:cs="Arial" w:eastAsia="Arial"/>
                <w:b w:val="0"/>
                <w:bCs w:val="0"/>
                <w:sz w:val="20"/>
                <w:szCs w:val="20"/>
              </w:rPr>
              <w:t>التطبيق: المراجعة نُفذت واعتُمدت في موعدها للربع الأول.</w:t>
            </w:r>
          </w:p>
        </w:tc>
      </w:tr>
      <w:tr>
        <w:trPr>
          <w:cantSplit/>
        </w:trPr>
        <w:tc>
          <w:tcPr>
            <w:tcW w:type="dxa" w:w="1020"/>
          </w:tcPr>
          <w:p>
            <w:pPr>
              <w:bidi/>
              <w:spacing w:after="20" w:line="252" w:lineRule="auto"/>
            </w:pPr>
            <w:r/>
            <w:r>
              <w:rPr>
                <w:rFonts w:ascii="Arial" w:hAnsi="Arial" w:cs="Arial" w:eastAsia="Arial"/>
                <w:b w:val="0"/>
                <w:bCs w:val="0"/>
                <w:sz w:val="20"/>
                <w:szCs w:val="20"/>
              </w:rPr>
              <w:t>د3</w:t>
            </w:r>
          </w:p>
        </w:tc>
        <w:tc>
          <w:tcPr>
            <w:tcW w:type="dxa" w:w="8617"/>
          </w:tcPr>
          <w:p>
            <w:pPr>
              <w:bidi/>
              <w:spacing w:after="20" w:line="252" w:lineRule="auto"/>
            </w:pPr>
            <w:r/>
            <w:r>
              <w:rPr>
                <w:rFonts w:ascii="Arial" w:hAnsi="Arial" w:cs="Arial" w:eastAsia="Arial"/>
                <w:b w:val="0"/>
                <w:bCs w:val="0"/>
                <w:sz w:val="20"/>
                <w:szCs w:val="20"/>
              </w:rPr>
              <w:t>الاستمرار: 3 إزالات متأخرة عن مهلة 5 أيام عمل.</w:t>
            </w:r>
          </w:p>
        </w:tc>
      </w:tr>
      <w:tr>
        <w:trPr>
          <w:cantSplit/>
        </w:trPr>
        <w:tc>
          <w:tcPr>
            <w:tcW w:type="dxa" w:w="1020"/>
          </w:tcPr>
          <w:p>
            <w:pPr>
              <w:bidi/>
              <w:spacing w:after="20" w:line="252" w:lineRule="auto"/>
            </w:pPr>
            <w:r/>
            <w:r>
              <w:rPr>
                <w:rFonts w:ascii="Arial" w:hAnsi="Arial" w:cs="Arial" w:eastAsia="Arial"/>
                <w:b w:val="0"/>
                <w:bCs w:val="0"/>
                <w:sz w:val="20"/>
                <w:szCs w:val="20"/>
              </w:rPr>
              <w:t>د4</w:t>
            </w:r>
          </w:p>
        </w:tc>
        <w:tc>
          <w:tcPr>
            <w:tcW w:type="dxa" w:w="8617"/>
          </w:tcPr>
          <w:p>
            <w:pPr>
              <w:bidi/>
              <w:spacing w:after="20" w:line="252" w:lineRule="auto"/>
            </w:pPr>
            <w:r/>
            <w:r>
              <w:rPr>
                <w:rFonts w:ascii="Arial" w:hAnsi="Arial" w:cs="Arial" w:eastAsia="Arial"/>
                <w:b w:val="0"/>
                <w:bCs w:val="0"/>
                <w:sz w:val="20"/>
                <w:szCs w:val="20"/>
              </w:rPr>
              <w:t>الاستمرار: الربع الثاني لم يُنفذ. السبب ادعاء لم نتحقق منه بعد.</w:t>
            </w:r>
          </w:p>
        </w:tc>
      </w:tr>
      <w:tr>
        <w:trPr>
          <w:cantSplit/>
        </w:trPr>
        <w:tc>
          <w:tcPr>
            <w:tcW w:type="dxa" w:w="1020"/>
          </w:tcPr>
          <w:p>
            <w:pPr>
              <w:bidi/>
              <w:spacing w:after="20" w:line="252" w:lineRule="auto"/>
            </w:pPr>
            <w:r/>
            <w:r>
              <w:rPr>
                <w:rFonts w:ascii="Arial" w:hAnsi="Arial" w:cs="Arial" w:eastAsia="Arial"/>
                <w:b w:val="0"/>
                <w:bCs w:val="0"/>
                <w:sz w:val="20"/>
                <w:szCs w:val="20"/>
              </w:rPr>
              <w:t>د5</w:t>
            </w:r>
          </w:p>
        </w:tc>
        <w:tc>
          <w:tcPr>
            <w:tcW w:type="dxa" w:w="8617"/>
          </w:tcPr>
          <w:p>
            <w:pPr>
              <w:bidi/>
              <w:spacing w:after="20" w:line="252" w:lineRule="auto"/>
            </w:pPr>
            <w:r/>
            <w:r>
              <w:rPr>
                <w:rFonts w:ascii="Arial" w:hAnsi="Arial" w:cs="Arial" w:eastAsia="Arial"/>
                <w:b w:val="0"/>
                <w:bCs w:val="0"/>
                <w:sz w:val="20"/>
                <w:szCs w:val="20"/>
              </w:rPr>
              <w:t>نتيجة فعلية: صلاحيات غير مبررة بقيت نشطة.</w:t>
            </w:r>
          </w:p>
        </w:tc>
      </w:tr>
      <w:tr>
        <w:trPr>
          <w:cantSplit/>
        </w:trPr>
        <w:tc>
          <w:tcPr>
            <w:tcW w:type="dxa" w:w="1020"/>
          </w:tcPr>
          <w:p>
            <w:pPr>
              <w:bidi/>
              <w:spacing w:after="20" w:line="252" w:lineRule="auto"/>
            </w:pPr>
            <w:r/>
            <w:r>
              <w:rPr>
                <w:rFonts w:ascii="Arial" w:hAnsi="Arial" w:cs="Arial" w:eastAsia="Arial"/>
                <w:b w:val="0"/>
                <w:bCs w:val="0"/>
                <w:sz w:val="20"/>
                <w:szCs w:val="20"/>
              </w:rPr>
              <w:t>د6</w:t>
            </w:r>
          </w:p>
        </w:tc>
        <w:tc>
          <w:tcPr>
            <w:tcW w:type="dxa" w:w="8617"/>
          </w:tcPr>
          <w:p>
            <w:pPr>
              <w:bidi/>
              <w:spacing w:after="20" w:line="252" w:lineRule="auto"/>
            </w:pPr>
            <w:r/>
            <w:r>
              <w:rPr>
                <w:rFonts w:ascii="Arial" w:hAnsi="Arial" w:cs="Arial" w:eastAsia="Arial"/>
                <w:b w:val="0"/>
                <w:bCs w:val="0"/>
                <w:sz w:val="20"/>
                <w:szCs w:val="20"/>
              </w:rPr>
              <w:t>لا تثبت شيئاً وحدها، لكنها تكشف فجوة وعي بالمعيار.</w:t>
            </w:r>
          </w:p>
        </w:tc>
      </w:tr>
    </w:tbl>
    <w:p>
      <w:pPr>
        <w:spacing w:after="40"/>
      </w:pPr>
    </w:p>
    <w:p>
      <w:pPr>
        <w:pStyle w:val="Heading2"/>
        <w:bidi/>
      </w:pPr>
      <w:r>
        <w:rPr>
          <w:rFonts w:ascii="Arial" w:hAnsi="Arial" w:cs="Arial" w:eastAsia="Arial"/>
          <w:b w:val="0"/>
          <w:bCs w:val="0"/>
        </w:rPr>
        <w:t>الإجابة النموذجية: الأسئلة الأربعة للمقتطفات (الشرائح 110 إلى 112)</w:t>
      </w:r>
    </w:p>
    <w:tbl>
      <w:tblPr>
        <w:tblStyle w:val="TableGrid"/>
        <w:bidiVisual/>
        <w:tblW w:type="dxa" w:w="9637"/>
        <w:jc w:val="center"/>
        <w:tblLayout w:type="fixed"/>
        <w:tblLook w:firstColumn="1" w:firstRow="1" w:lastColumn="0" w:lastRow="0" w:noHBand="0" w:noVBand="1" w:val="04A0"/>
      </w:tblPr>
      <w:tblGrid>
        <w:gridCol w:w="1020"/>
        <w:gridCol w:w="2154"/>
        <w:gridCol w:w="2154"/>
        <w:gridCol w:w="2154"/>
        <w:gridCol w:w="2154"/>
      </w:tblGrid>
      <w:tr>
        <w:trPr>
          <w:cantSplit/>
          <w:tblHeader/>
        </w:trPr>
        <w:tc>
          <w:tcPr>
            <w:tcW w:type="dxa" w:w="1020"/>
            <w:shd w:val="clear" w:color="auto" w:fill="D9E2F3"/>
          </w:tcPr>
          <w:p>
            <w:pPr>
              <w:bidi/>
              <w:spacing w:after="20" w:line="252" w:lineRule="auto"/>
            </w:pPr>
            <w:r/>
            <w:r>
              <w:rPr>
                <w:rFonts w:ascii="Arial" w:hAnsi="Arial" w:cs="Arial" w:eastAsia="Arial"/>
                <w:b w:val="1"/>
                <w:bCs w:val="1"/>
                <w:sz w:val="19"/>
                <w:szCs w:val="19"/>
              </w:rPr>
              <w:t>الدليل</w:t>
            </w:r>
          </w:p>
        </w:tc>
        <w:tc>
          <w:tcPr>
            <w:tcW w:type="dxa" w:w="2154"/>
            <w:shd w:val="clear" w:color="auto" w:fill="D9E2F3"/>
          </w:tcPr>
          <w:p>
            <w:pPr>
              <w:bidi/>
              <w:spacing w:after="20" w:line="252" w:lineRule="auto"/>
            </w:pPr>
            <w:r/>
            <w:r>
              <w:rPr>
                <w:rFonts w:ascii="Arial" w:hAnsi="Arial" w:cs="Arial" w:eastAsia="Arial"/>
                <w:b w:val="1"/>
                <w:bCs w:val="1"/>
                <w:sz w:val="19"/>
                <w:szCs w:val="19"/>
              </w:rPr>
              <w:t>ما الذي نراه؟</w:t>
            </w:r>
          </w:p>
        </w:tc>
        <w:tc>
          <w:tcPr>
            <w:tcW w:type="dxa" w:w="2154"/>
            <w:shd w:val="clear" w:color="auto" w:fill="D9E2F3"/>
          </w:tcPr>
          <w:p>
            <w:pPr>
              <w:bidi/>
              <w:spacing w:after="20" w:line="252" w:lineRule="auto"/>
            </w:pPr>
            <w:r/>
            <w:r>
              <w:rPr>
                <w:rFonts w:ascii="Arial" w:hAnsi="Arial" w:cs="Arial" w:eastAsia="Arial"/>
                <w:b w:val="1"/>
                <w:bCs w:val="1"/>
                <w:sz w:val="19"/>
                <w:szCs w:val="19"/>
              </w:rPr>
              <w:t>ماذا يثبت؟</w:t>
            </w:r>
          </w:p>
        </w:tc>
        <w:tc>
          <w:tcPr>
            <w:tcW w:type="dxa" w:w="2154"/>
            <w:shd w:val="clear" w:color="auto" w:fill="D9E2F3"/>
          </w:tcPr>
          <w:p>
            <w:pPr>
              <w:bidi/>
              <w:spacing w:after="20" w:line="252" w:lineRule="auto"/>
            </w:pPr>
            <w:r/>
            <w:r>
              <w:rPr>
                <w:rFonts w:ascii="Arial" w:hAnsi="Arial" w:cs="Arial" w:eastAsia="Arial"/>
                <w:b w:val="1"/>
                <w:bCs w:val="1"/>
                <w:sz w:val="19"/>
                <w:szCs w:val="19"/>
              </w:rPr>
              <w:t>ماذا لا يثبت؟</w:t>
            </w:r>
          </w:p>
        </w:tc>
        <w:tc>
          <w:tcPr>
            <w:tcW w:type="dxa" w:w="2154"/>
            <w:shd w:val="clear" w:color="auto" w:fill="D9E2F3"/>
          </w:tcPr>
          <w:p>
            <w:pPr>
              <w:bidi/>
              <w:spacing w:after="20" w:line="252" w:lineRule="auto"/>
            </w:pPr>
            <w:r/>
            <w:r>
              <w:rPr>
                <w:rFonts w:ascii="Arial" w:hAnsi="Arial" w:cs="Arial" w:eastAsia="Arial"/>
                <w:b w:val="1"/>
                <w:bCs w:val="1"/>
                <w:sz w:val="19"/>
                <w:szCs w:val="19"/>
              </w:rPr>
              <w:t>ما المطلوب إضافةً؟</w:t>
            </w:r>
          </w:p>
        </w:tc>
      </w:tr>
      <w:tr>
        <w:trPr>
          <w:cantSplit/>
        </w:trPr>
        <w:tc>
          <w:tcPr>
            <w:tcW w:type="dxa" w:w="1020"/>
          </w:tcPr>
          <w:p>
            <w:pPr>
              <w:bidi/>
              <w:spacing w:after="20" w:line="252" w:lineRule="auto"/>
            </w:pPr>
            <w:r/>
            <w:r>
              <w:rPr>
                <w:rFonts w:ascii="Arial" w:hAnsi="Arial" w:cs="Arial" w:eastAsia="Arial"/>
                <w:b w:val="0"/>
                <w:bCs w:val="0"/>
                <w:sz w:val="19"/>
                <w:szCs w:val="19"/>
              </w:rPr>
              <w:t>د2</w:t>
            </w:r>
          </w:p>
        </w:tc>
        <w:tc>
          <w:tcPr>
            <w:tcW w:type="dxa" w:w="2154"/>
          </w:tcPr>
          <w:p>
            <w:pPr>
              <w:bidi/>
              <w:spacing w:after="20" w:line="252" w:lineRule="auto"/>
            </w:pPr>
            <w:r/>
            <w:r>
              <w:rPr>
                <w:rFonts w:ascii="Arial" w:hAnsi="Arial" w:cs="Arial" w:eastAsia="Arial"/>
                <w:b w:val="0"/>
                <w:bCs w:val="0"/>
                <w:sz w:val="19"/>
                <w:szCs w:val="19"/>
              </w:rPr>
              <w:t>قرار المدير لكل حساب، و12 للإزالة من 214، واعتماد مالكة النظام في 8 أبريل.</w:t>
            </w:r>
          </w:p>
        </w:tc>
        <w:tc>
          <w:tcPr>
            <w:tcW w:type="dxa" w:w="2154"/>
          </w:tcPr>
          <w:p>
            <w:pPr>
              <w:bidi/>
              <w:spacing w:after="20" w:line="252" w:lineRule="auto"/>
            </w:pPr>
            <w:r/>
            <w:r>
              <w:rPr>
                <w:rFonts w:ascii="Arial" w:hAnsi="Arial" w:cs="Arial" w:eastAsia="Arial"/>
                <w:b w:val="0"/>
                <w:bCs w:val="0"/>
                <w:sz w:val="19"/>
                <w:szCs w:val="19"/>
              </w:rPr>
              <w:t>نُفذت المراجعة واعتُمدت في موعدها: 8 أيام عمل من التصدير، والمهلة 10.</w:t>
            </w:r>
          </w:p>
        </w:tc>
        <w:tc>
          <w:tcPr>
            <w:tcW w:type="dxa" w:w="2154"/>
          </w:tcPr>
          <w:p>
            <w:pPr>
              <w:bidi/>
              <w:spacing w:after="20" w:line="252" w:lineRule="auto"/>
            </w:pPr>
            <w:r/>
            <w:r>
              <w:rPr>
                <w:rFonts w:ascii="Arial" w:hAnsi="Arial" w:cs="Arial" w:eastAsia="Arial"/>
                <w:b w:val="0"/>
                <w:bCs w:val="0"/>
                <w:sz w:val="19"/>
                <w:szCs w:val="19"/>
              </w:rPr>
              <w:t>أن الإزالات نُفذت. قرار الإزالة ليس إزالة.</w:t>
            </w:r>
          </w:p>
        </w:tc>
        <w:tc>
          <w:tcPr>
            <w:tcW w:type="dxa" w:w="2154"/>
          </w:tcPr>
          <w:p>
            <w:pPr>
              <w:bidi/>
              <w:spacing w:after="20" w:line="252" w:lineRule="auto"/>
            </w:pPr>
            <w:r/>
            <w:r>
              <w:rPr>
                <w:rFonts w:ascii="Arial" w:hAnsi="Arial" w:cs="Arial" w:eastAsia="Arial"/>
                <w:b w:val="0"/>
                <w:bCs w:val="0"/>
                <w:sz w:val="19"/>
                <w:szCs w:val="19"/>
              </w:rPr>
              <w:t>تذاكر الإزالة.</w:t>
            </w:r>
          </w:p>
        </w:tc>
      </w:tr>
      <w:tr>
        <w:trPr>
          <w:cantSplit/>
        </w:trPr>
        <w:tc>
          <w:tcPr>
            <w:tcW w:type="dxa" w:w="1020"/>
          </w:tcPr>
          <w:p>
            <w:pPr>
              <w:bidi/>
              <w:spacing w:after="20" w:line="252" w:lineRule="auto"/>
            </w:pPr>
            <w:r/>
            <w:r>
              <w:rPr>
                <w:rFonts w:ascii="Arial" w:hAnsi="Arial" w:cs="Arial" w:eastAsia="Arial"/>
                <w:b w:val="0"/>
                <w:bCs w:val="0"/>
                <w:sz w:val="19"/>
                <w:szCs w:val="19"/>
              </w:rPr>
              <w:t>د3</w:t>
            </w:r>
          </w:p>
        </w:tc>
        <w:tc>
          <w:tcPr>
            <w:tcW w:type="dxa" w:w="2154"/>
          </w:tcPr>
          <w:p>
            <w:pPr>
              <w:bidi/>
              <w:spacing w:after="20" w:line="252" w:lineRule="auto"/>
            </w:pPr>
            <w:r/>
            <w:r>
              <w:rPr>
                <w:rFonts w:ascii="Arial" w:hAnsi="Arial" w:cs="Arial" w:eastAsia="Arial"/>
                <w:b w:val="0"/>
                <w:bCs w:val="0"/>
                <w:sz w:val="19"/>
                <w:szCs w:val="19"/>
              </w:rPr>
              <w:t>طلب إزالة «تعديل الرواتب» من hr.s.dosari: فُتح 8 أبريل، وأُغلق 20 مايو.</w:t>
            </w:r>
          </w:p>
        </w:tc>
        <w:tc>
          <w:tcPr>
            <w:tcW w:type="dxa" w:w="2154"/>
          </w:tcPr>
          <w:p>
            <w:pPr>
              <w:bidi/>
              <w:spacing w:after="20" w:line="252" w:lineRule="auto"/>
            </w:pPr>
            <w:r/>
            <w:r>
              <w:rPr>
                <w:rFonts w:ascii="Arial" w:hAnsi="Arial" w:cs="Arial" w:eastAsia="Arial"/>
                <w:b w:val="0"/>
                <w:bCs w:val="0"/>
                <w:sz w:val="19"/>
                <w:szCs w:val="19"/>
              </w:rPr>
              <w:t>نُفذت الإزالة بعد نحو 6 أسابيع، والمهلة تنتهي 15 أبريل.</w:t>
            </w:r>
          </w:p>
        </w:tc>
        <w:tc>
          <w:tcPr>
            <w:tcW w:type="dxa" w:w="2154"/>
          </w:tcPr>
          <w:p>
            <w:pPr>
              <w:bidi/>
              <w:spacing w:after="20" w:line="252" w:lineRule="auto"/>
            </w:pPr>
            <w:r/>
            <w:r>
              <w:rPr>
                <w:rFonts w:ascii="Arial" w:hAnsi="Arial" w:cs="Arial" w:eastAsia="Arial"/>
                <w:b w:val="0"/>
                <w:bCs w:val="0"/>
                <w:sz w:val="19"/>
                <w:szCs w:val="19"/>
              </w:rPr>
              <w:t>سبب التأخير. ملاحظة الإغلاق لا تذكره.</w:t>
            </w:r>
          </w:p>
        </w:tc>
        <w:tc>
          <w:tcPr>
            <w:tcW w:type="dxa" w:w="2154"/>
          </w:tcPr>
          <w:p>
            <w:pPr>
              <w:bidi/>
              <w:spacing w:after="20" w:line="252" w:lineRule="auto"/>
            </w:pPr>
            <w:r/>
            <w:r>
              <w:rPr>
                <w:rFonts w:ascii="Arial" w:hAnsi="Arial" w:cs="Arial" w:eastAsia="Arial"/>
                <w:b w:val="0"/>
                <w:bCs w:val="0"/>
                <w:sz w:val="19"/>
                <w:szCs w:val="19"/>
              </w:rPr>
              <w:t>سبب تأخر الإزالات الثلاث، من تذاكرها أو من تقنية المعلومات.</w:t>
            </w:r>
          </w:p>
        </w:tc>
      </w:tr>
      <w:tr>
        <w:trPr>
          <w:cantSplit/>
        </w:trPr>
        <w:tc>
          <w:tcPr>
            <w:tcW w:type="dxa" w:w="1020"/>
          </w:tcPr>
          <w:p>
            <w:pPr>
              <w:bidi/>
              <w:spacing w:after="20" w:line="252" w:lineRule="auto"/>
            </w:pPr>
            <w:r/>
            <w:r>
              <w:rPr>
                <w:rFonts w:ascii="Arial" w:hAnsi="Arial" w:cs="Arial" w:eastAsia="Arial"/>
                <w:b w:val="0"/>
                <w:bCs w:val="0"/>
                <w:sz w:val="19"/>
                <w:szCs w:val="19"/>
              </w:rPr>
              <w:t>د5</w:t>
            </w:r>
          </w:p>
        </w:tc>
        <w:tc>
          <w:tcPr>
            <w:tcW w:type="dxa" w:w="2154"/>
          </w:tcPr>
          <w:p>
            <w:pPr>
              <w:bidi/>
              <w:spacing w:after="20" w:line="252" w:lineRule="auto"/>
            </w:pPr>
            <w:r/>
            <w:r>
              <w:rPr>
                <w:rFonts w:ascii="Arial" w:hAnsi="Arial" w:cs="Arial" w:eastAsia="Arial"/>
                <w:b w:val="0"/>
                <w:bCs w:val="0"/>
                <w:sz w:val="19"/>
                <w:szCs w:val="19"/>
              </w:rPr>
              <w:t>ياسر القحطاني ولمى الشمري غادرا في مايو، وحساباهما نشطان في 2 يوليو.</w:t>
            </w:r>
          </w:p>
        </w:tc>
        <w:tc>
          <w:tcPr>
            <w:tcW w:type="dxa" w:w="2154"/>
          </w:tcPr>
          <w:p>
            <w:pPr>
              <w:bidi/>
              <w:spacing w:after="20" w:line="252" w:lineRule="auto"/>
            </w:pPr>
            <w:r/>
            <w:r>
              <w:rPr>
                <w:rFonts w:ascii="Arial" w:hAnsi="Arial" w:cs="Arial" w:eastAsia="Arial"/>
                <w:b w:val="0"/>
                <w:bCs w:val="0"/>
                <w:sz w:val="19"/>
                <w:szCs w:val="19"/>
              </w:rPr>
              <w:t>بقاء صلاحيات غير مبررة لحسابين بعد المغادرة.</w:t>
            </w:r>
          </w:p>
        </w:tc>
        <w:tc>
          <w:tcPr>
            <w:tcW w:type="dxa" w:w="2154"/>
          </w:tcPr>
          <w:p>
            <w:pPr>
              <w:bidi/>
              <w:spacing w:after="20" w:line="252" w:lineRule="auto"/>
            </w:pPr>
            <w:r/>
            <w:r>
              <w:rPr>
                <w:rFonts w:ascii="Arial" w:hAnsi="Arial" w:cs="Arial" w:eastAsia="Arial"/>
                <w:b w:val="0"/>
                <w:bCs w:val="0"/>
                <w:sz w:val="19"/>
                <w:szCs w:val="19"/>
              </w:rPr>
              <w:t>أنهما استُخدما بعد المغادرة، ولا حالة بقية المغادرين، فالمقتطف 5 صفوف.</w:t>
            </w:r>
          </w:p>
        </w:tc>
        <w:tc>
          <w:tcPr>
            <w:tcW w:type="dxa" w:w="2154"/>
          </w:tcPr>
          <w:p>
            <w:pPr>
              <w:bidi/>
              <w:spacing w:after="20" w:line="252" w:lineRule="auto"/>
            </w:pPr>
            <w:r/>
            <w:r>
              <w:rPr>
                <w:rFonts w:ascii="Arial" w:hAnsi="Arial" w:cs="Arial" w:eastAsia="Arial"/>
                <w:b w:val="0"/>
                <w:bCs w:val="0"/>
                <w:sz w:val="19"/>
                <w:szCs w:val="19"/>
              </w:rPr>
              <w:t>مطابقة كل المغادرين بالتصدير الكامل، وسجل نشاط الحسابين، وإبلاغ مالك الضابط ‎1-9-5‎.</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DCEFEA"/>
          </w:tcPr>
          <w:p>
            <w:pPr>
              <w:bidi/>
              <w:spacing w:after="40"/>
            </w:pPr>
            <w:r/>
            <w:r>
              <w:rPr>
                <w:rFonts w:ascii="Arial" w:hAnsi="Arial" w:cs="Arial" w:eastAsia="Arial"/>
                <w:b w:val="1"/>
                <w:bCs w:val="1"/>
                <w:sz w:val="21"/>
                <w:szCs w:val="21"/>
              </w:rPr>
              <w:t>النتيجة:</w:t>
            </w:r>
            <w:r>
              <w:rPr>
                <w:rFonts w:ascii="Arial" w:hAnsi="Arial" w:cs="Arial" w:eastAsia="Arial"/>
                <w:b w:val="0"/>
                <w:bCs w:val="0"/>
                <w:sz w:val="21"/>
                <w:szCs w:val="21"/>
              </w:rPr>
              <w:t xml:space="preserve"> </w:t>
            </w:r>
            <w:r>
              <w:rPr>
                <w:rFonts w:ascii="Arial" w:hAnsi="Arial" w:cs="Arial" w:eastAsia="Arial"/>
                <w:b w:val="1"/>
                <w:bCs w:val="1"/>
                <w:sz w:val="21"/>
                <w:szCs w:val="21"/>
              </w:rPr>
              <w:t>مطبق جزئياً.</w:t>
            </w:r>
            <w:r>
              <w:rPr>
                <w:rFonts w:ascii="Arial" w:hAnsi="Arial" w:cs="Arial" w:eastAsia="Arial"/>
                <w:b w:val="0"/>
                <w:bCs w:val="0"/>
                <w:sz w:val="21"/>
                <w:szCs w:val="21"/>
              </w:rPr>
              <w:t xml:space="preserve"> المتطلب موثق (د1) وطُبق في الربع الأول (د2)، لكنه لم يعمل باستمرار: الربع الثاني لم يُنفذ (د4)، و3 إزالات تأخرت (د3)، وبقيت صلاحيات غير مبررة (د5). اختيار «مطبق» يتجاهل نصف الفترة، واختيار «غير مطبق» يتجاهل ما نُفذ فعلاً.</w:t>
            </w:r>
          </w:p>
        </w:tc>
      </w:tr>
    </w:tbl>
    <w:p>
      <w:pPr>
        <w:spacing w:after="40"/>
      </w:pPr>
    </w:p>
    <w:p>
      <w:pPr>
        <w:pStyle w:val="Heading2"/>
        <w:bidi/>
      </w:pPr>
      <w:r>
        <w:rPr>
          <w:rFonts w:ascii="Arial" w:hAnsi="Arial" w:cs="Arial" w:eastAsia="Arial"/>
          <w:b w:val="0"/>
          <w:bCs w:val="0"/>
        </w:rPr>
        <w:t>أدلة إضافية قبل الإغلاق</w:t>
      </w:r>
    </w:p>
    <w:p>
      <w:pPr>
        <w:bidi/>
        <w:spacing w:after="60"/>
        <w:ind w:right="283" w:hanging="255"/>
      </w:pPr>
      <w:r>
        <w:rPr>
          <w:rFonts w:ascii="Arial" w:hAnsi="Arial" w:cs="Arial" w:eastAsia="Arial"/>
          <w:b w:val="0"/>
          <w:bCs w:val="0"/>
          <w:sz w:val="21"/>
          <w:szCs w:val="21"/>
        </w:rPr>
        <w:t>• سجل تغيير ترحيل النظام لتأكيد التاريخ وهل منع المراجعة فعلاً.</w:t>
      </w:r>
    </w:p>
    <w:p>
      <w:pPr>
        <w:bidi/>
        <w:spacing w:after="60"/>
        <w:ind w:right="283" w:hanging="255"/>
      </w:pPr>
      <w:r>
        <w:rPr>
          <w:rFonts w:ascii="Arial" w:hAnsi="Arial" w:cs="Arial" w:eastAsia="Arial"/>
          <w:b w:val="0"/>
          <w:bCs w:val="0"/>
          <w:sz w:val="21"/>
          <w:szCs w:val="21"/>
        </w:rPr>
        <w:t>• هل اعتُمد استثناء بتأجيل المراجعة وموعد بديل؟</w:t>
      </w:r>
    </w:p>
    <w:p>
      <w:pPr>
        <w:bidi/>
        <w:spacing w:after="60"/>
        <w:ind w:right="283" w:hanging="255"/>
      </w:pPr>
      <w:r>
        <w:rPr>
          <w:rFonts w:ascii="Arial" w:hAnsi="Arial" w:cs="Arial" w:eastAsia="Arial"/>
          <w:b w:val="0"/>
          <w:bCs w:val="0"/>
          <w:sz w:val="21"/>
          <w:szCs w:val="21"/>
        </w:rPr>
        <w:t>• هل نُفذت مراجعة الربع الثاني لاحقاً في يوليو؟</w:t>
      </w:r>
    </w:p>
    <w:p>
      <w:pPr>
        <w:bidi/>
        <w:spacing w:after="60"/>
        <w:ind w:right="283" w:hanging="255"/>
      </w:pPr>
      <w:r>
        <w:rPr>
          <w:rFonts w:ascii="Arial" w:hAnsi="Arial" w:cs="Arial" w:eastAsia="Arial"/>
          <w:b w:val="0"/>
          <w:bCs w:val="0"/>
          <w:sz w:val="21"/>
          <w:szCs w:val="21"/>
        </w:rPr>
        <w:t>• سبب تأخر الإزالات الثلاث من تذاكرها.</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6EDF4"/>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الدليل د5 مؤرخ بعد نهاية الفترة بيومين، لكنه يكشف حالة بدأت داخلها: مغادرو مايو. وهو يشير أيضاً إلى ضعف في إلغاء صلاحيات المغادرين، وهو ضابط التطبيق 1 (ECC ‎1-9-5‎). سجّله ملاحظة مرتبطة، ولا تخلط الضابطين في نتيجة واحدة.</w:t>
            </w:r>
          </w:p>
        </w:tc>
      </w:tr>
    </w:tbl>
    <w:p>
      <w:pPr>
        <w:spacing w:after="40"/>
      </w:pP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صياغة المبرر قد تختلف، بشرط أن تذكر ما ثبت (التوثيق، وتنفيذ الربع الأول) وما لم يثبت (الربع الثاني، والإزالات المتأخرة، والحسابات النشطة).</w:t>
      </w:r>
    </w:p>
    <w:p>
      <w:pPr>
        <w:bidi/>
        <w:spacing w:after="60"/>
        <w:ind w:right="283" w:hanging="255"/>
      </w:pPr>
      <w:r>
        <w:rPr>
          <w:rFonts w:ascii="Arial" w:hAnsi="Arial" w:cs="Arial" w:eastAsia="Arial"/>
          <w:b w:val="0"/>
          <w:bCs w:val="0"/>
          <w:sz w:val="21"/>
          <w:szCs w:val="21"/>
        </w:rPr>
        <w:t>• «غير مطبق» غير مقبول هنا: يتجاهل مراجعة نُفذت واعتُمدت في موعدها.</w:t>
      </w:r>
    </w:p>
    <w:p>
      <w:pPr>
        <w:bidi/>
        <w:spacing w:after="60"/>
        <w:ind w:right="283" w:hanging="255"/>
      </w:pPr>
      <w:r>
        <w:rPr>
          <w:rFonts w:ascii="Arial" w:hAnsi="Arial" w:cs="Arial" w:eastAsia="Arial"/>
          <w:b w:val="0"/>
          <w:bCs w:val="0"/>
          <w:sz w:val="21"/>
          <w:szCs w:val="21"/>
        </w:rPr>
        <w:t>• «مطبق» غير مقبول: وجود المعيار وتنفيذ ربع واحد لا يثبتان الاستمرار طوال الفترة.</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«مطبق» لأن المعيار موجود: الوثيقة لا تثبت التشغيل.</w:t>
      </w:r>
    </w:p>
    <w:p>
      <w:pPr>
        <w:bidi/>
        <w:spacing w:after="60"/>
        <w:ind w:right="283" w:hanging="255"/>
      </w:pPr>
      <w:r>
        <w:rPr>
          <w:rFonts w:ascii="Arial" w:hAnsi="Arial" w:cs="Arial" w:eastAsia="Arial"/>
          <w:b w:val="0"/>
          <w:bCs w:val="0"/>
          <w:sz w:val="21"/>
          <w:szCs w:val="21"/>
        </w:rPr>
        <w:t>• «غير مطبق» مع تجاهل الربع الأول.</w:t>
      </w:r>
    </w:p>
    <w:p>
      <w:pPr>
        <w:bidi/>
        <w:spacing w:after="60"/>
        <w:ind w:right="283" w:hanging="255"/>
      </w:pPr>
      <w:r>
        <w:rPr>
          <w:rFonts w:ascii="Arial" w:hAnsi="Arial" w:cs="Arial" w:eastAsia="Arial"/>
          <w:b w:val="0"/>
          <w:bCs w:val="0"/>
          <w:sz w:val="21"/>
          <w:szCs w:val="21"/>
        </w:rPr>
        <w:t>• الاعتماد على المقابلة وحدها دليلاً.</w:t>
      </w:r>
    </w:p>
    <w:p>
      <w:pPr>
        <w:bidi/>
        <w:spacing w:after="60"/>
        <w:ind w:right="283" w:hanging="255"/>
      </w:pPr>
      <w:r>
        <w:rPr>
          <w:rFonts w:ascii="Arial" w:hAnsi="Arial" w:cs="Arial" w:eastAsia="Arial"/>
          <w:b w:val="0"/>
          <w:bCs w:val="0"/>
          <w:sz w:val="21"/>
          <w:szCs w:val="21"/>
        </w:rPr>
        <w:t>• تعميم: «كل الإزالات متأخرة» من 3 حالات من 12.</w:t>
      </w:r>
    </w:p>
    <w:p>
      <w:pPr>
        <w:bidi/>
        <w:spacing w:after="60"/>
        <w:ind w:right="283" w:hanging="255"/>
      </w:pPr>
      <w:r>
        <w:rPr>
          <w:rFonts w:ascii="Arial" w:hAnsi="Arial" w:cs="Arial" w:eastAsia="Arial"/>
          <w:b w:val="0"/>
          <w:bCs w:val="0"/>
          <w:sz w:val="21"/>
          <w:szCs w:val="21"/>
        </w:rPr>
        <w:t>• اعتبار سبب البريد مؤكداً دون تحقق.</w:t>
      </w:r>
    </w:p>
    <w:p>
      <w:r>
        <w:br w:type="page"/>
      </w:r>
    </w:p>
    <w:p>
      <w:pPr>
        <w:pStyle w:val="Heading1"/>
        <w:bidi/>
      </w:pPr>
      <w:r>
        <w:rPr>
          <w:rFonts w:ascii="Arial" w:hAnsi="Arial" w:cs="Arial" w:eastAsia="Arial"/>
          <w:b w:val="0"/>
          <w:bCs w:val="0"/>
        </w:rPr>
        <w:t>التمرين 8: ما نوع الفجوة؟</w:t>
      </w:r>
    </w:p>
    <w:p>
      <w:pPr>
        <w:bidi/>
      </w:pPr>
      <w:r>
        <w:rPr>
          <w:rFonts w:ascii="Arial" w:hAnsi="Arial" w:cs="Arial" w:eastAsia="Arial"/>
          <w:b w:val="0"/>
          <w:bCs w:val="0"/>
          <w:color w:val="555555"/>
          <w:sz w:val="20"/>
          <w:szCs w:val="20"/>
        </w:rPr>
        <w:t>الإجابة في العرض: الشريحة 119.</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اسأل عن التصميم: لو نُفذ الضابط بإتقان، هل يغطي الخطر والنطاق؟</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إن كان التصميم سليماً، اسأل: هل طُبق مرة على الأقل؟</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إن طُبق، اسأل: هل عمل بالتكرار المطلوب طوال الفترة؟</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اختر الدليل الذي يثبت الإجابة عن السؤال الذي توقفت عنده.</w:t>
      </w:r>
    </w:p>
    <w:tbl>
      <w:tblPr>
        <w:tblStyle w:val="TableGrid"/>
        <w:bidiVisual/>
        <w:tblW w:type="dxa" w:w="9637"/>
        <w:jc w:val="center"/>
        <w:tblLayout w:type="fixed"/>
        <w:tblLook w:firstColumn="1" w:firstRow="1" w:lastColumn="0" w:lastRow="0" w:noHBand="0" w:noVBand="1" w:val="04A0"/>
      </w:tblPr>
      <w:tblGrid>
        <w:gridCol w:w="453"/>
        <w:gridCol w:w="1474"/>
        <w:gridCol w:w="4308"/>
        <w:gridCol w:w="3401"/>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1474"/>
            <w:shd w:val="clear" w:color="auto" w:fill="D9E2F3"/>
          </w:tcPr>
          <w:p>
            <w:pPr>
              <w:bidi/>
              <w:spacing w:after="20" w:line="252" w:lineRule="auto"/>
            </w:pPr>
            <w:r/>
            <w:r>
              <w:rPr>
                <w:rFonts w:ascii="Arial" w:hAnsi="Arial" w:cs="Arial" w:eastAsia="Arial"/>
                <w:b w:val="1"/>
                <w:bCs w:val="1"/>
                <w:sz w:val="20"/>
                <w:szCs w:val="20"/>
              </w:rPr>
              <w:t>النوع</w:t>
            </w:r>
          </w:p>
        </w:tc>
        <w:tc>
          <w:tcPr>
            <w:tcW w:type="dxa" w:w="4309"/>
            <w:shd w:val="clear" w:color="auto" w:fill="D9E2F3"/>
          </w:tcPr>
          <w:p>
            <w:pPr>
              <w:bidi/>
              <w:spacing w:after="20" w:line="252" w:lineRule="auto"/>
            </w:pPr>
            <w:r/>
            <w:r>
              <w:rPr>
                <w:rFonts w:ascii="Arial" w:hAnsi="Arial" w:cs="Arial" w:eastAsia="Arial"/>
                <w:b w:val="1"/>
                <w:bCs w:val="1"/>
                <w:sz w:val="20"/>
                <w:szCs w:val="20"/>
              </w:rPr>
              <w:t>لماذا</w:t>
            </w:r>
          </w:p>
        </w:tc>
        <w:tc>
          <w:tcPr>
            <w:tcW w:type="dxa" w:w="3402"/>
            <w:shd w:val="clear" w:color="auto" w:fill="D9E2F3"/>
          </w:tcPr>
          <w:p>
            <w:pPr>
              <w:bidi/>
              <w:spacing w:after="20" w:line="252" w:lineRule="auto"/>
            </w:pPr>
            <w:r/>
            <w:r>
              <w:rPr>
                <w:rFonts w:ascii="Arial" w:hAnsi="Arial" w:cs="Arial" w:eastAsia="Arial"/>
                <w:b w:val="1"/>
                <w:bCs w:val="1"/>
                <w:sz w:val="20"/>
                <w:szCs w:val="20"/>
              </w:rPr>
              <w:t>الدليل</w:t>
            </w:r>
          </w:p>
        </w:tc>
      </w:tr>
      <w:tr>
        <w:trPr>
          <w:cantSpli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1474"/>
          </w:tcPr>
          <w:p>
            <w:pPr>
              <w:bidi/>
              <w:spacing w:after="20" w:line="252" w:lineRule="auto"/>
            </w:pPr>
            <w:r/>
            <w:r>
              <w:rPr>
                <w:rFonts w:ascii="Arial" w:hAnsi="Arial" w:cs="Arial" w:eastAsia="Arial"/>
                <w:b w:val="0"/>
                <w:bCs w:val="0"/>
                <w:sz w:val="20"/>
                <w:szCs w:val="20"/>
              </w:rPr>
              <w:t>فجوة تصميم</w:t>
            </w:r>
          </w:p>
        </w:tc>
        <w:tc>
          <w:tcPr>
            <w:tcW w:type="dxa" w:w="4309"/>
          </w:tcPr>
          <w:p>
            <w:pPr>
              <w:bidi/>
              <w:spacing w:after="20" w:line="252" w:lineRule="auto"/>
            </w:pPr>
            <w:r/>
            <w:r>
              <w:rPr>
                <w:rFonts w:ascii="Arial" w:hAnsi="Arial" w:cs="Arial" w:eastAsia="Arial"/>
                <w:b w:val="0"/>
                <w:bCs w:val="0"/>
                <w:sz w:val="20"/>
                <w:szCs w:val="20"/>
              </w:rPr>
              <w:t>الضابط كما كُتب يترك باباً مفتوحاً: استثناء بلا موافقة ولا مدة. هذا ما سمح بسياسة VPN-Legacy في التطبيق 3.</w:t>
            </w:r>
          </w:p>
        </w:tc>
        <w:tc>
          <w:tcPr>
            <w:tcW w:type="dxa" w:w="3402"/>
          </w:tcPr>
          <w:p>
            <w:pPr>
              <w:bidi/>
              <w:spacing w:after="20" w:line="252" w:lineRule="auto"/>
            </w:pPr>
            <w:r/>
            <w:r>
              <w:rPr>
                <w:rFonts w:ascii="Arial" w:hAnsi="Arial" w:cs="Arial" w:eastAsia="Arial"/>
                <w:b w:val="0"/>
                <w:bCs w:val="0"/>
                <w:sz w:val="20"/>
                <w:szCs w:val="20"/>
              </w:rPr>
              <w:t>نص المعيار، وقائمة الاستثناءات القائمة وتواريخها.</w:t>
            </w:r>
          </w:p>
        </w:tc>
      </w:tr>
      <w:tr>
        <w:trPr>
          <w:cantSpli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1474"/>
          </w:tcPr>
          <w:p>
            <w:pPr>
              <w:bidi/>
              <w:spacing w:after="20" w:line="252" w:lineRule="auto"/>
            </w:pPr>
            <w:r/>
            <w:r>
              <w:rPr>
                <w:rFonts w:ascii="Arial" w:hAnsi="Arial" w:cs="Arial" w:eastAsia="Arial"/>
                <w:b w:val="0"/>
                <w:bCs w:val="0"/>
                <w:sz w:val="20"/>
                <w:szCs w:val="20"/>
              </w:rPr>
              <w:t>فجوة تنفيذ</w:t>
            </w:r>
          </w:p>
        </w:tc>
        <w:tc>
          <w:tcPr>
            <w:tcW w:type="dxa" w:w="4309"/>
          </w:tcPr>
          <w:p>
            <w:pPr>
              <w:bidi/>
              <w:spacing w:after="20" w:line="252" w:lineRule="auto"/>
            </w:pPr>
            <w:r/>
            <w:r>
              <w:rPr>
                <w:rFonts w:ascii="Arial" w:hAnsi="Arial" w:cs="Arial" w:eastAsia="Arial"/>
                <w:b w:val="0"/>
                <w:bCs w:val="0"/>
                <w:sz w:val="20"/>
                <w:szCs w:val="20"/>
              </w:rPr>
              <w:t>المتطلب مكتوب ومعتمد، لكنه لم يُطبق على العقد القائم.</w:t>
            </w:r>
          </w:p>
        </w:tc>
        <w:tc>
          <w:tcPr>
            <w:tcW w:type="dxa" w:w="3402"/>
          </w:tcPr>
          <w:p>
            <w:pPr>
              <w:bidi/>
              <w:spacing w:after="20" w:line="252" w:lineRule="auto"/>
            </w:pPr>
            <w:r/>
            <w:r>
              <w:rPr>
                <w:rFonts w:ascii="Arial" w:hAnsi="Arial" w:cs="Arial" w:eastAsia="Arial"/>
                <w:b w:val="0"/>
                <w:bCs w:val="0"/>
                <w:sz w:val="20"/>
                <w:szCs w:val="20"/>
              </w:rPr>
              <w:t>السياسة المعتمدة، وعقد سَنَد الحالي، وأي مراسلة أو خطة لتعديله.</w:t>
            </w:r>
          </w:p>
        </w:tc>
      </w:tr>
      <w:tr>
        <w:trPr>
          <w:cantSpli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1474"/>
          </w:tcPr>
          <w:p>
            <w:pPr>
              <w:bidi/>
              <w:spacing w:after="20" w:line="252" w:lineRule="auto"/>
            </w:pPr>
            <w:r/>
            <w:r>
              <w:rPr>
                <w:rFonts w:ascii="Arial" w:hAnsi="Arial" w:cs="Arial" w:eastAsia="Arial"/>
                <w:b w:val="0"/>
                <w:bCs w:val="0"/>
                <w:sz w:val="20"/>
                <w:szCs w:val="20"/>
              </w:rPr>
              <w:t>فجوة تشغيل</w:t>
            </w:r>
          </w:p>
        </w:tc>
        <w:tc>
          <w:tcPr>
            <w:tcW w:type="dxa" w:w="4309"/>
          </w:tcPr>
          <w:p>
            <w:pPr>
              <w:bidi/>
              <w:spacing w:after="20" w:line="252" w:lineRule="auto"/>
            </w:pPr>
            <w:r/>
            <w:r>
              <w:rPr>
                <w:rFonts w:ascii="Arial" w:hAnsi="Arial" w:cs="Arial" w:eastAsia="Arial"/>
                <w:b w:val="0"/>
                <w:bCs w:val="0"/>
                <w:sz w:val="20"/>
                <w:szCs w:val="20"/>
              </w:rPr>
              <w:t>الضابط مصمم ومطبق، لكنه توقف 9 أيام دون أن يلاحظ أحد.</w:t>
            </w:r>
          </w:p>
        </w:tc>
        <w:tc>
          <w:tcPr>
            <w:tcW w:type="dxa" w:w="3402"/>
          </w:tcPr>
          <w:p>
            <w:pPr>
              <w:bidi/>
              <w:spacing w:after="20" w:line="252" w:lineRule="auto"/>
            </w:pPr>
            <w:r/>
            <w:r>
              <w:rPr>
                <w:rFonts w:ascii="Arial" w:hAnsi="Arial" w:cs="Arial" w:eastAsia="Arial"/>
                <w:b w:val="0"/>
                <w:bCs w:val="0"/>
                <w:sz w:val="20"/>
                <w:szCs w:val="20"/>
              </w:rPr>
              <w:t>تقرير مهام النسخ للفترة كلها، وتذاكر المتابعة إن وُجدت.</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6EDF4"/>
          </w:tcPr>
          <w:p>
            <w:pPr>
              <w:bidi/>
              <w:spacing w:after="40"/>
            </w:pPr>
            <w:r/>
            <w:r>
              <w:rPr>
                <w:rFonts w:ascii="Arial" w:hAnsi="Arial" w:cs="Arial" w:eastAsia="Arial"/>
                <w:b w:val="1"/>
                <w:bCs w:val="1"/>
                <w:sz w:val="21"/>
                <w:szCs w:val="21"/>
              </w:rPr>
              <w:t>ملاحظة:</w:t>
            </w:r>
            <w:r>
              <w:rPr>
                <w:rFonts w:ascii="Arial" w:hAnsi="Arial" w:cs="Arial" w:eastAsia="Arial"/>
                <w:b w:val="0"/>
                <w:bCs w:val="0"/>
                <w:sz w:val="21"/>
                <w:szCs w:val="21"/>
              </w:rPr>
              <w:t xml:space="preserve"> </w:t>
            </w:r>
            <w:r>
              <w:rPr>
                <w:rFonts w:ascii="Arial" w:hAnsi="Arial" w:cs="Arial" w:eastAsia="Arial"/>
                <w:b w:val="0"/>
                <w:bCs w:val="0"/>
                <w:sz w:val="21"/>
                <w:szCs w:val="21"/>
              </w:rPr>
              <w:t>المعيار في الموقف الأول يخالف أيضاً السياسة POL-AC-01 التي تطلب موافقة ومدة لكل استثناء. وهذا من أسباب الملاحظة F-03.</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تسمية كل فجوة «فجوة تشغيل».</w:t>
      </w:r>
    </w:p>
    <w:p>
      <w:pPr>
        <w:bidi/>
        <w:spacing w:after="60"/>
        <w:ind w:right="283" w:hanging="255"/>
      </w:pPr>
      <w:r>
        <w:rPr>
          <w:rFonts w:ascii="Arial" w:hAnsi="Arial" w:cs="Arial" w:eastAsia="Arial"/>
          <w:b w:val="0"/>
          <w:bCs w:val="0"/>
          <w:sz w:val="21"/>
          <w:szCs w:val="21"/>
        </w:rPr>
        <w:t>• الحكم على الموقف الثاني بأنه تشغيل: الضابط لم يبدأ أصلاً على العقد القائم.</w:t>
      </w:r>
    </w:p>
    <w:p>
      <w:r>
        <w:br w:type="page"/>
      </w:r>
    </w:p>
    <w:p>
      <w:pPr>
        <w:pStyle w:val="Heading1"/>
        <w:bidi/>
      </w:pPr>
      <w:r>
        <w:rPr>
          <w:rFonts w:ascii="Arial" w:hAnsi="Arial" w:cs="Arial" w:eastAsia="Arial"/>
          <w:b w:val="0"/>
          <w:bCs w:val="0"/>
        </w:rPr>
        <w:t>التمرين 9: التطبيق 4: كتابة ملاحظة وخطة تصحيح</w:t>
      </w:r>
    </w:p>
    <w:p>
      <w:pPr>
        <w:bidi/>
      </w:pPr>
      <w:r>
        <w:rPr>
          <w:rFonts w:ascii="Arial" w:hAnsi="Arial" w:cs="Arial" w:eastAsia="Arial"/>
          <w:b w:val="0"/>
          <w:bCs w:val="0"/>
          <w:color w:val="555555"/>
          <w:sz w:val="20"/>
          <w:szCs w:val="20"/>
        </w:rPr>
        <w:t>الإجابة في العرض: الشرائح 127 إلى 130.</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ابدأ من نتيجة التطبيق 3 وأدلتها. الملاحظة لا تضيف حقائق جديدة، بل ترتب ما ثبت.</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العنوان: الفجوة في سطر واحد، بلا لوم ولا مبالغة.</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الوضع القائم: أرقام وتواريخ من الأدلة فقط: «3 من 12»، لا «بعض».</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المعيار: الضابط، والمعيار الداخلي بمهله.</w:t>
      </w:r>
    </w:p>
    <w:p>
      <w:pPr>
        <w:bidi/>
        <w:spacing w:after="60"/>
      </w:pPr>
      <w:r>
        <w:rPr>
          <w:rFonts w:ascii="Arial" w:hAnsi="Arial" w:cs="Arial" w:eastAsia="Arial"/>
          <w:b w:val="1"/>
          <w:bCs w:val="1"/>
          <w:sz w:val="21"/>
          <w:szCs w:val="21"/>
        </w:rPr>
        <w:t>5.</w:t>
      </w:r>
      <w:r>
        <w:rPr>
          <w:rFonts w:ascii="Arial" w:hAnsi="Arial" w:cs="Arial" w:eastAsia="Arial"/>
          <w:b w:val="0"/>
          <w:bCs w:val="0"/>
          <w:sz w:val="21"/>
          <w:szCs w:val="21"/>
        </w:rPr>
        <w:t xml:space="preserve"> السبب: ما تحققت منه. هنا تحققت من سجل الترحيل ولم تجد استثناءً معتمداً. وإن لم تتحقق فاكتب «سبب محتمل».</w:t>
      </w:r>
    </w:p>
    <w:p>
      <w:pPr>
        <w:bidi/>
        <w:spacing w:after="60"/>
      </w:pPr>
      <w:r>
        <w:rPr>
          <w:rFonts w:ascii="Arial" w:hAnsi="Arial" w:cs="Arial" w:eastAsia="Arial"/>
          <w:b w:val="1"/>
          <w:bCs w:val="1"/>
          <w:sz w:val="21"/>
          <w:szCs w:val="21"/>
        </w:rPr>
        <w:t>6.</w:t>
      </w:r>
      <w:r>
        <w:rPr>
          <w:rFonts w:ascii="Arial" w:hAnsi="Arial" w:cs="Arial" w:eastAsia="Arial"/>
          <w:b w:val="0"/>
          <w:bCs w:val="0"/>
          <w:sz w:val="21"/>
          <w:szCs w:val="21"/>
        </w:rPr>
        <w:t xml:space="preserve"> الأثر: ماذا يعني للجهة بلغة يفهمها مدير غير تقني.</w:t>
      </w:r>
    </w:p>
    <w:p>
      <w:pPr>
        <w:bidi/>
        <w:spacing w:after="60"/>
      </w:pPr>
      <w:r>
        <w:rPr>
          <w:rFonts w:ascii="Arial" w:hAnsi="Arial" w:cs="Arial" w:eastAsia="Arial"/>
          <w:b w:val="1"/>
          <w:bCs w:val="1"/>
          <w:sz w:val="21"/>
          <w:szCs w:val="21"/>
        </w:rPr>
        <w:t>7.</w:t>
      </w:r>
      <w:r>
        <w:rPr>
          <w:rFonts w:ascii="Arial" w:hAnsi="Arial" w:cs="Arial" w:eastAsia="Arial"/>
          <w:b w:val="0"/>
          <w:bCs w:val="0"/>
          <w:sz w:val="21"/>
          <w:szCs w:val="21"/>
        </w:rPr>
        <w:t xml:space="preserve"> التوصية: ما يعالج السبب. ثم فصّلها في خطة تصحيح: إجراء فوري يزيل الخطر، وإجراءات تمنع التكرار.</w:t>
      </w:r>
    </w:p>
    <w:p>
      <w:pPr>
        <w:bidi/>
        <w:spacing w:after="60"/>
      </w:pPr>
      <w:r>
        <w:rPr>
          <w:rFonts w:ascii="Arial" w:hAnsi="Arial" w:cs="Arial" w:eastAsia="Arial"/>
          <w:b w:val="1"/>
          <w:bCs w:val="1"/>
          <w:sz w:val="21"/>
          <w:szCs w:val="21"/>
        </w:rPr>
        <w:t>8.</w:t>
      </w:r>
      <w:r>
        <w:rPr>
          <w:rFonts w:ascii="Arial" w:hAnsi="Arial" w:cs="Arial" w:eastAsia="Arial"/>
          <w:b w:val="0"/>
          <w:bCs w:val="0"/>
          <w:sz w:val="21"/>
          <w:szCs w:val="21"/>
        </w:rPr>
        <w:t xml:space="preserve"> لكل إجراء: مالك واحد بالوظيفة، وموعد، ودليل إغلاق. ثم حدد متى يُعاد الاختبار.</w:t>
      </w:r>
    </w:p>
    <w:p>
      <w:pPr>
        <w:pStyle w:val="Heading2"/>
        <w:bidi/>
      </w:pPr>
      <w:r>
        <w:rPr>
          <w:rFonts w:ascii="Arial" w:hAnsi="Arial" w:cs="Arial" w:eastAsia="Arial"/>
          <w:b w:val="0"/>
          <w:bCs w:val="0"/>
        </w:rPr>
        <w:t>الإجابة النموذجية: الملاحظة</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رقم الملاحظة</w:t>
            </w:r>
          </w:p>
        </w:tc>
        <w:tc>
          <w:tcPr>
            <w:tcW w:type="dxa" w:w="7654"/>
          </w:tcPr>
          <w:p>
            <w:pPr>
              <w:bidi w:val="0"/>
              <w:spacing w:after="20" w:line="252" w:lineRule="auto"/>
              <w:jc w:val="left"/>
            </w:pPr>
            <w:r/>
            <w:r>
              <w:rPr>
                <w:rFonts w:ascii="Arial" w:hAnsi="Arial" w:cs="Arial" w:eastAsia="Arial"/>
                <w:b w:val="0"/>
                <w:bCs w:val="0"/>
                <w:sz w:val="20"/>
                <w:szCs w:val="20"/>
              </w:rPr>
              <w:t>F-04</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الضابط</w:t>
            </w:r>
          </w:p>
        </w:tc>
        <w:tc>
          <w:tcPr>
            <w:tcW w:type="dxa" w:w="7654"/>
          </w:tcPr>
          <w:p>
            <w:pPr>
              <w:bidi w:val="0"/>
              <w:spacing w:after="20" w:line="252" w:lineRule="auto"/>
              <w:jc w:val="left"/>
            </w:pPr>
            <w:r/>
            <w:r>
              <w:rPr>
                <w:rFonts w:ascii="Arial" w:hAnsi="Arial" w:cs="Arial" w:eastAsia="Arial"/>
                <w:b w:val="0"/>
                <w:bCs w:val="0"/>
                <w:sz w:val="20"/>
                <w:szCs w:val="20"/>
              </w:rPr>
              <w:t>ECC ‎2-2-3-5‎</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الفترة</w:t>
            </w:r>
          </w:p>
        </w:tc>
        <w:tc>
          <w:tcPr>
            <w:tcW w:type="dxa" w:w="7654"/>
          </w:tcPr>
          <w:p>
            <w:pPr>
              <w:bidi/>
              <w:spacing w:after="20" w:line="252" w:lineRule="auto"/>
            </w:pPr>
            <w:r/>
            <w:r>
              <w:rPr>
                <w:rFonts w:ascii="Arial" w:hAnsi="Arial" w:cs="Arial" w:eastAsia="Arial"/>
                <w:b w:val="0"/>
                <w:bCs w:val="0"/>
                <w:sz w:val="20"/>
                <w:szCs w:val="20"/>
              </w:rPr>
              <w:t>1 يناير إلى 30 يونيو 2026</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العنوان</w:t>
            </w:r>
          </w:p>
        </w:tc>
        <w:tc>
          <w:tcPr>
            <w:tcW w:type="dxa" w:w="7654"/>
          </w:tcPr>
          <w:p>
            <w:pPr>
              <w:bidi/>
              <w:spacing w:after="20" w:line="252" w:lineRule="auto"/>
            </w:pPr>
            <w:r/>
            <w:r>
              <w:rPr>
                <w:rFonts w:ascii="Arial" w:hAnsi="Arial" w:cs="Arial" w:eastAsia="Arial"/>
                <w:b w:val="0"/>
                <w:bCs w:val="0"/>
                <w:sz w:val="20"/>
                <w:szCs w:val="20"/>
              </w:rPr>
              <w:t>عدم انتظام المراجعة الدورية لصلاحيات نظام الموارد البشرية والرواتب</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الوضع القائم</w:t>
            </w:r>
          </w:p>
        </w:tc>
        <w:tc>
          <w:tcPr>
            <w:tcW w:type="dxa" w:w="7654"/>
          </w:tcPr>
          <w:p>
            <w:pPr>
              <w:bidi/>
              <w:spacing w:after="20" w:line="252" w:lineRule="auto"/>
            </w:pPr>
            <w:r/>
            <w:r>
              <w:rPr>
                <w:rFonts w:ascii="Arial" w:hAnsi="Arial" w:cs="Arial" w:eastAsia="Arial"/>
                <w:b w:val="0"/>
                <w:bCs w:val="0"/>
                <w:sz w:val="20"/>
                <w:szCs w:val="20"/>
              </w:rPr>
              <w:t>نُفذت مراجعة الربع الأول واعتُمدت في موعدها، لكن 3 من 12 إزالة نُفذت بعد 6 أسابيع، ولم تُنفذ مراجعة الربع الثاني حتى 30 يونيو 2026. وفي 2 يوليو كان حسابان لموظفين غادروا في مايو ما زالا نشطين.</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المعيار</w:t>
            </w:r>
          </w:p>
        </w:tc>
        <w:tc>
          <w:tcPr>
            <w:tcW w:type="dxa" w:w="7654"/>
          </w:tcPr>
          <w:p>
            <w:pPr>
              <w:bidi/>
              <w:spacing w:after="20" w:line="252" w:lineRule="auto"/>
            </w:pPr>
            <w:r/>
            <w:r>
              <w:rPr>
                <w:rFonts w:ascii="Arial" w:hAnsi="Arial" w:cs="Arial" w:eastAsia="Arial"/>
                <w:b w:val="0"/>
                <w:bCs w:val="0"/>
                <w:sz w:val="20"/>
                <w:szCs w:val="20"/>
              </w:rPr>
              <w:t>ECC ‎2-2-3-5‎، ومعيار التحكم بالوصول (يناير 2026): مراجعة كل 3 أشهر، وإزالة خلال 5 أيام عمل.</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السبب</w:t>
            </w:r>
          </w:p>
        </w:tc>
        <w:tc>
          <w:tcPr>
            <w:tcW w:type="dxa" w:w="7654"/>
          </w:tcPr>
          <w:p>
            <w:pPr>
              <w:bidi/>
              <w:spacing w:after="20" w:line="252" w:lineRule="auto"/>
            </w:pPr>
            <w:r/>
            <w:r>
              <w:rPr>
                <w:rFonts w:ascii="Arial" w:hAnsi="Arial" w:cs="Arial" w:eastAsia="Arial"/>
                <w:b w:val="0"/>
                <w:bCs w:val="0"/>
                <w:sz w:val="20"/>
                <w:szCs w:val="20"/>
              </w:rPr>
              <w:t>أُجّلت مراجعة الربع الثاني بسبب ترحيل النظام دون استثناء معتمد أو موعد بديل، ولا توجد متابعة لتذاكر الإزالة المتأخرة. تحققنا من ذلك بسجل الترحيل وتذاكر الإزالة.</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الأثر</w:t>
            </w:r>
          </w:p>
        </w:tc>
        <w:tc>
          <w:tcPr>
            <w:tcW w:type="dxa" w:w="7654"/>
          </w:tcPr>
          <w:p>
            <w:pPr>
              <w:bidi/>
              <w:spacing w:after="20" w:line="252" w:lineRule="auto"/>
            </w:pPr>
            <w:r/>
            <w:r>
              <w:rPr>
                <w:rFonts w:ascii="Arial" w:hAnsi="Arial" w:cs="Arial" w:eastAsia="Arial"/>
                <w:b w:val="0"/>
                <w:bCs w:val="0"/>
                <w:sz w:val="20"/>
                <w:szCs w:val="20"/>
              </w:rPr>
              <w:t>بقاء صلاحيات غير مبررة على رواتب الموظفين وحساباتهم البنكية، منها حسابان لمغادرين.</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التوصية</w:t>
            </w:r>
          </w:p>
        </w:tc>
        <w:tc>
          <w:tcPr>
            <w:tcW w:type="dxa" w:w="7654"/>
          </w:tcPr>
          <w:p>
            <w:pPr>
              <w:bidi/>
              <w:spacing w:after="20" w:line="252" w:lineRule="auto"/>
            </w:pPr>
            <w:r/>
            <w:r>
              <w:rPr>
                <w:rFonts w:ascii="Arial" w:hAnsi="Arial" w:cs="Arial" w:eastAsia="Arial"/>
                <w:b w:val="0"/>
                <w:bCs w:val="0"/>
                <w:sz w:val="20"/>
                <w:szCs w:val="20"/>
              </w:rPr>
              <w:t>تعطيل حسابي المغادرين فوراً، وإكمال مراجعة الربع الثاني، واعتماد جدول مراجعات ببديل معتمد عند التعارض، ومتابعة تذاكر الإزالة. التفاصيل في خطة التصحيح.</w:t>
            </w:r>
          </w:p>
        </w:tc>
      </w:tr>
    </w:tbl>
    <w:p>
      <w:pPr>
        <w:spacing w:after="40"/>
      </w:pPr>
    </w:p>
    <w:p>
      <w:pPr>
        <w:pStyle w:val="Heading2"/>
        <w:bidi/>
      </w:pPr>
      <w:r>
        <w:rPr>
          <w:rFonts w:ascii="Arial" w:hAnsi="Arial" w:cs="Arial" w:eastAsia="Arial"/>
          <w:b w:val="0"/>
          <w:bCs w:val="0"/>
        </w:rPr>
        <w:t>الإجابة النموذجية: خطة التصحيح</w:t>
      </w:r>
    </w:p>
    <w:tbl>
      <w:tblPr>
        <w:tblStyle w:val="TableGrid"/>
        <w:bidiVisual/>
        <w:tblW w:type="dxa" w:w="9637"/>
        <w:jc w:val="center"/>
        <w:tblLayout w:type="fixed"/>
        <w:tblLook w:firstColumn="1" w:firstRow="1" w:lastColumn="0" w:lastRow="0" w:noHBand="0" w:noVBand="1" w:val="04A0"/>
      </w:tblPr>
      <w:tblGrid>
        <w:gridCol w:w="2948"/>
        <w:gridCol w:w="1247"/>
        <w:gridCol w:w="1814"/>
        <w:gridCol w:w="1360"/>
        <w:gridCol w:w="2267"/>
      </w:tblGrid>
      <w:tr>
        <w:trPr>
          <w:cantSplit/>
          <w:tblHeader/>
        </w:trPr>
        <w:tc>
          <w:tcPr>
            <w:tcW w:type="dxa" w:w="2948"/>
            <w:shd w:val="clear" w:color="auto" w:fill="D9E2F3"/>
          </w:tcPr>
          <w:p>
            <w:pPr>
              <w:bidi/>
              <w:spacing w:after="20" w:line="252" w:lineRule="auto"/>
            </w:pPr>
            <w:r/>
            <w:r>
              <w:rPr>
                <w:rFonts w:ascii="Arial" w:hAnsi="Arial" w:cs="Arial" w:eastAsia="Arial"/>
                <w:b w:val="1"/>
                <w:bCs w:val="1"/>
                <w:sz w:val="20"/>
                <w:szCs w:val="20"/>
              </w:rPr>
              <w:t>الإجراء</w:t>
            </w:r>
          </w:p>
        </w:tc>
        <w:tc>
          <w:tcPr>
            <w:tcW w:type="dxa" w:w="1247"/>
            <w:shd w:val="clear" w:color="auto" w:fill="D9E2F3"/>
          </w:tcPr>
          <w:p>
            <w:pPr>
              <w:bidi/>
              <w:spacing w:after="20" w:line="252" w:lineRule="auto"/>
            </w:pPr>
            <w:r/>
            <w:r>
              <w:rPr>
                <w:rFonts w:ascii="Arial" w:hAnsi="Arial" w:cs="Arial" w:eastAsia="Arial"/>
                <w:b w:val="1"/>
                <w:bCs w:val="1"/>
                <w:sz w:val="20"/>
                <w:szCs w:val="20"/>
              </w:rPr>
              <w:t>النوع</w:t>
            </w:r>
          </w:p>
        </w:tc>
        <w:tc>
          <w:tcPr>
            <w:tcW w:type="dxa" w:w="1814"/>
            <w:shd w:val="clear" w:color="auto" w:fill="D9E2F3"/>
          </w:tcPr>
          <w:p>
            <w:pPr>
              <w:bidi/>
              <w:spacing w:after="20" w:line="252" w:lineRule="auto"/>
            </w:pPr>
            <w:r/>
            <w:r>
              <w:rPr>
                <w:rFonts w:ascii="Arial" w:hAnsi="Arial" w:cs="Arial" w:eastAsia="Arial"/>
                <w:b w:val="1"/>
                <w:bCs w:val="1"/>
                <w:sz w:val="20"/>
                <w:szCs w:val="20"/>
              </w:rPr>
              <w:t>المالك</w:t>
            </w:r>
          </w:p>
        </w:tc>
        <w:tc>
          <w:tcPr>
            <w:tcW w:type="dxa" w:w="1361"/>
            <w:shd w:val="clear" w:color="auto" w:fill="D9E2F3"/>
          </w:tcPr>
          <w:p>
            <w:pPr>
              <w:bidi/>
              <w:spacing w:after="20" w:line="252" w:lineRule="auto"/>
            </w:pPr>
            <w:r/>
            <w:r>
              <w:rPr>
                <w:rFonts w:ascii="Arial" w:hAnsi="Arial" w:cs="Arial" w:eastAsia="Arial"/>
                <w:b w:val="1"/>
                <w:bCs w:val="1"/>
                <w:sz w:val="20"/>
                <w:szCs w:val="20"/>
              </w:rPr>
              <w:t>الموعد</w:t>
            </w:r>
          </w:p>
        </w:tc>
        <w:tc>
          <w:tcPr>
            <w:tcW w:type="dxa" w:w="2268"/>
            <w:shd w:val="clear" w:color="auto" w:fill="D9E2F3"/>
          </w:tcPr>
          <w:p>
            <w:pPr>
              <w:bidi/>
              <w:spacing w:after="20" w:line="252" w:lineRule="auto"/>
            </w:pPr>
            <w:r/>
            <w:r>
              <w:rPr>
                <w:rFonts w:ascii="Arial" w:hAnsi="Arial" w:cs="Arial" w:eastAsia="Arial"/>
                <w:b w:val="1"/>
                <w:bCs w:val="1"/>
                <w:sz w:val="20"/>
                <w:szCs w:val="20"/>
              </w:rPr>
              <w:t>دليل الإغلاق</w:t>
            </w:r>
          </w:p>
        </w:tc>
      </w:tr>
      <w:tr>
        <w:trPr>
          <w:cantSplit/>
        </w:trPr>
        <w:tc>
          <w:tcPr>
            <w:tcW w:type="dxa" w:w="2948"/>
          </w:tcPr>
          <w:p>
            <w:pPr>
              <w:bidi/>
              <w:spacing w:after="20" w:line="252" w:lineRule="auto"/>
            </w:pPr>
            <w:r/>
            <w:r>
              <w:rPr>
                <w:rFonts w:ascii="Arial" w:hAnsi="Arial" w:cs="Arial" w:eastAsia="Arial"/>
                <w:b w:val="0"/>
                <w:bCs w:val="0"/>
                <w:sz w:val="20"/>
                <w:szCs w:val="20"/>
              </w:rPr>
              <w:t>تعطيل حسابي المغادرين ومراجعة نشاطهما بعد المغادرة</w:t>
            </w:r>
          </w:p>
        </w:tc>
        <w:tc>
          <w:tcPr>
            <w:tcW w:type="dxa" w:w="1247"/>
          </w:tcPr>
          <w:p>
            <w:pPr>
              <w:bidi/>
              <w:spacing w:after="20" w:line="252" w:lineRule="auto"/>
            </w:pPr>
            <w:r/>
            <w:r>
              <w:rPr>
                <w:rFonts w:ascii="Arial" w:hAnsi="Arial" w:cs="Arial" w:eastAsia="Arial"/>
                <w:b w:val="0"/>
                <w:bCs w:val="0"/>
                <w:sz w:val="20"/>
                <w:szCs w:val="20"/>
              </w:rPr>
              <w:t>معالجة الحالة</w:t>
            </w:r>
          </w:p>
        </w:tc>
        <w:tc>
          <w:tcPr>
            <w:tcW w:type="dxa" w:w="1814"/>
          </w:tcPr>
          <w:p>
            <w:pPr>
              <w:bidi/>
              <w:spacing w:after="20" w:line="252" w:lineRule="auto"/>
            </w:pPr>
            <w:r/>
            <w:r>
              <w:rPr>
                <w:rFonts w:ascii="Arial" w:hAnsi="Arial" w:cs="Arial" w:eastAsia="Arial"/>
                <w:b w:val="0"/>
                <w:bCs w:val="0"/>
                <w:sz w:val="20"/>
                <w:szCs w:val="20"/>
              </w:rPr>
              <w:t>مدير تقنية المعلومات</w:t>
            </w:r>
          </w:p>
        </w:tc>
        <w:tc>
          <w:tcPr>
            <w:tcW w:type="dxa" w:w="1361"/>
          </w:tcPr>
          <w:p>
            <w:pPr>
              <w:bidi/>
              <w:spacing w:after="20" w:line="252" w:lineRule="auto"/>
            </w:pPr>
            <w:r/>
            <w:r>
              <w:rPr>
                <w:rFonts w:ascii="Arial" w:hAnsi="Arial" w:cs="Arial" w:eastAsia="Arial"/>
                <w:b w:val="0"/>
                <w:bCs w:val="0"/>
                <w:sz w:val="20"/>
                <w:szCs w:val="20"/>
              </w:rPr>
              <w:t>يوما عمل</w:t>
            </w:r>
          </w:p>
        </w:tc>
        <w:tc>
          <w:tcPr>
            <w:tcW w:type="dxa" w:w="2268"/>
          </w:tcPr>
          <w:p>
            <w:pPr>
              <w:bidi/>
              <w:spacing w:after="20" w:line="252" w:lineRule="auto"/>
            </w:pPr>
            <w:r/>
            <w:r>
              <w:rPr>
                <w:rFonts w:ascii="Arial" w:hAnsi="Arial" w:cs="Arial" w:eastAsia="Arial"/>
                <w:b w:val="0"/>
                <w:bCs w:val="0"/>
                <w:sz w:val="20"/>
                <w:szCs w:val="20"/>
              </w:rPr>
              <w:t>تصدير الحسابات، ونتيجة مراجعة السجل</w:t>
            </w:r>
          </w:p>
        </w:tc>
      </w:tr>
      <w:tr>
        <w:trPr>
          <w:cantSplit/>
        </w:trPr>
        <w:tc>
          <w:tcPr>
            <w:tcW w:type="dxa" w:w="2948"/>
          </w:tcPr>
          <w:p>
            <w:pPr>
              <w:bidi/>
              <w:spacing w:after="20" w:line="252" w:lineRule="auto"/>
            </w:pPr>
            <w:r/>
            <w:r>
              <w:rPr>
                <w:rFonts w:ascii="Arial" w:hAnsi="Arial" w:cs="Arial" w:eastAsia="Arial"/>
                <w:b w:val="0"/>
                <w:bCs w:val="0"/>
                <w:sz w:val="20"/>
                <w:szCs w:val="20"/>
              </w:rPr>
              <w:t>تنفيذ مراجعة الربع الثاني واعتمادها</w:t>
            </w:r>
          </w:p>
        </w:tc>
        <w:tc>
          <w:tcPr>
            <w:tcW w:type="dxa" w:w="1247"/>
          </w:tcPr>
          <w:p>
            <w:pPr>
              <w:bidi/>
              <w:spacing w:after="20" w:line="252" w:lineRule="auto"/>
            </w:pPr>
            <w:r/>
            <w:r>
              <w:rPr>
                <w:rFonts w:ascii="Arial" w:hAnsi="Arial" w:cs="Arial" w:eastAsia="Arial"/>
                <w:b w:val="0"/>
                <w:bCs w:val="0"/>
                <w:sz w:val="20"/>
                <w:szCs w:val="20"/>
              </w:rPr>
              <w:t>معالجة الحالة</w:t>
            </w:r>
          </w:p>
        </w:tc>
        <w:tc>
          <w:tcPr>
            <w:tcW w:type="dxa" w:w="1814"/>
          </w:tcPr>
          <w:p>
            <w:pPr>
              <w:bidi/>
              <w:spacing w:after="20" w:line="252" w:lineRule="auto"/>
            </w:pPr>
            <w:r/>
            <w:r>
              <w:rPr>
                <w:rFonts w:ascii="Arial" w:hAnsi="Arial" w:cs="Arial" w:eastAsia="Arial"/>
                <w:b w:val="0"/>
                <w:bCs w:val="0"/>
                <w:sz w:val="20"/>
                <w:szCs w:val="20"/>
              </w:rPr>
              <w:t>مديرة الموارد البشرية</w:t>
            </w:r>
          </w:p>
        </w:tc>
        <w:tc>
          <w:tcPr>
            <w:tcW w:type="dxa" w:w="1361"/>
          </w:tcPr>
          <w:p>
            <w:pPr>
              <w:bidi/>
              <w:spacing w:after="20" w:line="252" w:lineRule="auto"/>
            </w:pPr>
            <w:r/>
            <w:r>
              <w:rPr>
                <w:rFonts w:ascii="Arial" w:hAnsi="Arial" w:cs="Arial" w:eastAsia="Arial"/>
                <w:b w:val="0"/>
                <w:bCs w:val="0"/>
                <w:sz w:val="20"/>
                <w:szCs w:val="20"/>
              </w:rPr>
              <w:t>15 يوم عمل</w:t>
            </w:r>
          </w:p>
        </w:tc>
        <w:tc>
          <w:tcPr>
            <w:tcW w:type="dxa" w:w="2268"/>
          </w:tcPr>
          <w:p>
            <w:pPr>
              <w:bidi/>
              <w:spacing w:after="20" w:line="252" w:lineRule="auto"/>
            </w:pPr>
            <w:r/>
            <w:r>
              <w:rPr>
                <w:rFonts w:ascii="Arial" w:hAnsi="Arial" w:cs="Arial" w:eastAsia="Arial"/>
                <w:b w:val="0"/>
                <w:bCs w:val="0"/>
                <w:sz w:val="20"/>
                <w:szCs w:val="20"/>
              </w:rPr>
              <w:t>ملف المراجعة المعتمد، وتذاكر الإزالة</w:t>
            </w:r>
          </w:p>
        </w:tc>
      </w:tr>
      <w:tr>
        <w:trPr>
          <w:cantSplit/>
        </w:trPr>
        <w:tc>
          <w:tcPr>
            <w:tcW w:type="dxa" w:w="2948"/>
          </w:tcPr>
          <w:p>
            <w:pPr>
              <w:bidi/>
              <w:spacing w:after="20" w:line="252" w:lineRule="auto"/>
            </w:pPr>
            <w:r/>
            <w:r>
              <w:rPr>
                <w:rFonts w:ascii="Arial" w:hAnsi="Arial" w:cs="Arial" w:eastAsia="Arial"/>
                <w:b w:val="0"/>
                <w:bCs w:val="0"/>
                <w:sz w:val="20"/>
                <w:szCs w:val="20"/>
              </w:rPr>
              <w:t>جدول مراجعات سنوي بتذكير آلي وبديل معتمد عند التعارض</w:t>
            </w:r>
          </w:p>
        </w:tc>
        <w:tc>
          <w:tcPr>
            <w:tcW w:type="dxa" w:w="1247"/>
          </w:tcPr>
          <w:p>
            <w:pPr>
              <w:bidi/>
              <w:spacing w:after="20" w:line="252" w:lineRule="auto"/>
            </w:pPr>
            <w:r/>
            <w:r>
              <w:rPr>
                <w:rFonts w:ascii="Arial" w:hAnsi="Arial" w:cs="Arial" w:eastAsia="Arial"/>
                <w:b w:val="0"/>
                <w:bCs w:val="0"/>
                <w:sz w:val="20"/>
                <w:szCs w:val="20"/>
              </w:rPr>
              <w:t>منع التكرار</w:t>
            </w:r>
          </w:p>
        </w:tc>
        <w:tc>
          <w:tcPr>
            <w:tcW w:type="dxa" w:w="1814"/>
          </w:tcPr>
          <w:p>
            <w:pPr>
              <w:bidi/>
              <w:spacing w:after="20" w:line="252" w:lineRule="auto"/>
            </w:pPr>
            <w:r/>
            <w:r>
              <w:rPr>
                <w:rFonts w:ascii="Arial" w:hAnsi="Arial" w:cs="Arial" w:eastAsia="Arial"/>
                <w:b w:val="0"/>
                <w:bCs w:val="0"/>
                <w:sz w:val="20"/>
                <w:szCs w:val="20"/>
              </w:rPr>
              <w:t>مديرة الموارد البشرية</w:t>
            </w:r>
          </w:p>
        </w:tc>
        <w:tc>
          <w:tcPr>
            <w:tcW w:type="dxa" w:w="1361"/>
          </w:tcPr>
          <w:p>
            <w:pPr>
              <w:bidi/>
              <w:spacing w:after="20" w:line="252" w:lineRule="auto"/>
            </w:pPr>
            <w:r/>
            <w:r>
              <w:rPr>
                <w:rFonts w:ascii="Arial" w:hAnsi="Arial" w:cs="Arial" w:eastAsia="Arial"/>
                <w:b w:val="0"/>
                <w:bCs w:val="0"/>
                <w:sz w:val="20"/>
                <w:szCs w:val="20"/>
              </w:rPr>
              <w:t>30 يوماً</w:t>
            </w:r>
          </w:p>
        </w:tc>
        <w:tc>
          <w:tcPr>
            <w:tcW w:type="dxa" w:w="2268"/>
          </w:tcPr>
          <w:p>
            <w:pPr>
              <w:bidi/>
              <w:spacing w:after="20" w:line="252" w:lineRule="auto"/>
            </w:pPr>
            <w:r/>
            <w:r>
              <w:rPr>
                <w:rFonts w:ascii="Arial" w:hAnsi="Arial" w:cs="Arial" w:eastAsia="Arial"/>
                <w:b w:val="0"/>
                <w:bCs w:val="0"/>
                <w:sz w:val="20"/>
                <w:szCs w:val="20"/>
              </w:rPr>
              <w:t>الجدول المعتمد، وإعداد التذكير</w:t>
            </w:r>
          </w:p>
        </w:tc>
      </w:tr>
      <w:tr>
        <w:trPr>
          <w:cantSplit/>
        </w:trPr>
        <w:tc>
          <w:tcPr>
            <w:tcW w:type="dxa" w:w="2948"/>
          </w:tcPr>
          <w:p>
            <w:pPr>
              <w:bidi/>
              <w:spacing w:after="20" w:line="252" w:lineRule="auto"/>
            </w:pPr>
            <w:r/>
            <w:r>
              <w:rPr>
                <w:rFonts w:ascii="Arial" w:hAnsi="Arial" w:cs="Arial" w:eastAsia="Arial"/>
                <w:b w:val="0"/>
                <w:bCs w:val="0"/>
                <w:sz w:val="20"/>
                <w:szCs w:val="20"/>
              </w:rPr>
              <w:t>متابعة أسبوعية لتذاكر الإزالة المفتوحة</w:t>
            </w:r>
          </w:p>
        </w:tc>
        <w:tc>
          <w:tcPr>
            <w:tcW w:type="dxa" w:w="1247"/>
          </w:tcPr>
          <w:p>
            <w:pPr>
              <w:bidi/>
              <w:spacing w:after="20" w:line="252" w:lineRule="auto"/>
            </w:pPr>
            <w:r/>
            <w:r>
              <w:rPr>
                <w:rFonts w:ascii="Arial" w:hAnsi="Arial" w:cs="Arial" w:eastAsia="Arial"/>
                <w:b w:val="0"/>
                <w:bCs w:val="0"/>
                <w:sz w:val="20"/>
                <w:szCs w:val="20"/>
              </w:rPr>
              <w:t>منع التكرار</w:t>
            </w:r>
          </w:p>
        </w:tc>
        <w:tc>
          <w:tcPr>
            <w:tcW w:type="dxa" w:w="1814"/>
          </w:tcPr>
          <w:p>
            <w:pPr>
              <w:bidi/>
              <w:spacing w:after="20" w:line="252" w:lineRule="auto"/>
            </w:pPr>
            <w:r/>
            <w:r>
              <w:rPr>
                <w:rFonts w:ascii="Arial" w:hAnsi="Arial" w:cs="Arial" w:eastAsia="Arial"/>
                <w:b w:val="0"/>
                <w:bCs w:val="0"/>
                <w:sz w:val="20"/>
                <w:szCs w:val="20"/>
              </w:rPr>
              <w:t>مدير تقنية المعلومات</w:t>
            </w:r>
          </w:p>
        </w:tc>
        <w:tc>
          <w:tcPr>
            <w:tcW w:type="dxa" w:w="1361"/>
          </w:tcPr>
          <w:p>
            <w:pPr>
              <w:bidi/>
              <w:spacing w:after="20" w:line="252" w:lineRule="auto"/>
            </w:pPr>
            <w:r/>
            <w:r>
              <w:rPr>
                <w:rFonts w:ascii="Arial" w:hAnsi="Arial" w:cs="Arial" w:eastAsia="Arial"/>
                <w:b w:val="0"/>
                <w:bCs w:val="0"/>
                <w:sz w:val="20"/>
                <w:szCs w:val="20"/>
              </w:rPr>
              <w:t>فوراً</w:t>
            </w:r>
          </w:p>
        </w:tc>
        <w:tc>
          <w:tcPr>
            <w:tcW w:type="dxa" w:w="2268"/>
          </w:tcPr>
          <w:p>
            <w:pPr>
              <w:bidi/>
              <w:spacing w:after="20" w:line="252" w:lineRule="auto"/>
            </w:pPr>
            <w:r/>
            <w:r>
              <w:rPr>
                <w:rFonts w:ascii="Arial" w:hAnsi="Arial" w:cs="Arial" w:eastAsia="Arial"/>
                <w:b w:val="0"/>
                <w:bCs w:val="0"/>
                <w:sz w:val="20"/>
                <w:szCs w:val="20"/>
              </w:rPr>
              <w:t>تقرير التذاكر الأسبوعي</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DCEFEA"/>
          </w:tcPr>
          <w:p>
            <w:pPr>
              <w:bidi/>
              <w:spacing w:after="40"/>
            </w:pPr>
            <w:r/>
            <w:r>
              <w:rPr>
                <w:rFonts w:ascii="Arial" w:hAnsi="Arial" w:cs="Arial" w:eastAsia="Arial"/>
                <w:b w:val="1"/>
                <w:bCs w:val="1"/>
                <w:sz w:val="21"/>
                <w:szCs w:val="21"/>
              </w:rPr>
              <w:t>إعادة الاختبار:</w:t>
            </w:r>
            <w:r>
              <w:rPr>
                <w:rFonts w:ascii="Arial" w:hAnsi="Arial" w:cs="Arial" w:eastAsia="Arial"/>
                <w:b w:val="0"/>
                <w:bCs w:val="0"/>
                <w:sz w:val="21"/>
                <w:szCs w:val="21"/>
              </w:rPr>
              <w:t xml:space="preserve"> </w:t>
            </w:r>
            <w:r>
              <w:rPr>
                <w:rFonts w:ascii="Arial" w:hAnsi="Arial" w:cs="Arial" w:eastAsia="Arial"/>
                <w:b w:val="0"/>
                <w:bCs w:val="0"/>
                <w:sz w:val="21"/>
                <w:szCs w:val="21"/>
              </w:rPr>
              <w:t>تعيد GRC الاختبار بعد مراجعة الربع الثالث، ولا تُغلق الملاحظة إلا بأدلة الإغلاق.</w:t>
            </w:r>
          </w:p>
        </w:tc>
      </w:tr>
    </w:tbl>
    <w:p>
      <w:pPr>
        <w:spacing w:after="40"/>
      </w:pPr>
    </w:p>
    <w:p>
      <w:pPr>
        <w:pStyle w:val="Heading2"/>
        <w:bidi/>
      </w:pPr>
      <w:r>
        <w:rPr>
          <w:rFonts w:ascii="Arial" w:hAnsi="Arial" w:cs="Arial" w:eastAsia="Arial"/>
          <w:b w:val="0"/>
          <w:bCs w:val="0"/>
        </w:rPr>
        <w:t>لماذا هذه الإجابة</w:t>
      </w:r>
    </w:p>
    <w:p>
      <w:pPr>
        <w:bidi/>
        <w:spacing w:after="60"/>
        <w:ind w:right="283" w:hanging="255"/>
      </w:pPr>
      <w:r>
        <w:rPr>
          <w:rFonts w:ascii="Arial" w:hAnsi="Arial" w:cs="Arial" w:eastAsia="Arial"/>
          <w:b w:val="0"/>
          <w:bCs w:val="0"/>
          <w:sz w:val="21"/>
          <w:szCs w:val="21"/>
        </w:rPr>
        <w:t>• الوضع القائم أرقام وتواريخ، لا أحكام عامة.</w:t>
      </w:r>
    </w:p>
    <w:p>
      <w:pPr>
        <w:bidi/>
        <w:spacing w:after="60"/>
        <w:ind w:right="283" w:hanging="255"/>
      </w:pPr>
      <w:r>
        <w:rPr>
          <w:rFonts w:ascii="Arial" w:hAnsi="Arial" w:cs="Arial" w:eastAsia="Arial"/>
          <w:b w:val="0"/>
          <w:bCs w:val="0"/>
          <w:sz w:val="21"/>
          <w:szCs w:val="21"/>
        </w:rPr>
        <w:t>• السبب مُتحقق منه، ويعالج العملية لا الأشخاص.</w:t>
      </w:r>
    </w:p>
    <w:p>
      <w:pPr>
        <w:bidi/>
        <w:spacing w:after="60"/>
        <w:ind w:right="283" w:hanging="255"/>
      </w:pPr>
      <w:r>
        <w:rPr>
          <w:rFonts w:ascii="Arial" w:hAnsi="Arial" w:cs="Arial" w:eastAsia="Arial"/>
          <w:b w:val="0"/>
          <w:bCs w:val="0"/>
          <w:sz w:val="21"/>
          <w:szCs w:val="21"/>
        </w:rPr>
        <w:t>• كل إجراء له مالك واحد باسم الوظيفة، وموعد، ودليل إغلاق.</w:t>
      </w:r>
    </w:p>
    <w:p>
      <w:pPr>
        <w:bidi/>
        <w:spacing w:after="60"/>
        <w:ind w:right="283" w:hanging="255"/>
      </w:pPr>
      <w:r>
        <w:rPr>
          <w:rFonts w:ascii="Arial" w:hAnsi="Arial" w:cs="Arial" w:eastAsia="Arial"/>
          <w:b w:val="0"/>
          <w:bCs w:val="0"/>
          <w:sz w:val="21"/>
          <w:szCs w:val="21"/>
        </w:rPr>
        <w:t>• إجراء فوري لإزالة الخطر، وإجراءات تمنع التكرار.</w:t>
      </w: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المواعيد تقديرات تخطيط. المهم أن يكون الإجراء الفوري قصيراً جداً، وأن تكون المواعيد الأخرى واقعية ومحددة.</w:t>
      </w:r>
    </w:p>
    <w:p>
      <w:pPr>
        <w:bidi/>
        <w:spacing w:after="60"/>
        <w:ind w:right="283" w:hanging="255"/>
      </w:pPr>
      <w:r>
        <w:rPr>
          <w:rFonts w:ascii="Arial" w:hAnsi="Arial" w:cs="Arial" w:eastAsia="Arial"/>
          <w:b w:val="0"/>
          <w:bCs w:val="0"/>
          <w:sz w:val="21"/>
          <w:szCs w:val="21"/>
        </w:rPr>
        <w:t>• مالك الجدول قد يكون تقنية المعلومات إن كان التذكير آلياً في النظام، ما دامت مالكة النظام تعتمد المراجعة.</w:t>
      </w:r>
    </w:p>
    <w:p>
      <w:pPr>
        <w:bidi/>
        <w:spacing w:after="60"/>
        <w:ind w:right="283" w:hanging="255"/>
      </w:pPr>
      <w:r>
        <w:rPr>
          <w:rFonts w:ascii="Arial" w:hAnsi="Arial" w:cs="Arial" w:eastAsia="Arial"/>
          <w:b w:val="0"/>
          <w:bCs w:val="0"/>
          <w:sz w:val="21"/>
          <w:szCs w:val="21"/>
        </w:rPr>
        <w:t>• إن قررت الإدارة قبول الخطر بدل بعض الإجراءات، يوثق القرار صاحب الصلاحية، ولا يلغي ذلك الالتزام بالضابط.</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لوم شخص بالاسم بدل العملية.</w:t>
      </w:r>
    </w:p>
    <w:p>
      <w:pPr>
        <w:bidi/>
        <w:spacing w:after="60"/>
        <w:ind w:right="283" w:hanging="255"/>
      </w:pPr>
      <w:r>
        <w:rPr>
          <w:rFonts w:ascii="Arial" w:hAnsi="Arial" w:cs="Arial" w:eastAsia="Arial"/>
          <w:b w:val="0"/>
          <w:bCs w:val="0"/>
          <w:sz w:val="21"/>
          <w:szCs w:val="21"/>
        </w:rPr>
        <w:t>• مالك عام: «تقنية المعلومات» أو «الجميع».</w:t>
      </w:r>
    </w:p>
    <w:p>
      <w:pPr>
        <w:bidi/>
        <w:spacing w:after="60"/>
        <w:ind w:right="283" w:hanging="255"/>
      </w:pPr>
      <w:r>
        <w:rPr>
          <w:rFonts w:ascii="Arial" w:hAnsi="Arial" w:cs="Arial" w:eastAsia="Arial"/>
          <w:b w:val="0"/>
          <w:bCs w:val="0"/>
          <w:sz w:val="21"/>
          <w:szCs w:val="21"/>
        </w:rPr>
        <w:t>• إجراء بلا موعد أو دليل إغلاق.</w:t>
      </w:r>
    </w:p>
    <w:p>
      <w:pPr>
        <w:bidi/>
        <w:spacing w:after="60"/>
        <w:ind w:right="283" w:hanging="255"/>
      </w:pPr>
      <w:r>
        <w:rPr>
          <w:rFonts w:ascii="Arial" w:hAnsi="Arial" w:cs="Arial" w:eastAsia="Arial"/>
          <w:b w:val="0"/>
          <w:bCs w:val="0"/>
          <w:sz w:val="21"/>
          <w:szCs w:val="21"/>
        </w:rPr>
        <w:t>• الاكتفاء بتوصية «تدريب الموظفين».</w:t>
      </w:r>
    </w:p>
    <w:p>
      <w:pPr>
        <w:bidi/>
        <w:spacing w:after="60"/>
        <w:ind w:right="283" w:hanging="255"/>
      </w:pPr>
      <w:r>
        <w:rPr>
          <w:rFonts w:ascii="Arial" w:hAnsi="Arial" w:cs="Arial" w:eastAsia="Arial"/>
          <w:b w:val="0"/>
          <w:bCs w:val="0"/>
          <w:sz w:val="21"/>
          <w:szCs w:val="21"/>
        </w:rPr>
        <w:t>• إغلاق الملاحظة بوعد بدل دليل.</w:t>
      </w:r>
    </w:p>
    <w:p>
      <w:r>
        <w:br w:type="page"/>
      </w:r>
    </w:p>
    <w:p>
      <w:pPr>
        <w:pStyle w:val="Heading1"/>
        <w:bidi/>
      </w:pPr>
      <w:r>
        <w:rPr>
          <w:rFonts w:ascii="Arial" w:hAnsi="Arial" w:cs="Arial" w:eastAsia="Arial"/>
          <w:b w:val="0"/>
          <w:bCs w:val="0"/>
        </w:rPr>
        <w:t>التمرين 10: صنّف المؤشرات وعرّف واحداً</w:t>
      </w:r>
    </w:p>
    <w:p>
      <w:pPr>
        <w:bidi/>
      </w:pPr>
      <w:r>
        <w:rPr>
          <w:rFonts w:ascii="Arial" w:hAnsi="Arial" w:cs="Arial" w:eastAsia="Arial"/>
          <w:b w:val="0"/>
          <w:bCs w:val="0"/>
          <w:color w:val="555555"/>
          <w:sz w:val="20"/>
          <w:szCs w:val="20"/>
        </w:rPr>
        <w:t>الإجابة في العرض: الشريحة 136.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اسأل عن الغرض: هدف عمل، أم أداء عملية، أم تعرض لخطر، أم عمل ضابط؟</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إن صلح المؤشر لأكثر من غرض، اختر واكتب الغرض في تعريفه.</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عرّف المؤشر بالأسئلة الستة قبل أن تجمع أي رقم.</w:t>
      </w:r>
    </w:p>
    <w:tbl>
      <w:tblPr>
        <w:tblStyle w:val="TableGrid"/>
        <w:bidiVisual/>
        <w:tblW w:type="dxa" w:w="9637"/>
        <w:jc w:val="center"/>
        <w:tblLayout w:type="fixed"/>
        <w:tblLook w:firstColumn="1" w:firstRow="1" w:lastColumn="0" w:lastRow="0" w:noHBand="0" w:noVBand="1" w:val="04A0"/>
      </w:tblPr>
      <w:tblGrid>
        <w:gridCol w:w="453"/>
        <w:gridCol w:w="1360"/>
        <w:gridCol w:w="7823"/>
      </w:tblGrid>
      <w:tr>
        <w:trPr>
          <w:cantSplit/>
          <w:tblHeader/>
        </w:trPr>
        <w:tc>
          <w:tcPr>
            <w:tcW w:type="dxa" w:w="454"/>
            <w:shd w:val="clear" w:color="auto" w:fill="D9E2F3"/>
          </w:tcPr>
          <w:p>
            <w:pPr>
              <w:bidi w:val="0"/>
              <w:spacing w:after="20" w:line="252" w:lineRule="auto"/>
              <w:jc w:val="left"/>
            </w:pPr>
            <w:r/>
            <w:r>
              <w:rPr>
                <w:rFonts w:ascii="Arial" w:hAnsi="Arial" w:cs="Arial" w:eastAsia="Arial"/>
                <w:b w:val="1"/>
                <w:bCs w:val="1"/>
                <w:sz w:val="20"/>
                <w:szCs w:val="20"/>
              </w:rPr>
              <w:t>#</w:t>
            </w:r>
          </w:p>
        </w:tc>
        <w:tc>
          <w:tcPr>
            <w:tcW w:type="dxa" w:w="1361"/>
            <w:shd w:val="clear" w:color="auto" w:fill="D9E2F3"/>
          </w:tcPr>
          <w:p>
            <w:pPr>
              <w:bidi/>
              <w:spacing w:after="20" w:line="252" w:lineRule="auto"/>
            </w:pPr>
            <w:r/>
            <w:r>
              <w:rPr>
                <w:rFonts w:ascii="Arial" w:hAnsi="Arial" w:cs="Arial" w:eastAsia="Arial"/>
                <w:b w:val="1"/>
                <w:bCs w:val="1"/>
                <w:sz w:val="20"/>
                <w:szCs w:val="20"/>
              </w:rPr>
              <w:t>النوع</w:t>
            </w:r>
          </w:p>
        </w:tc>
        <w:tc>
          <w:tcPr>
            <w:tcW w:type="dxa" w:w="7824"/>
            <w:shd w:val="clear" w:color="auto" w:fill="D9E2F3"/>
          </w:tcPr>
          <w:p>
            <w:pPr>
              <w:bidi/>
              <w:spacing w:after="20" w:line="252" w:lineRule="auto"/>
            </w:pPr>
            <w:r/>
            <w:r>
              <w:rPr>
                <w:rFonts w:ascii="Arial" w:hAnsi="Arial" w:cs="Arial" w:eastAsia="Arial"/>
                <w:b w:val="1"/>
                <w:bCs w:val="1"/>
                <w:sz w:val="20"/>
                <w:szCs w:val="20"/>
              </w:rPr>
              <w:t>لماذا</w:t>
            </w:r>
          </w:p>
        </w:tc>
      </w:tr>
      <w:tr>
        <w:trPr>
          <w:cantSplit/>
        </w:trPr>
        <w:tc>
          <w:tcPr>
            <w:tcW w:type="dxa" w:w="454"/>
          </w:tcPr>
          <w:p>
            <w:pPr>
              <w:bidi w:val="0"/>
              <w:spacing w:after="20" w:line="252" w:lineRule="auto"/>
              <w:jc w:val="left"/>
            </w:pPr>
            <w:r/>
            <w:r>
              <w:rPr>
                <w:rFonts w:ascii="Arial" w:hAnsi="Arial" w:cs="Arial" w:eastAsia="Arial"/>
                <w:b w:val="0"/>
                <w:bCs w:val="0"/>
                <w:sz w:val="20"/>
                <w:szCs w:val="20"/>
              </w:rPr>
              <w:t>1</w:t>
            </w:r>
          </w:p>
        </w:tc>
        <w:tc>
          <w:tcPr>
            <w:tcW w:type="dxa" w:w="1361"/>
          </w:tcPr>
          <w:p>
            <w:pPr>
              <w:bidi w:val="0"/>
              <w:spacing w:after="20" w:line="252" w:lineRule="auto"/>
              <w:jc w:val="left"/>
            </w:pPr>
            <w:r/>
            <w:r>
              <w:rPr>
                <w:rFonts w:ascii="Arial" w:hAnsi="Arial" w:cs="Arial" w:eastAsia="Arial"/>
                <w:b w:val="0"/>
                <w:bCs w:val="0"/>
                <w:sz w:val="20"/>
                <w:szCs w:val="20"/>
              </w:rPr>
              <w:t>KGI</w:t>
            </w:r>
          </w:p>
        </w:tc>
        <w:tc>
          <w:tcPr>
            <w:tcW w:type="dxa" w:w="7824"/>
          </w:tcPr>
          <w:p>
            <w:pPr>
              <w:bidi/>
              <w:spacing w:after="20" w:line="252" w:lineRule="auto"/>
            </w:pPr>
            <w:r/>
            <w:r>
              <w:rPr>
                <w:rFonts w:ascii="Arial" w:hAnsi="Arial" w:cs="Arial" w:eastAsia="Arial"/>
                <w:b w:val="0"/>
                <w:bCs w:val="0"/>
                <w:sz w:val="20"/>
                <w:szCs w:val="20"/>
              </w:rPr>
              <w:t>يقيس تحقق هدف عمل: التوصيل في الموعد.</w:t>
            </w:r>
          </w:p>
        </w:tc>
      </w:tr>
      <w:tr>
        <w:trPr>
          <w:cantSplit/>
        </w:trPr>
        <w:tc>
          <w:tcPr>
            <w:tcW w:type="dxa" w:w="454"/>
          </w:tcPr>
          <w:p>
            <w:pPr>
              <w:bidi w:val="0"/>
              <w:spacing w:after="20" w:line="252" w:lineRule="auto"/>
              <w:jc w:val="left"/>
            </w:pPr>
            <w:r/>
            <w:r>
              <w:rPr>
                <w:rFonts w:ascii="Arial" w:hAnsi="Arial" w:cs="Arial" w:eastAsia="Arial"/>
                <w:b w:val="0"/>
                <w:bCs w:val="0"/>
                <w:sz w:val="20"/>
                <w:szCs w:val="20"/>
              </w:rPr>
              <w:t>2</w:t>
            </w:r>
          </w:p>
        </w:tc>
        <w:tc>
          <w:tcPr>
            <w:tcW w:type="dxa" w:w="1361"/>
          </w:tcPr>
          <w:p>
            <w:pPr>
              <w:bidi w:val="0"/>
              <w:spacing w:after="20" w:line="252" w:lineRule="auto"/>
              <w:jc w:val="left"/>
            </w:pPr>
            <w:r/>
            <w:r>
              <w:rPr>
                <w:rFonts w:ascii="Arial" w:hAnsi="Arial" w:cs="Arial" w:eastAsia="Arial"/>
                <w:b w:val="0"/>
                <w:bCs w:val="0"/>
                <w:sz w:val="20"/>
                <w:szCs w:val="20"/>
              </w:rPr>
              <w:t>KRI</w:t>
            </w:r>
          </w:p>
        </w:tc>
        <w:tc>
          <w:tcPr>
            <w:tcW w:type="dxa" w:w="7824"/>
          </w:tcPr>
          <w:p>
            <w:pPr>
              <w:bidi/>
              <w:spacing w:after="20" w:line="252" w:lineRule="auto"/>
            </w:pPr>
            <w:r/>
            <w:r>
              <w:rPr>
                <w:rFonts w:ascii="Arial" w:hAnsi="Arial" w:cs="Arial" w:eastAsia="Arial"/>
                <w:b w:val="0"/>
                <w:bCs w:val="0"/>
                <w:sz w:val="20"/>
                <w:szCs w:val="20"/>
              </w:rPr>
              <w:t>يقيس تعرضاً للخطر: كل حساب منها باب مفتوح لشخص خارج الشركة.</w:t>
            </w:r>
          </w:p>
        </w:tc>
      </w:tr>
      <w:tr>
        <w:trPr>
          <w:cantSplit/>
        </w:trPr>
        <w:tc>
          <w:tcPr>
            <w:tcW w:type="dxa" w:w="454"/>
          </w:tcPr>
          <w:p>
            <w:pPr>
              <w:bidi w:val="0"/>
              <w:spacing w:after="20" w:line="252" w:lineRule="auto"/>
              <w:jc w:val="left"/>
            </w:pPr>
            <w:r/>
            <w:r>
              <w:rPr>
                <w:rFonts w:ascii="Arial" w:hAnsi="Arial" w:cs="Arial" w:eastAsia="Arial"/>
                <w:b w:val="0"/>
                <w:bCs w:val="0"/>
                <w:sz w:val="20"/>
                <w:szCs w:val="20"/>
              </w:rPr>
              <w:t>3</w:t>
            </w:r>
          </w:p>
        </w:tc>
        <w:tc>
          <w:tcPr>
            <w:tcW w:type="dxa" w:w="1361"/>
          </w:tcPr>
          <w:p>
            <w:pPr>
              <w:bidi w:val="0"/>
              <w:spacing w:after="20" w:line="252" w:lineRule="auto"/>
              <w:jc w:val="left"/>
            </w:pPr>
            <w:r/>
            <w:r>
              <w:rPr>
                <w:rFonts w:ascii="Arial" w:hAnsi="Arial" w:cs="Arial" w:eastAsia="Arial"/>
                <w:b w:val="0"/>
                <w:bCs w:val="0"/>
                <w:sz w:val="20"/>
                <w:szCs w:val="20"/>
              </w:rPr>
              <w:t>KCI</w:t>
            </w:r>
          </w:p>
        </w:tc>
        <w:tc>
          <w:tcPr>
            <w:tcW w:type="dxa" w:w="7824"/>
          </w:tcPr>
          <w:p>
            <w:pPr>
              <w:bidi/>
              <w:spacing w:after="20" w:line="252" w:lineRule="auto"/>
            </w:pPr>
            <w:r/>
            <w:r>
              <w:rPr>
                <w:rFonts w:ascii="Arial" w:hAnsi="Arial" w:cs="Arial" w:eastAsia="Arial"/>
                <w:b w:val="0"/>
                <w:bCs w:val="0"/>
                <w:sz w:val="20"/>
                <w:szCs w:val="20"/>
              </w:rPr>
              <w:t>يقيس هل يعمل ضابط MFA على كل الاتصالات، كما رأيت في التطبيق 3.</w:t>
            </w:r>
          </w:p>
        </w:tc>
      </w:tr>
      <w:tr>
        <w:trPr>
          <w:cantSplit/>
        </w:trPr>
        <w:tc>
          <w:tcPr>
            <w:tcW w:type="dxa" w:w="454"/>
          </w:tcPr>
          <w:p>
            <w:pPr>
              <w:bidi w:val="0"/>
              <w:spacing w:after="20" w:line="252" w:lineRule="auto"/>
              <w:jc w:val="left"/>
            </w:pPr>
            <w:r/>
            <w:r>
              <w:rPr>
                <w:rFonts w:ascii="Arial" w:hAnsi="Arial" w:cs="Arial" w:eastAsia="Arial"/>
                <w:b w:val="0"/>
                <w:bCs w:val="0"/>
                <w:sz w:val="20"/>
                <w:szCs w:val="20"/>
              </w:rPr>
              <w:t>4</w:t>
            </w:r>
          </w:p>
        </w:tc>
        <w:tc>
          <w:tcPr>
            <w:tcW w:type="dxa" w:w="1361"/>
          </w:tcPr>
          <w:p>
            <w:pPr>
              <w:bidi/>
              <w:spacing w:after="20" w:line="252" w:lineRule="auto"/>
            </w:pPr>
            <w:r/>
            <w:r>
              <w:rPr>
                <w:rFonts w:ascii="Arial" w:hAnsi="Arial" w:cs="Arial" w:eastAsia="Arial"/>
                <w:b w:val="0"/>
                <w:bCs w:val="0"/>
                <w:sz w:val="20"/>
                <w:szCs w:val="20"/>
              </w:rPr>
              <w:t>KPI أو KCI</w:t>
            </w:r>
          </w:p>
        </w:tc>
        <w:tc>
          <w:tcPr>
            <w:tcW w:type="dxa" w:w="7824"/>
          </w:tcPr>
          <w:p>
            <w:pPr>
              <w:bidi/>
              <w:spacing w:after="20" w:line="252" w:lineRule="auto"/>
            </w:pPr>
            <w:r/>
            <w:r>
              <w:rPr>
                <w:rFonts w:ascii="Arial" w:hAnsi="Arial" w:cs="Arial" w:eastAsia="Arial"/>
                <w:b w:val="0"/>
                <w:bCs w:val="0"/>
                <w:sz w:val="20"/>
                <w:szCs w:val="20"/>
              </w:rPr>
              <w:t>يعتمد على الغرض: إن كان لمتابعة عملية التهيئة فهو KPI، وإن كان لإثبات أن ضابط التوعية يعمل فهو KCI. اكتب الغرض في تعريفه.</w:t>
            </w:r>
          </w:p>
        </w:tc>
      </w:tr>
    </w:tbl>
    <w:p>
      <w:pPr>
        <w:spacing w:after="40"/>
      </w:pPr>
    </w:p>
    <w:p>
      <w:pPr>
        <w:pStyle w:val="Heading2"/>
        <w:bidi/>
      </w:pPr>
      <w:r>
        <w:rPr>
          <w:rFonts w:ascii="Arial" w:hAnsi="Arial" w:cs="Arial" w:eastAsia="Arial"/>
          <w:b w:val="0"/>
          <w:bCs w:val="0"/>
        </w:rPr>
        <w:t>تعريف المؤشر الثاني (KRI)</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ماذا يقيس؟</w:t>
            </w:r>
          </w:p>
        </w:tc>
        <w:tc>
          <w:tcPr>
            <w:tcW w:type="dxa" w:w="7370"/>
          </w:tcPr>
          <w:p>
            <w:pPr>
              <w:bidi/>
              <w:spacing w:after="20" w:line="252" w:lineRule="auto"/>
            </w:pPr>
            <w:r/>
            <w:r>
              <w:rPr>
                <w:rFonts w:ascii="Arial" w:hAnsi="Arial" w:cs="Arial" w:eastAsia="Arial"/>
                <w:b w:val="0"/>
                <w:bCs w:val="0"/>
                <w:sz w:val="20"/>
                <w:szCs w:val="20"/>
              </w:rPr>
              <w:t>من غادر وما زال حسابه نشطاً في نظام الرواتب.</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طريقة الحساب</w:t>
            </w:r>
          </w:p>
        </w:tc>
        <w:tc>
          <w:tcPr>
            <w:tcW w:type="dxa" w:w="7370"/>
          </w:tcPr>
          <w:p>
            <w:pPr>
              <w:bidi/>
              <w:spacing w:after="20" w:line="252" w:lineRule="auto"/>
            </w:pPr>
            <w:r/>
            <w:r>
              <w:rPr>
                <w:rFonts w:ascii="Arial" w:hAnsi="Arial" w:cs="Arial" w:eastAsia="Arial"/>
                <w:b w:val="0"/>
                <w:bCs w:val="0"/>
                <w:sz w:val="20"/>
                <w:szCs w:val="20"/>
              </w:rPr>
              <w:t>عدد الحسابات النشطة لأصحابها في قائمة المغادرين.</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المصدر</w:t>
            </w:r>
          </w:p>
        </w:tc>
        <w:tc>
          <w:tcPr>
            <w:tcW w:type="dxa" w:w="7370"/>
          </w:tcPr>
          <w:p>
            <w:pPr>
              <w:bidi/>
              <w:spacing w:after="20" w:line="252" w:lineRule="auto"/>
            </w:pPr>
            <w:r/>
            <w:r>
              <w:rPr>
                <w:rFonts w:ascii="Arial" w:hAnsi="Arial" w:cs="Arial" w:eastAsia="Arial"/>
                <w:b w:val="0"/>
                <w:bCs w:val="0"/>
                <w:sz w:val="20"/>
                <w:szCs w:val="20"/>
              </w:rPr>
              <w:t>قائمة المغادرين من الموارد البشرية، وتصدير الحسابات النشطة.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المالك</w:t>
            </w:r>
          </w:p>
        </w:tc>
        <w:tc>
          <w:tcPr>
            <w:tcW w:type="dxa" w:w="7370"/>
          </w:tcPr>
          <w:p>
            <w:pPr>
              <w:bidi/>
              <w:spacing w:after="20" w:line="252" w:lineRule="auto"/>
            </w:pPr>
            <w:r/>
            <w:r>
              <w:rPr>
                <w:rFonts w:ascii="Arial" w:hAnsi="Arial" w:cs="Arial" w:eastAsia="Arial"/>
                <w:b w:val="0"/>
                <w:bCs w:val="0"/>
                <w:sz w:val="20"/>
                <w:szCs w:val="20"/>
              </w:rPr>
              <w:t>أ. منى، وتقنية المعلومات تعطّل.</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الدورية</w:t>
            </w:r>
          </w:p>
        </w:tc>
        <w:tc>
          <w:tcPr>
            <w:tcW w:type="dxa" w:w="7370"/>
          </w:tcPr>
          <w:p>
            <w:pPr>
              <w:bidi/>
              <w:spacing w:after="20" w:line="252" w:lineRule="auto"/>
            </w:pPr>
            <w:r/>
            <w:r>
              <w:rPr>
                <w:rFonts w:ascii="Arial" w:hAnsi="Arial" w:cs="Arial" w:eastAsia="Arial"/>
                <w:b w:val="0"/>
                <w:bCs w:val="0"/>
                <w:sz w:val="20"/>
                <w:szCs w:val="20"/>
              </w:rPr>
              <w:t>شهري</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يستدعي إجراءً</w:t>
            </w:r>
          </w:p>
        </w:tc>
        <w:tc>
          <w:tcPr>
            <w:tcW w:type="dxa" w:w="7370"/>
          </w:tcPr>
          <w:p>
            <w:pPr>
              <w:bidi/>
              <w:spacing w:after="20" w:line="252" w:lineRule="auto"/>
            </w:pPr>
            <w:r/>
            <w:r>
              <w:rPr>
                <w:rFonts w:ascii="Arial" w:hAnsi="Arial" w:cs="Arial" w:eastAsia="Arial"/>
                <w:b w:val="0"/>
                <w:bCs w:val="0"/>
                <w:sz w:val="20"/>
                <w:szCs w:val="20"/>
              </w:rPr>
              <w:t>أي رقم أكبر من صفر: تعطيل خلال يوم عمل، وإبلاغ مالك ضابط المغادرين.</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تصنيف المؤشر من اسمه لا من غرضه.</w:t>
      </w:r>
    </w:p>
    <w:p>
      <w:pPr>
        <w:bidi/>
        <w:spacing w:after="60"/>
        <w:ind w:right="283" w:hanging="255"/>
      </w:pPr>
      <w:r>
        <w:rPr>
          <w:rFonts w:ascii="Arial" w:hAnsi="Arial" w:cs="Arial" w:eastAsia="Arial"/>
          <w:b w:val="0"/>
          <w:bCs w:val="0"/>
          <w:sz w:val="21"/>
          <w:szCs w:val="21"/>
        </w:rPr>
        <w:t>• مؤشر بلا حد يستدعي إجراءً: رقم يُجمع ولا يُستخدم.</w:t>
      </w:r>
    </w:p>
    <w:p>
      <w:pPr>
        <w:pStyle w:val="Heading1"/>
        <w:bidi/>
      </w:pPr>
      <w:r>
        <w:rPr>
          <w:rFonts w:ascii="Arial" w:hAnsi="Arial" w:cs="Arial" w:eastAsia="Arial"/>
          <w:b w:val="0"/>
          <w:bCs w:val="0"/>
        </w:rPr>
        <w:t>اختبار الوحدة 03: المفاهيم وتطبيقاتها</w:t>
      </w:r>
    </w:p>
    <w:p>
      <w:pPr>
        <w:keepNext/>
        <w:bidi/>
        <w:spacing w:after="40"/>
      </w:pPr>
      <w:r>
        <w:rPr>
          <w:rFonts w:ascii="Arial" w:hAnsi="Arial" w:cs="Arial" w:eastAsia="Arial"/>
          <w:b w:val="1"/>
          <w:bCs w:val="1"/>
          <w:sz w:val="21"/>
          <w:szCs w:val="21"/>
        </w:rPr>
        <w:t>1. في مصفوفة RACI، كم «A» في كل نشاط؟</w:t>
      </w:r>
    </w:p>
    <w:p>
      <w:pPr>
        <w:bidi/>
        <w:spacing w:after="40"/>
      </w:pPr>
      <w:r>
        <w:rPr>
          <w:rFonts w:ascii="Arial" w:hAnsi="Arial" w:cs="Arial" w:eastAsia="Arial"/>
          <w:b w:val="0"/>
          <w:bCs w:val="0"/>
          <w:sz w:val="21"/>
          <w:szCs w:val="21"/>
        </w:rPr>
        <w:t>الإجابة: (أ) واحد فقط</w:t>
      </w:r>
    </w:p>
    <w:p>
      <w:pPr>
        <w:bidi/>
        <w:spacing w:after="60"/>
        <w:ind w:right="283" w:hanging="255"/>
      </w:pPr>
      <w:r>
        <w:rPr>
          <w:rFonts w:ascii="Arial" w:hAnsi="Arial" w:cs="Arial" w:eastAsia="Arial"/>
          <w:b w:val="0"/>
          <w:bCs w:val="0"/>
          <w:sz w:val="21"/>
          <w:szCs w:val="21"/>
        </w:rPr>
        <w:t>• لماذا: شخص واحد يُحاسَب على النتيجة.</w:t>
      </w:r>
    </w:p>
    <w:p>
      <w:pPr>
        <w:bidi/>
        <w:spacing w:after="60"/>
        <w:ind w:right="283" w:hanging="255"/>
      </w:pPr>
      <w:r>
        <w:rPr>
          <w:rFonts w:ascii="Arial" w:hAnsi="Arial" w:cs="Arial" w:eastAsia="Arial"/>
          <w:b w:val="0"/>
          <w:bCs w:val="0"/>
          <w:sz w:val="21"/>
          <w:szCs w:val="21"/>
        </w:rPr>
        <w:t>• لماذا ليس (ب): تعدد A يضيّع المساءلة.</w:t>
      </w:r>
    </w:p>
    <w:p>
      <w:pPr>
        <w:keepNext/>
        <w:bidi/>
        <w:spacing w:after="40"/>
      </w:pPr>
      <w:r>
        <w:rPr>
          <w:rFonts w:ascii="Arial" w:hAnsi="Arial" w:cs="Arial" w:eastAsia="Arial"/>
          <w:b w:val="1"/>
          <w:bCs w:val="1"/>
          <w:sz w:val="21"/>
          <w:szCs w:val="21"/>
        </w:rPr>
        <w:t>2. أي صياغة خطر أفضل؟</w:t>
      </w:r>
    </w:p>
    <w:p>
      <w:pPr>
        <w:bidi/>
        <w:spacing w:after="40"/>
      </w:pPr>
      <w:r>
        <w:rPr>
          <w:rFonts w:ascii="Arial" w:hAnsi="Arial" w:cs="Arial" w:eastAsia="Arial"/>
          <w:b w:val="0"/>
          <w:bCs w:val="0"/>
          <w:sz w:val="21"/>
          <w:szCs w:val="21"/>
        </w:rPr>
        <w:t>الإجابة: (ب) بسبب غياب MFA على VPN، قد تُستغل كلمة مرور مسروقة للدخول، مما يؤدي إلى الاطلاع على بيانات الرواتب</w:t>
      </w:r>
    </w:p>
    <w:p>
      <w:pPr>
        <w:bidi/>
        <w:spacing w:after="60"/>
        <w:ind w:right="283" w:hanging="255"/>
      </w:pPr>
      <w:r>
        <w:rPr>
          <w:rFonts w:ascii="Arial" w:hAnsi="Arial" w:cs="Arial" w:eastAsia="Arial"/>
          <w:b w:val="0"/>
          <w:bCs w:val="0"/>
          <w:sz w:val="21"/>
          <w:szCs w:val="21"/>
        </w:rPr>
        <w:t>• لماذا: سبب، وحدث، وأثر.</w:t>
      </w:r>
    </w:p>
    <w:p>
      <w:pPr>
        <w:bidi/>
        <w:spacing w:after="60"/>
        <w:ind w:right="283" w:hanging="255"/>
      </w:pPr>
      <w:r>
        <w:rPr>
          <w:rFonts w:ascii="Arial" w:hAnsi="Arial" w:cs="Arial" w:eastAsia="Arial"/>
          <w:b w:val="0"/>
          <w:bCs w:val="0"/>
          <w:sz w:val="21"/>
          <w:szCs w:val="21"/>
        </w:rPr>
        <w:t>• لماذا ليس (أ): هذه ثغرة، لا خطر.</w:t>
      </w:r>
    </w:p>
    <w:p>
      <w:pPr>
        <w:bidi/>
        <w:spacing w:after="60"/>
        <w:ind w:right="283" w:hanging="255"/>
      </w:pPr>
      <w:r>
        <w:rPr>
          <w:rFonts w:ascii="Arial" w:hAnsi="Arial" w:cs="Arial" w:eastAsia="Arial"/>
          <w:b w:val="0"/>
          <w:bCs w:val="0"/>
          <w:sz w:val="21"/>
          <w:szCs w:val="21"/>
        </w:rPr>
        <w:t>• لماذا ليس (ج): عامة بلا سبب ولا أثر.</w:t>
      </w:r>
    </w:p>
    <w:p>
      <w:pPr>
        <w:keepNext/>
        <w:bidi/>
        <w:spacing w:after="40"/>
      </w:pPr>
      <w:r>
        <w:rPr>
          <w:rFonts w:ascii="Arial" w:hAnsi="Arial" w:cs="Arial" w:eastAsia="Arial"/>
          <w:b w:val="1"/>
          <w:bCs w:val="1"/>
          <w:sz w:val="21"/>
          <w:szCs w:val="21"/>
        </w:rPr>
        <w:t>3. الخطر المتبقي هو:</w:t>
      </w:r>
    </w:p>
    <w:p>
      <w:pPr>
        <w:bidi/>
        <w:spacing w:after="40"/>
      </w:pPr>
      <w:r>
        <w:rPr>
          <w:rFonts w:ascii="Arial" w:hAnsi="Arial" w:cs="Arial" w:eastAsia="Arial"/>
          <w:b w:val="0"/>
          <w:bCs w:val="0"/>
          <w:sz w:val="21"/>
          <w:szCs w:val="21"/>
        </w:rPr>
        <w:t>الإجابة: (ب) الخطر بعد الضوابط المنفذة فعلاً</w:t>
      </w:r>
    </w:p>
    <w:p>
      <w:pPr>
        <w:bidi/>
        <w:spacing w:after="60"/>
        <w:ind w:right="283" w:hanging="255"/>
      </w:pPr>
      <w:r>
        <w:rPr>
          <w:rFonts w:ascii="Arial" w:hAnsi="Arial" w:cs="Arial" w:eastAsia="Arial"/>
          <w:b w:val="0"/>
          <w:bCs w:val="0"/>
          <w:sz w:val="21"/>
          <w:szCs w:val="21"/>
        </w:rPr>
        <w:t>• لماذا: يُقدَّر بعد الضوابط، وبافتراضات مكتوبة عن فاعليتها.</w:t>
      </w:r>
    </w:p>
    <w:p>
      <w:pPr>
        <w:bidi/>
        <w:spacing w:after="60"/>
        <w:ind w:right="283" w:hanging="255"/>
      </w:pPr>
      <w:r>
        <w:rPr>
          <w:rFonts w:ascii="Arial" w:hAnsi="Arial" w:cs="Arial" w:eastAsia="Arial"/>
          <w:b w:val="0"/>
          <w:bCs w:val="0"/>
          <w:sz w:val="21"/>
          <w:szCs w:val="21"/>
        </w:rPr>
        <w:t>• لماذا ليس (أ): هذا المتأصل.</w:t>
      </w:r>
    </w:p>
    <w:p>
      <w:pPr>
        <w:keepNext/>
        <w:bidi/>
        <w:spacing w:after="40"/>
      </w:pPr>
      <w:r>
        <w:rPr>
          <w:rFonts w:ascii="Arial" w:hAnsi="Arial" w:cs="Arial" w:eastAsia="Arial"/>
          <w:b w:val="1"/>
          <w:bCs w:val="1"/>
          <w:sz w:val="21"/>
          <w:szCs w:val="21"/>
        </w:rPr>
        <w:t>4. إجراء مراجعة يستثني الحسابات الإدارية بنصه. ما نوع الفجوة؟</w:t>
      </w:r>
    </w:p>
    <w:p>
      <w:pPr>
        <w:bidi/>
        <w:spacing w:after="40"/>
      </w:pPr>
      <w:r>
        <w:rPr>
          <w:rFonts w:ascii="Arial" w:hAnsi="Arial" w:cs="Arial" w:eastAsia="Arial"/>
          <w:b w:val="0"/>
          <w:bCs w:val="0"/>
          <w:sz w:val="21"/>
          <w:szCs w:val="21"/>
        </w:rPr>
        <w:t>الإجابة: (أ) تصميم</w:t>
      </w:r>
    </w:p>
    <w:p>
      <w:pPr>
        <w:bidi/>
        <w:spacing w:after="60"/>
        <w:ind w:right="283" w:hanging="255"/>
      </w:pPr>
      <w:r>
        <w:rPr>
          <w:rFonts w:ascii="Arial" w:hAnsi="Arial" w:cs="Arial" w:eastAsia="Arial"/>
          <w:b w:val="0"/>
          <w:bCs w:val="0"/>
          <w:sz w:val="21"/>
          <w:szCs w:val="21"/>
        </w:rPr>
        <w:t>• لماذا: الضابط كما صُمّم لا يغطي النطاق المطلوب.</w:t>
      </w:r>
    </w:p>
    <w:p>
      <w:pPr>
        <w:bidi/>
        <w:spacing w:after="60"/>
        <w:ind w:right="283" w:hanging="255"/>
      </w:pPr>
      <w:r>
        <w:rPr>
          <w:rFonts w:ascii="Arial" w:hAnsi="Arial" w:cs="Arial" w:eastAsia="Arial"/>
          <w:b w:val="0"/>
          <w:bCs w:val="0"/>
          <w:sz w:val="21"/>
          <w:szCs w:val="21"/>
        </w:rPr>
        <w:t>• لماذا ليس (ج): التشغيل يُسأل عنه بعد التأكد أن التصميم يغطي الخطر.</w:t>
      </w:r>
    </w:p>
    <w:p>
      <w:pPr>
        <w:keepNext/>
        <w:bidi/>
        <w:spacing w:after="40"/>
      </w:pPr>
      <w:r>
        <w:rPr>
          <w:rFonts w:ascii="Arial" w:hAnsi="Arial" w:cs="Arial" w:eastAsia="Arial"/>
          <w:b w:val="1"/>
          <w:bCs w:val="1"/>
          <w:sz w:val="21"/>
          <w:szCs w:val="21"/>
        </w:rPr>
        <w:t>5. «نسبة المراجعات المعتمدة في موعدها» أقرب إلى:</w:t>
      </w:r>
    </w:p>
    <w:p>
      <w:pPr>
        <w:bidi/>
        <w:spacing w:after="40"/>
      </w:pPr>
      <w:r>
        <w:rPr>
          <w:rFonts w:ascii="Arial" w:hAnsi="Arial" w:cs="Arial" w:eastAsia="Arial"/>
          <w:b w:val="0"/>
          <w:bCs w:val="0"/>
          <w:sz w:val="21"/>
          <w:szCs w:val="21"/>
        </w:rPr>
        <w:t>الإجابة: (ب) KCI</w:t>
      </w:r>
    </w:p>
    <w:p>
      <w:pPr>
        <w:bidi/>
        <w:spacing w:after="60"/>
        <w:ind w:right="283" w:hanging="255"/>
      </w:pPr>
      <w:r>
        <w:rPr>
          <w:rFonts w:ascii="Arial" w:hAnsi="Arial" w:cs="Arial" w:eastAsia="Arial"/>
          <w:b w:val="0"/>
          <w:bCs w:val="0"/>
          <w:sz w:val="21"/>
          <w:szCs w:val="21"/>
        </w:rPr>
        <w:t>• لماذا: يقيس هل يعمل ضابط المراجعة.</w:t>
      </w:r>
    </w:p>
    <w:p>
      <w:pPr>
        <w:bidi/>
        <w:spacing w:after="60"/>
        <w:ind w:right="283" w:hanging="255"/>
      </w:pPr>
      <w:r>
        <w:rPr>
          <w:rFonts w:ascii="Arial" w:hAnsi="Arial" w:cs="Arial" w:eastAsia="Arial"/>
          <w:b w:val="0"/>
          <w:bCs w:val="0"/>
          <w:sz w:val="21"/>
          <w:szCs w:val="21"/>
        </w:rPr>
        <w:t>• لماذا ليس (أ): KRI يقيس التعرض للخطر نفسه.</w:t>
      </w:r>
    </w:p>
    <w:p>
      <w:r>
        <w:br w:type="page"/>
      </w:r>
    </w:p>
    <w:p>
      <w:pPr>
        <w:pStyle w:val="Heading1"/>
        <w:bidi/>
      </w:pPr>
      <w:r>
        <w:rPr>
          <w:rFonts w:ascii="Arial" w:hAnsi="Arial" w:cs="Arial" w:eastAsia="Arial"/>
          <w:b w:val="0"/>
          <w:bCs w:val="0"/>
        </w:rPr>
        <w:t>التمرين 11: ما الذي ينطبق على كل جهة؟</w:t>
      </w:r>
    </w:p>
    <w:p>
      <w:pPr>
        <w:bidi/>
      </w:pPr>
      <w:r>
        <w:rPr>
          <w:rFonts w:ascii="Arial" w:hAnsi="Arial" w:cs="Arial" w:eastAsia="Arial"/>
          <w:b w:val="0"/>
          <w:bCs w:val="0"/>
          <w:color w:val="555555"/>
          <w:sz w:val="20"/>
          <w:szCs w:val="20"/>
        </w:rPr>
        <w:t>الإجابة في العرض: الشريحتين 154 و155.</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اسأل أربعة أسئلة عن الجهة: هل هي حكومية أو تابعة لجهة حكومية أو خاصة؟ ما قطاعها ومن ينظمها؟ ما نوع البيانات التي تعالجها؟ ما عقودها والتزاماتها؟</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اقرأ نطاق كل إطار من نصه الرسمي، لا من اسمه أو شهرته.</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فرّق بين «ملزم» و«متبنى طوعاً» و«يعتمد على» شرط تذكره.</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1474"/>
        <w:gridCol w:w="2040"/>
        <w:gridCol w:w="2040"/>
        <w:gridCol w:w="2040"/>
        <w:gridCol w:w="2040"/>
      </w:tblGrid>
      <w:tr>
        <w:trPr>
          <w:cantSplit/>
          <w:tblHeader/>
        </w:trPr>
        <w:tc>
          <w:tcPr>
            <w:tcW w:type="dxa" w:w="1474"/>
            <w:shd w:val="clear" w:color="auto" w:fill="D9E2F3"/>
          </w:tcPr>
          <w:p>
            <w:pPr>
              <w:bidi/>
              <w:spacing w:after="20" w:line="252" w:lineRule="auto"/>
            </w:pPr>
            <w:r/>
            <w:r>
              <w:rPr>
                <w:rFonts w:ascii="Arial" w:hAnsi="Arial" w:cs="Arial" w:eastAsia="Arial"/>
                <w:b w:val="1"/>
                <w:bCs w:val="1"/>
                <w:sz w:val="19"/>
                <w:szCs w:val="19"/>
              </w:rPr>
              <w:t>الجهة</w:t>
            </w:r>
          </w:p>
        </w:tc>
        <w:tc>
          <w:tcPr>
            <w:tcW w:type="dxa" w:w="2041"/>
            <w:shd w:val="clear" w:color="auto" w:fill="D9E2F3"/>
          </w:tcPr>
          <w:p>
            <w:pPr>
              <w:bidi w:val="0"/>
              <w:spacing w:after="20" w:line="252" w:lineRule="auto"/>
              <w:jc w:val="left"/>
            </w:pPr>
            <w:r/>
            <w:r>
              <w:rPr>
                <w:rFonts w:ascii="Arial" w:hAnsi="Arial" w:cs="Arial" w:eastAsia="Arial"/>
                <w:b w:val="1"/>
                <w:bCs w:val="1"/>
                <w:sz w:val="19"/>
                <w:szCs w:val="19"/>
              </w:rPr>
              <w:t>ECC-2:2024</w:t>
            </w:r>
          </w:p>
        </w:tc>
        <w:tc>
          <w:tcPr>
            <w:tcW w:type="dxa" w:w="2041"/>
            <w:shd w:val="clear" w:color="auto" w:fill="D9E2F3"/>
          </w:tcPr>
          <w:p>
            <w:pPr>
              <w:bidi/>
              <w:spacing w:after="20" w:line="252" w:lineRule="auto"/>
            </w:pPr>
            <w:r/>
            <w:r>
              <w:rPr>
                <w:rFonts w:ascii="Arial" w:hAnsi="Arial" w:cs="Arial" w:eastAsia="Arial"/>
                <w:b w:val="1"/>
                <w:bCs w:val="1"/>
                <w:sz w:val="19"/>
                <w:szCs w:val="19"/>
              </w:rPr>
              <w:t>نظام حماية البيانات الشخصية</w:t>
            </w:r>
          </w:p>
        </w:tc>
        <w:tc>
          <w:tcPr>
            <w:tcW w:type="dxa" w:w="2041"/>
            <w:shd w:val="clear" w:color="auto" w:fill="D9E2F3"/>
          </w:tcPr>
          <w:p>
            <w:pPr>
              <w:bidi/>
              <w:spacing w:after="20" w:line="252" w:lineRule="auto"/>
            </w:pPr>
            <w:r/>
            <w:r>
              <w:rPr>
                <w:rFonts w:ascii="Arial" w:hAnsi="Arial" w:cs="Arial" w:eastAsia="Arial"/>
                <w:b w:val="1"/>
                <w:bCs w:val="1"/>
                <w:sz w:val="19"/>
                <w:szCs w:val="19"/>
              </w:rPr>
              <w:t>إطار ساما للأمن السيبراني</w:t>
            </w:r>
          </w:p>
        </w:tc>
        <w:tc>
          <w:tcPr>
            <w:tcW w:type="dxa" w:w="2041"/>
            <w:shd w:val="clear" w:color="auto" w:fill="D9E2F3"/>
          </w:tcPr>
          <w:p>
            <w:pPr>
              <w:bidi w:val="0"/>
              <w:spacing w:after="20" w:line="252" w:lineRule="auto"/>
              <w:jc w:val="left"/>
            </w:pPr>
            <w:r/>
            <w:r>
              <w:rPr>
                <w:rFonts w:ascii="Arial" w:hAnsi="Arial" w:cs="Arial" w:eastAsia="Arial"/>
                <w:b w:val="1"/>
                <w:bCs w:val="1"/>
                <w:sz w:val="19"/>
                <w:szCs w:val="19"/>
              </w:rPr>
              <w:t>PCI DSS</w:t>
            </w:r>
          </w:p>
        </w:tc>
      </w:tr>
      <w:tr>
        <w:trPr>
          <w:cantSplit/>
        </w:trPr>
        <w:tc>
          <w:tcPr>
            <w:tcW w:type="dxa" w:w="1474"/>
          </w:tcPr>
          <w:p>
            <w:pPr>
              <w:bidi/>
              <w:spacing w:after="20" w:line="252" w:lineRule="auto"/>
            </w:pPr>
            <w:r/>
            <w:r>
              <w:rPr>
                <w:rFonts w:ascii="Arial" w:hAnsi="Arial" w:cs="Arial" w:eastAsia="Arial"/>
                <w:b w:val="0"/>
                <w:bCs w:val="0"/>
                <w:sz w:val="19"/>
                <w:szCs w:val="19"/>
              </w:rPr>
              <w:t>رُفاد</w:t>
            </w:r>
          </w:p>
        </w:tc>
        <w:tc>
          <w:tcPr>
            <w:tcW w:type="dxa" w:w="2041"/>
          </w:tcPr>
          <w:p>
            <w:pPr>
              <w:bidi/>
              <w:spacing w:after="20" w:line="252" w:lineRule="auto"/>
            </w:pPr>
            <w:r/>
            <w:r>
              <w:rPr>
                <w:rFonts w:ascii="Arial" w:hAnsi="Arial" w:cs="Arial" w:eastAsia="Arial"/>
                <w:b w:val="0"/>
                <w:bCs w:val="0"/>
                <w:sz w:val="19"/>
                <w:szCs w:val="19"/>
              </w:rPr>
              <w:t>غير ملزم؛ تبنته طوعاً</w:t>
            </w:r>
          </w:p>
        </w:tc>
        <w:tc>
          <w:tcPr>
            <w:tcW w:type="dxa" w:w="2041"/>
          </w:tcPr>
          <w:p>
            <w:pPr>
              <w:bidi/>
              <w:spacing w:after="20" w:line="252" w:lineRule="auto"/>
            </w:pPr>
            <w:r/>
            <w:r>
              <w:rPr>
                <w:rFonts w:ascii="Arial" w:hAnsi="Arial" w:cs="Arial" w:eastAsia="Arial"/>
                <w:b w:val="0"/>
                <w:bCs w:val="0"/>
                <w:sz w:val="19"/>
                <w:szCs w:val="19"/>
              </w:rPr>
              <w:t>نعم</w:t>
            </w:r>
          </w:p>
        </w:tc>
        <w:tc>
          <w:tcPr>
            <w:tcW w:type="dxa" w:w="2041"/>
          </w:tcPr>
          <w:p>
            <w:pPr>
              <w:bidi/>
              <w:spacing w:after="20" w:line="252" w:lineRule="auto"/>
            </w:pPr>
            <w:r/>
            <w:r>
              <w:rPr>
                <w:rFonts w:ascii="Arial" w:hAnsi="Arial" w:cs="Arial" w:eastAsia="Arial"/>
                <w:b w:val="0"/>
                <w:bCs w:val="0"/>
                <w:sz w:val="19"/>
                <w:szCs w:val="19"/>
              </w:rPr>
              <w:t>لا</w:t>
            </w:r>
          </w:p>
        </w:tc>
        <w:tc>
          <w:tcPr>
            <w:tcW w:type="dxa" w:w="2041"/>
          </w:tcPr>
          <w:p>
            <w:pPr>
              <w:bidi/>
              <w:spacing w:after="20" w:line="252" w:lineRule="auto"/>
            </w:pPr>
            <w:r/>
            <w:r>
              <w:rPr>
                <w:rFonts w:ascii="Arial" w:hAnsi="Arial" w:cs="Arial" w:eastAsia="Arial"/>
                <w:b w:val="0"/>
                <w:bCs w:val="0"/>
                <w:sz w:val="19"/>
                <w:szCs w:val="19"/>
              </w:rPr>
              <w:t>لا، ما دامت لا تخزن بيانات البطاقات أو تعالجها أو تنقلها</w:t>
            </w:r>
          </w:p>
        </w:tc>
      </w:tr>
      <w:tr>
        <w:trPr>
          <w:cantSplit/>
        </w:trPr>
        <w:tc>
          <w:tcPr>
            <w:tcW w:type="dxa" w:w="1474"/>
          </w:tcPr>
          <w:p>
            <w:pPr>
              <w:bidi/>
              <w:spacing w:after="20" w:line="252" w:lineRule="auto"/>
            </w:pPr>
            <w:r/>
            <w:r>
              <w:rPr>
                <w:rFonts w:ascii="Arial" w:hAnsi="Arial" w:cs="Arial" w:eastAsia="Arial"/>
                <w:b w:val="0"/>
                <w:bCs w:val="0"/>
                <w:sz w:val="19"/>
                <w:szCs w:val="19"/>
              </w:rPr>
              <w:t>مدى التقنية</w:t>
            </w:r>
          </w:p>
        </w:tc>
        <w:tc>
          <w:tcPr>
            <w:tcW w:type="dxa" w:w="2041"/>
          </w:tcPr>
          <w:p>
            <w:pPr>
              <w:bidi/>
              <w:spacing w:after="20" w:line="252" w:lineRule="auto"/>
            </w:pPr>
            <w:r/>
            <w:r>
              <w:rPr>
                <w:rFonts w:ascii="Arial" w:hAnsi="Arial" w:cs="Arial" w:eastAsia="Arial"/>
                <w:b w:val="0"/>
                <w:bCs w:val="0"/>
                <w:sz w:val="19"/>
                <w:szCs w:val="19"/>
              </w:rPr>
              <w:t>نعم: تابعة لجهة حكومية</w:t>
            </w:r>
          </w:p>
        </w:tc>
        <w:tc>
          <w:tcPr>
            <w:tcW w:type="dxa" w:w="2041"/>
          </w:tcPr>
          <w:p>
            <w:pPr>
              <w:bidi/>
              <w:spacing w:after="20" w:line="252" w:lineRule="auto"/>
            </w:pPr>
            <w:r/>
            <w:r>
              <w:rPr>
                <w:rFonts w:ascii="Arial" w:hAnsi="Arial" w:cs="Arial" w:eastAsia="Arial"/>
                <w:b w:val="0"/>
                <w:bCs w:val="0"/>
                <w:sz w:val="19"/>
                <w:szCs w:val="19"/>
              </w:rPr>
              <w:t>نعم إن عالجت بيانات شخصية</w:t>
            </w:r>
          </w:p>
        </w:tc>
        <w:tc>
          <w:tcPr>
            <w:tcW w:type="dxa" w:w="2041"/>
          </w:tcPr>
          <w:p>
            <w:pPr>
              <w:bidi/>
              <w:spacing w:after="20" w:line="252" w:lineRule="auto"/>
            </w:pPr>
            <w:r/>
            <w:r>
              <w:rPr>
                <w:rFonts w:ascii="Arial" w:hAnsi="Arial" w:cs="Arial" w:eastAsia="Arial"/>
                <w:b w:val="0"/>
                <w:bCs w:val="0"/>
                <w:sz w:val="19"/>
                <w:szCs w:val="19"/>
              </w:rPr>
              <w:t>لا</w:t>
            </w:r>
          </w:p>
        </w:tc>
        <w:tc>
          <w:tcPr>
            <w:tcW w:type="dxa" w:w="2041"/>
          </w:tcPr>
          <w:p>
            <w:pPr>
              <w:bidi/>
              <w:spacing w:after="20" w:line="252" w:lineRule="auto"/>
            </w:pPr>
            <w:r/>
            <w:r>
              <w:rPr>
                <w:rFonts w:ascii="Arial" w:hAnsi="Arial" w:cs="Arial" w:eastAsia="Arial"/>
                <w:b w:val="0"/>
                <w:bCs w:val="0"/>
                <w:sz w:val="19"/>
                <w:szCs w:val="19"/>
              </w:rPr>
              <w:t>حسب معالجتها للبطاقات</w:t>
            </w:r>
          </w:p>
        </w:tc>
      </w:tr>
      <w:tr>
        <w:trPr>
          <w:cantSplit/>
        </w:trPr>
        <w:tc>
          <w:tcPr>
            <w:tcW w:type="dxa" w:w="1474"/>
          </w:tcPr>
          <w:p>
            <w:pPr>
              <w:bidi/>
              <w:spacing w:after="20" w:line="252" w:lineRule="auto"/>
            </w:pPr>
            <w:r/>
            <w:r>
              <w:rPr>
                <w:rFonts w:ascii="Arial" w:hAnsi="Arial" w:cs="Arial" w:eastAsia="Arial"/>
                <w:b w:val="0"/>
                <w:bCs w:val="0"/>
                <w:sz w:val="19"/>
                <w:szCs w:val="19"/>
              </w:rPr>
              <w:t>دفع سريع</w:t>
            </w:r>
          </w:p>
        </w:tc>
        <w:tc>
          <w:tcPr>
            <w:tcW w:type="dxa" w:w="2041"/>
          </w:tcPr>
          <w:p>
            <w:pPr>
              <w:bidi/>
              <w:spacing w:after="20" w:line="252" w:lineRule="auto"/>
            </w:pPr>
            <w:r/>
            <w:r>
              <w:rPr>
                <w:rFonts w:ascii="Arial" w:hAnsi="Arial" w:cs="Arial" w:eastAsia="Arial"/>
                <w:b w:val="0"/>
                <w:bCs w:val="0"/>
                <w:sz w:val="19"/>
                <w:szCs w:val="19"/>
              </w:rPr>
              <w:t>لا، ما لم تكن حكومية أو بنية تحتية حساسة</w:t>
            </w:r>
          </w:p>
        </w:tc>
        <w:tc>
          <w:tcPr>
            <w:tcW w:type="dxa" w:w="2041"/>
          </w:tcPr>
          <w:p>
            <w:pPr>
              <w:bidi/>
              <w:spacing w:after="20" w:line="252" w:lineRule="auto"/>
            </w:pPr>
            <w:r/>
            <w:r>
              <w:rPr>
                <w:rFonts w:ascii="Arial" w:hAnsi="Arial" w:cs="Arial" w:eastAsia="Arial"/>
                <w:b w:val="0"/>
                <w:bCs w:val="0"/>
                <w:sz w:val="19"/>
                <w:szCs w:val="19"/>
              </w:rPr>
              <w:t>نعم</w:t>
            </w:r>
          </w:p>
        </w:tc>
        <w:tc>
          <w:tcPr>
            <w:tcW w:type="dxa" w:w="2041"/>
          </w:tcPr>
          <w:p>
            <w:pPr>
              <w:bidi/>
              <w:spacing w:after="20" w:line="252" w:lineRule="auto"/>
            </w:pPr>
            <w:r/>
            <w:r>
              <w:rPr>
                <w:rFonts w:ascii="Arial" w:hAnsi="Arial" w:cs="Arial" w:eastAsia="Arial"/>
                <w:b w:val="0"/>
                <w:bCs w:val="0"/>
                <w:sz w:val="19"/>
                <w:szCs w:val="19"/>
              </w:rPr>
              <w:t>غالباً نعم: تحقق من نطاق الإطار في دليل ساما</w:t>
            </w:r>
          </w:p>
        </w:tc>
        <w:tc>
          <w:tcPr>
            <w:tcW w:type="dxa" w:w="2041"/>
          </w:tcPr>
          <w:p>
            <w:pPr>
              <w:bidi/>
              <w:spacing w:after="20" w:line="252" w:lineRule="auto"/>
            </w:pPr>
            <w:r/>
            <w:r>
              <w:rPr>
                <w:rFonts w:ascii="Arial" w:hAnsi="Arial" w:cs="Arial" w:eastAsia="Arial"/>
                <w:b w:val="0"/>
                <w:bCs w:val="0"/>
                <w:sz w:val="19"/>
                <w:szCs w:val="19"/>
              </w:rPr>
              <w:t>نعم: تعالج بيانات البطاقات</w:t>
            </w:r>
          </w:p>
        </w:tc>
      </w:tr>
    </w:tbl>
    <w:p>
      <w:pPr>
        <w:spacing w:after="40"/>
      </w:pPr>
    </w:p>
    <w:p>
      <w:pPr>
        <w:pStyle w:val="Heading2"/>
        <w:bidi/>
      </w:pPr>
      <w:r>
        <w:rPr>
          <w:rFonts w:ascii="Arial" w:hAnsi="Arial" w:cs="Arial" w:eastAsia="Arial"/>
          <w:b w:val="0"/>
          <w:bCs w:val="0"/>
        </w:rPr>
        <w:t>لماذا هذه الإجابة</w:t>
      </w:r>
    </w:p>
    <w:p>
      <w:pPr>
        <w:bidi/>
        <w:spacing w:after="60"/>
        <w:ind w:right="283" w:hanging="255"/>
      </w:pPr>
      <w:r>
        <w:rPr>
          <w:rFonts w:ascii="Arial" w:hAnsi="Arial" w:cs="Arial" w:eastAsia="Arial"/>
          <w:b w:val="0"/>
          <w:bCs w:val="0"/>
          <w:sz w:val="21"/>
          <w:szCs w:val="21"/>
        </w:rPr>
        <w:t>• الانطباق يُحدَّد من النص الرسمي لنطاق كل إطار، لا من اسمه.</w:t>
      </w:r>
    </w:p>
    <w:p>
      <w:pPr>
        <w:bidi/>
        <w:spacing w:after="60"/>
        <w:ind w:right="283" w:hanging="255"/>
      </w:pPr>
      <w:r>
        <w:rPr>
          <w:rFonts w:ascii="Arial" w:hAnsi="Arial" w:cs="Arial" w:eastAsia="Arial"/>
          <w:b w:val="0"/>
          <w:bCs w:val="0"/>
          <w:sz w:val="21"/>
          <w:szCs w:val="21"/>
        </w:rPr>
        <w:t>• النوع (حكومي أو خاص)، والقطاع، ونوع البيانات، والعقود: أربعة أسئلة تكفي للبداية.</w:t>
      </w:r>
    </w:p>
    <w:p>
      <w:pPr>
        <w:bidi/>
        <w:spacing w:after="60"/>
        <w:ind w:right="283" w:hanging="255"/>
      </w:pPr>
      <w:r>
        <w:rPr>
          <w:rFonts w:ascii="Arial" w:hAnsi="Arial" w:cs="Arial" w:eastAsia="Arial"/>
          <w:b w:val="0"/>
          <w:bCs w:val="0"/>
          <w:sz w:val="21"/>
          <w:szCs w:val="21"/>
        </w:rPr>
        <w:t>• الإطار غير الملزم يمكن تبنيه طوعاً، لكن لا تصف الجهة بأنها «ملتزمة نظاماً» به.</w:t>
      </w: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«يعتمد» مقبول في أي خانة إن ذكرت الشرط الصحيح، مثل: PCI DSS لرُفاد يعتمد على تخزين بيانات البطاقات أو معالجتها أو نقلها.</w:t>
      </w:r>
    </w:p>
    <w:p>
      <w:pPr>
        <w:bidi/>
        <w:spacing w:after="60"/>
        <w:ind w:right="283" w:hanging="255"/>
      </w:pPr>
      <w:r>
        <w:rPr>
          <w:rFonts w:ascii="Arial" w:hAnsi="Arial" w:cs="Arial" w:eastAsia="Arial"/>
          <w:b w:val="0"/>
          <w:bCs w:val="0"/>
          <w:sz w:val="21"/>
          <w:szCs w:val="21"/>
        </w:rPr>
        <w:t>• إطار ساما: تحقق من نطاقه في وثيقته الرسمية لدى البنك المركزي السعودي قبل الجزم.</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افتراض أن ECC تلزم كل شركة سعودية.</w:t>
      </w:r>
    </w:p>
    <w:p>
      <w:pPr>
        <w:bidi/>
        <w:spacing w:after="60"/>
        <w:ind w:right="283" w:hanging="255"/>
      </w:pPr>
      <w:r>
        <w:rPr>
          <w:rFonts w:ascii="Arial" w:hAnsi="Arial" w:cs="Arial" w:eastAsia="Arial"/>
          <w:b w:val="0"/>
          <w:bCs w:val="0"/>
          <w:sz w:val="21"/>
          <w:szCs w:val="21"/>
        </w:rPr>
        <w:t>• نسيان نظام حماية البيانات الشخصية لأن الجهة ليست تقنية.</w:t>
      </w:r>
    </w:p>
    <w:p>
      <w:pPr>
        <w:bidi/>
        <w:spacing w:after="60"/>
        <w:ind w:right="283" w:hanging="255"/>
      </w:pPr>
      <w:r>
        <w:rPr>
          <w:rFonts w:ascii="Arial" w:hAnsi="Arial" w:cs="Arial" w:eastAsia="Arial"/>
          <w:b w:val="0"/>
          <w:bCs w:val="0"/>
          <w:sz w:val="21"/>
          <w:szCs w:val="21"/>
        </w:rPr>
        <w:t>• الجزم بالانطباق دون الرجوع إلى نص النطاق.</w:t>
      </w:r>
    </w:p>
    <w:p>
      <w:r>
        <w:br w:type="page"/>
      </w:r>
    </w:p>
    <w:p>
      <w:pPr>
        <w:pStyle w:val="Heading1"/>
        <w:bidi/>
      </w:pPr>
      <w:r>
        <w:rPr>
          <w:rFonts w:ascii="Arial" w:hAnsi="Arial" w:cs="Arial" w:eastAsia="Arial"/>
          <w:b w:val="0"/>
          <w:bCs w:val="0"/>
        </w:rPr>
        <w:t>التمرين 12: مواءمة مراجعة الصلاحيات مع مرجعين</w:t>
      </w:r>
    </w:p>
    <w:p>
      <w:pPr>
        <w:bidi/>
      </w:pPr>
      <w:r>
        <w:rPr>
          <w:rFonts w:ascii="Arial" w:hAnsi="Arial" w:cs="Arial" w:eastAsia="Arial"/>
          <w:b w:val="0"/>
          <w:bCs w:val="0"/>
          <w:color w:val="555555"/>
          <w:sz w:val="20"/>
          <w:szCs w:val="20"/>
        </w:rPr>
        <w:t>الإجابة في العرض: الشريحة 158.</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اقرأ ما يطلبه كل مرجع بنصه، لا بعنوانه.</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قارن نطاق الضابط الداخلي بنطاق المتطلب: الأنظمة، والحسابات، وخطوات دورة الحياة.</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احكم: كلي أم جزئي، واكتب ما ينقص.</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حدد الأدلة المشتركة، وتذكر أن المواءمة لا تثبت التشغيل.</w:t>
      </w:r>
    </w:p>
    <w:tbl>
      <w:tblPr>
        <w:tblStyle w:val="TableGrid"/>
        <w:bidiVisual/>
        <w:tblW w:type="dxa" w:w="9637"/>
        <w:jc w:val="center"/>
        <w:tblLayout w:type="fixed"/>
        <w:tblLook w:firstColumn="1" w:firstRow="1" w:lastColumn="0" w:lastRow="0" w:noHBand="0" w:noVBand="1" w:val="04A0"/>
      </w:tblPr>
      <w:tblGrid>
        <w:gridCol w:w="1814"/>
        <w:gridCol w:w="1133"/>
        <w:gridCol w:w="6689"/>
      </w:tblGrid>
      <w:tr>
        <w:trPr>
          <w:cantSplit/>
          <w:tblHeader/>
        </w:trPr>
        <w:tc>
          <w:tcPr>
            <w:tcW w:type="dxa" w:w="1814"/>
            <w:shd w:val="clear" w:color="auto" w:fill="D9E2F3"/>
          </w:tcPr>
          <w:p>
            <w:pPr>
              <w:bidi/>
              <w:spacing w:after="20" w:line="252" w:lineRule="auto"/>
            </w:pPr>
            <w:r/>
            <w:r>
              <w:rPr>
                <w:rFonts w:ascii="Arial" w:hAnsi="Arial" w:cs="Arial" w:eastAsia="Arial"/>
                <w:b w:val="1"/>
                <w:bCs w:val="1"/>
                <w:sz w:val="20"/>
                <w:szCs w:val="20"/>
              </w:rPr>
              <w:t>المرجع</w:t>
            </w:r>
          </w:p>
        </w:tc>
        <w:tc>
          <w:tcPr>
            <w:tcW w:type="dxa" w:w="1134"/>
            <w:shd w:val="clear" w:color="auto" w:fill="D9E2F3"/>
          </w:tcPr>
          <w:p>
            <w:pPr>
              <w:bidi/>
              <w:spacing w:after="20" w:line="252" w:lineRule="auto"/>
            </w:pPr>
            <w:r/>
            <w:r>
              <w:rPr>
                <w:rFonts w:ascii="Arial" w:hAnsi="Arial" w:cs="Arial" w:eastAsia="Arial"/>
                <w:b w:val="1"/>
                <w:bCs w:val="1"/>
                <w:sz w:val="20"/>
                <w:szCs w:val="20"/>
              </w:rPr>
              <w:t>التغطية</w:t>
            </w:r>
          </w:p>
        </w:tc>
        <w:tc>
          <w:tcPr>
            <w:tcW w:type="dxa" w:w="6690"/>
            <w:shd w:val="clear" w:color="auto" w:fill="D9E2F3"/>
          </w:tcPr>
          <w:p>
            <w:pPr>
              <w:bidi/>
              <w:spacing w:after="20" w:line="252" w:lineRule="auto"/>
            </w:pPr>
            <w:r/>
            <w:r>
              <w:rPr>
                <w:rFonts w:ascii="Arial" w:hAnsi="Arial" w:cs="Arial" w:eastAsia="Arial"/>
                <w:b w:val="1"/>
                <w:bCs w:val="1"/>
                <w:sz w:val="20"/>
                <w:szCs w:val="20"/>
              </w:rPr>
              <w:t>لماذا</w:t>
            </w:r>
          </w:p>
        </w:tc>
      </w:tr>
      <w:tr>
        <w:trPr>
          <w:cantSplit/>
        </w:trPr>
        <w:tc>
          <w:tcPr>
            <w:tcW w:type="dxa" w:w="1814"/>
          </w:tcPr>
          <w:p>
            <w:pPr>
              <w:bidi w:val="0"/>
              <w:spacing w:after="20" w:line="252" w:lineRule="auto"/>
              <w:jc w:val="left"/>
            </w:pPr>
            <w:r/>
            <w:r>
              <w:rPr>
                <w:rFonts w:ascii="Arial" w:hAnsi="Arial" w:cs="Arial" w:eastAsia="Arial"/>
                <w:b w:val="0"/>
                <w:bCs w:val="0"/>
                <w:sz w:val="20"/>
                <w:szCs w:val="20"/>
              </w:rPr>
              <w:t>ECC ‎2-2-3-5‎</w:t>
            </w:r>
          </w:p>
        </w:tc>
        <w:tc>
          <w:tcPr>
            <w:tcW w:type="dxa" w:w="1134"/>
          </w:tcPr>
          <w:p>
            <w:pPr>
              <w:bidi/>
              <w:spacing w:after="20" w:line="252" w:lineRule="auto"/>
            </w:pPr>
            <w:r/>
            <w:r>
              <w:rPr>
                <w:rFonts w:ascii="Arial" w:hAnsi="Arial" w:cs="Arial" w:eastAsia="Arial"/>
                <w:b w:val="0"/>
                <w:bCs w:val="0"/>
                <w:sz w:val="20"/>
                <w:szCs w:val="20"/>
              </w:rPr>
              <w:t>جزئي</w:t>
            </w:r>
          </w:p>
        </w:tc>
        <w:tc>
          <w:tcPr>
            <w:tcW w:type="dxa" w:w="6690"/>
          </w:tcPr>
          <w:p>
            <w:pPr>
              <w:bidi/>
              <w:spacing w:after="20" w:line="252" w:lineRule="auto"/>
            </w:pPr>
            <w:r/>
            <w:r>
              <w:rPr>
                <w:rFonts w:ascii="Arial" w:hAnsi="Arial" w:cs="Arial" w:eastAsia="Arial"/>
                <w:b w:val="0"/>
                <w:bCs w:val="0"/>
                <w:sz w:val="20"/>
                <w:szCs w:val="20"/>
              </w:rPr>
              <w:t>الضابط يغطي نظام الرواتب، ثم تطبيق التتبع من الإصدار 1.1. البريد يغطيه إجراء آخر بفجوة في الحسابات الإدارية، وVPN بلا مراجعة.</w:t>
            </w:r>
          </w:p>
        </w:tc>
      </w:tr>
      <w:tr>
        <w:trPr>
          <w:cantSplit/>
        </w:trPr>
        <w:tc>
          <w:tcPr>
            <w:tcW w:type="dxa" w:w="1814"/>
          </w:tcPr>
          <w:p>
            <w:pPr>
              <w:bidi w:val="0"/>
              <w:spacing w:after="20" w:line="252" w:lineRule="auto"/>
              <w:jc w:val="left"/>
            </w:pPr>
            <w:r/>
            <w:r>
              <w:rPr>
                <w:rFonts w:ascii="Arial" w:hAnsi="Arial" w:cs="Arial" w:eastAsia="Arial"/>
                <w:b w:val="0"/>
                <w:bCs w:val="0"/>
                <w:sz w:val="20"/>
                <w:szCs w:val="20"/>
              </w:rPr>
              <w:t>ISO A.5.18</w:t>
            </w:r>
          </w:p>
        </w:tc>
        <w:tc>
          <w:tcPr>
            <w:tcW w:type="dxa" w:w="1134"/>
          </w:tcPr>
          <w:p>
            <w:pPr>
              <w:bidi/>
              <w:spacing w:after="20" w:line="252" w:lineRule="auto"/>
            </w:pPr>
            <w:r/>
            <w:r>
              <w:rPr>
                <w:rFonts w:ascii="Arial" w:hAnsi="Arial" w:cs="Arial" w:eastAsia="Arial"/>
                <w:b w:val="0"/>
                <w:bCs w:val="0"/>
                <w:sz w:val="20"/>
                <w:szCs w:val="20"/>
              </w:rPr>
              <w:t>جزئي</w:t>
            </w:r>
          </w:p>
        </w:tc>
        <w:tc>
          <w:tcPr>
            <w:tcW w:type="dxa" w:w="6690"/>
          </w:tcPr>
          <w:p>
            <w:pPr>
              <w:bidi/>
              <w:spacing w:after="20" w:line="252" w:lineRule="auto"/>
            </w:pPr>
            <w:r/>
            <w:r>
              <w:rPr>
                <w:rFonts w:ascii="Arial" w:hAnsi="Arial" w:cs="Arial" w:eastAsia="Arial"/>
                <w:b w:val="0"/>
                <w:bCs w:val="0"/>
                <w:sz w:val="20"/>
                <w:szCs w:val="20"/>
              </w:rPr>
              <w:t>الضابط يخدم المراجعة والإزالة، ولا يغطي منح الصلاحيات وتعديلها.</w:t>
            </w:r>
          </w:p>
        </w:tc>
      </w:tr>
      <w:tr>
        <w:trPr>
          <w:cantSplit/>
        </w:trPr>
        <w:tc>
          <w:tcPr>
            <w:tcW w:type="dxa" w:w="1814"/>
          </w:tcPr>
          <w:p>
            <w:pPr>
              <w:bidi/>
              <w:spacing w:after="20" w:line="252" w:lineRule="auto"/>
            </w:pPr>
            <w:r/>
            <w:r>
              <w:rPr>
                <w:rFonts w:ascii="Arial" w:hAnsi="Arial" w:cs="Arial" w:eastAsia="Arial"/>
                <w:b w:val="0"/>
                <w:bCs w:val="0"/>
                <w:sz w:val="20"/>
                <w:szCs w:val="20"/>
              </w:rPr>
              <w:t>الأدلة</w:t>
            </w:r>
          </w:p>
        </w:tc>
        <w:tc>
          <w:tcPr>
            <w:tcW w:type="dxa" w:w="1134"/>
          </w:tcPr>
          <w:p>
            <w:pPr>
              <w:bidi/>
              <w:spacing w:after="20" w:line="252" w:lineRule="auto"/>
            </w:pPr>
            <w:r/>
            <w:r>
              <w:rPr>
                <w:rFonts w:ascii="Arial" w:hAnsi="Arial" w:cs="Arial" w:eastAsia="Arial"/>
                <w:b w:val="0"/>
                <w:bCs w:val="0"/>
                <w:sz w:val="20"/>
                <w:szCs w:val="20"/>
              </w:rPr>
              <w:t>مشتركة</w:t>
            </w:r>
          </w:p>
        </w:tc>
        <w:tc>
          <w:tcPr>
            <w:tcW w:type="dxa" w:w="6690"/>
          </w:tcPr>
          <w:p>
            <w:pPr>
              <w:bidi/>
              <w:spacing w:after="20" w:line="252" w:lineRule="auto"/>
            </w:pPr>
            <w:r/>
            <w:r>
              <w:rPr>
                <w:rFonts w:ascii="Arial" w:hAnsi="Arial" w:cs="Arial" w:eastAsia="Arial"/>
                <w:b w:val="0"/>
                <w:bCs w:val="0"/>
                <w:sz w:val="20"/>
                <w:szCs w:val="20"/>
              </w:rPr>
              <w:t>ملف المراجعة واعتماده يخدمان المراجعة في المرجعين، وتذاكر الإزالة تخدم الإزالة في ISO.</w:t>
            </w:r>
          </w:p>
        </w:tc>
      </w:tr>
    </w:tbl>
    <w:p>
      <w:pPr>
        <w:spacing w:after="40"/>
      </w:pP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E6EDF4"/>
          </w:tcPr>
          <w:p>
            <w:pPr>
              <w:bidi/>
              <w:spacing w:after="40"/>
            </w:pPr>
            <w:r/>
            <w:r>
              <w:rPr>
                <w:rFonts w:ascii="Arial" w:hAnsi="Arial" w:cs="Arial" w:eastAsia="Arial"/>
                <w:b w:val="1"/>
                <w:bCs w:val="1"/>
                <w:sz w:val="21"/>
                <w:szCs w:val="21"/>
              </w:rPr>
              <w:t>تنبيه:</w:t>
            </w:r>
            <w:r>
              <w:rPr>
                <w:rFonts w:ascii="Arial" w:hAnsi="Arial" w:cs="Arial" w:eastAsia="Arial"/>
                <w:b w:val="0"/>
                <w:bCs w:val="0"/>
                <w:sz w:val="21"/>
                <w:szCs w:val="21"/>
              </w:rPr>
              <w:t xml:space="preserve"> </w:t>
            </w:r>
            <w:r>
              <w:rPr>
                <w:rFonts w:ascii="Arial" w:hAnsi="Arial" w:cs="Arial" w:eastAsia="Arial"/>
                <w:b w:val="0"/>
                <w:bCs w:val="0"/>
                <w:sz w:val="21"/>
                <w:szCs w:val="21"/>
              </w:rPr>
              <w:t>عناوين ضوابط ISO/IEC ‏27001:2022 مذكورة بإيجاز. طابقها مع نسختك المرخصة من المعيار قبل الاستشهاد بنصها.</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كتابة «متوافق» لأن العنوانين متشابهان.</w:t>
      </w:r>
    </w:p>
    <w:p>
      <w:pPr>
        <w:bidi/>
        <w:spacing w:after="60"/>
        <w:ind w:right="283" w:hanging="255"/>
      </w:pPr>
      <w:r>
        <w:rPr>
          <w:rFonts w:ascii="Arial" w:hAnsi="Arial" w:cs="Arial" w:eastAsia="Arial"/>
          <w:b w:val="0"/>
          <w:bCs w:val="0"/>
          <w:sz w:val="21"/>
          <w:szCs w:val="21"/>
        </w:rPr>
        <w:t>• نسيان أن الضابط نفسه فيه فجوة تشغيل، فالمواءمة لا تعني الالتزام.</w:t>
      </w:r>
    </w:p>
    <w:p>
      <w:pPr>
        <w:pStyle w:val="Heading1"/>
        <w:bidi/>
      </w:pPr>
      <w:r>
        <w:rPr>
          <w:rFonts w:ascii="Arial" w:hAnsi="Arial" w:cs="Arial" w:eastAsia="Arial"/>
          <w:b w:val="0"/>
          <w:bCs w:val="0"/>
        </w:rPr>
        <w:t>اختبار الوحدة 04: الأطر والانطباق</w:t>
      </w:r>
    </w:p>
    <w:p>
      <w:pPr>
        <w:keepNext/>
        <w:bidi/>
        <w:spacing w:after="40"/>
      </w:pPr>
      <w:r>
        <w:rPr>
          <w:rFonts w:ascii="Arial" w:hAnsi="Arial" w:cs="Arial" w:eastAsia="Arial"/>
          <w:b w:val="1"/>
          <w:bCs w:val="1"/>
          <w:sz w:val="21"/>
          <w:szCs w:val="21"/>
        </w:rPr>
        <w:t>1. هل ECC-2:2024 ملزمة لشركة توصيل خاصة لا تتبع جهة حكومية؟</w:t>
      </w:r>
    </w:p>
    <w:p>
      <w:pPr>
        <w:bidi/>
        <w:spacing w:after="40"/>
      </w:pPr>
      <w:r>
        <w:rPr>
          <w:rFonts w:ascii="Arial" w:hAnsi="Arial" w:cs="Arial" w:eastAsia="Arial"/>
          <w:b w:val="0"/>
          <w:bCs w:val="0"/>
          <w:sz w:val="21"/>
          <w:szCs w:val="21"/>
        </w:rPr>
        <w:t>الإجابة: (ب) لا، ويمكنها تبنيها طوعاً</w:t>
      </w:r>
    </w:p>
    <w:p>
      <w:pPr>
        <w:bidi/>
        <w:spacing w:after="60"/>
        <w:ind w:right="283" w:hanging="255"/>
      </w:pPr>
      <w:r>
        <w:rPr>
          <w:rFonts w:ascii="Arial" w:hAnsi="Arial" w:cs="Arial" w:eastAsia="Arial"/>
          <w:b w:val="0"/>
          <w:bCs w:val="0"/>
          <w:sz w:val="21"/>
          <w:szCs w:val="21"/>
        </w:rPr>
        <w:t>• لماذا: نطاقها الجهات الحكومية والتابعة لها وجهات البنية التحتية الوطنية الحساسة.</w:t>
      </w:r>
    </w:p>
    <w:p>
      <w:pPr>
        <w:bidi/>
        <w:spacing w:after="60"/>
        <w:ind w:right="283" w:hanging="255"/>
      </w:pPr>
      <w:r>
        <w:rPr>
          <w:rFonts w:ascii="Arial" w:hAnsi="Arial" w:cs="Arial" w:eastAsia="Arial"/>
          <w:b w:val="0"/>
          <w:bCs w:val="0"/>
          <w:sz w:val="21"/>
          <w:szCs w:val="21"/>
        </w:rPr>
        <w:t>• لماذا ليس (ج): لا يوجد هذا الشرط في نطاقها.</w:t>
      </w:r>
    </w:p>
    <w:p>
      <w:pPr>
        <w:keepNext/>
        <w:bidi/>
        <w:spacing w:after="40"/>
      </w:pPr>
      <w:r>
        <w:rPr>
          <w:rFonts w:ascii="Arial" w:hAnsi="Arial" w:cs="Arial" w:eastAsia="Arial"/>
          <w:b w:val="1"/>
          <w:bCs w:val="1"/>
          <w:sz w:val="21"/>
          <w:szCs w:val="21"/>
        </w:rPr>
        <w:t>2. ضابط داخلي يشبه ضابطاً في ISO ‏27001. ماذا تستنتج؟</w:t>
      </w:r>
    </w:p>
    <w:p>
      <w:pPr>
        <w:bidi/>
        <w:spacing w:after="40"/>
      </w:pPr>
      <w:r>
        <w:rPr>
          <w:rFonts w:ascii="Arial" w:hAnsi="Arial" w:cs="Arial" w:eastAsia="Arial"/>
          <w:b w:val="0"/>
          <w:bCs w:val="0"/>
          <w:sz w:val="21"/>
          <w:szCs w:val="21"/>
        </w:rPr>
        <w:t>الإجابة: (ب) تحتاج أن تتحقق: هل يغطي المتطلب كلياً أم جزئياً، وهل يعمل</w:t>
      </w:r>
    </w:p>
    <w:p>
      <w:pPr>
        <w:bidi/>
        <w:spacing w:after="60"/>
        <w:ind w:right="283" w:hanging="255"/>
      </w:pPr>
      <w:r>
        <w:rPr>
          <w:rFonts w:ascii="Arial" w:hAnsi="Arial" w:cs="Arial" w:eastAsia="Arial"/>
          <w:b w:val="0"/>
          <w:bCs w:val="0"/>
          <w:sz w:val="21"/>
          <w:szCs w:val="21"/>
        </w:rPr>
        <w:t>• لماذا: التشابه بداية المواءمة، لا دليل الالتزام.</w:t>
      </w:r>
    </w:p>
    <w:p>
      <w:pPr>
        <w:bidi/>
        <w:spacing w:after="60"/>
        <w:ind w:right="283" w:hanging="255"/>
      </w:pPr>
      <w:r>
        <w:rPr>
          <w:rFonts w:ascii="Arial" w:hAnsi="Arial" w:cs="Arial" w:eastAsia="Arial"/>
          <w:b w:val="0"/>
          <w:bCs w:val="0"/>
          <w:sz w:val="21"/>
          <w:szCs w:val="21"/>
        </w:rPr>
        <w:t>• لماذا ليس (أ): لا التزام بلا تغطية مثبتة وأدلة تشغيل.</w:t>
      </w:r>
    </w:p>
    <w:p>
      <w:pPr>
        <w:keepNext/>
        <w:bidi/>
        <w:spacing w:after="40"/>
      </w:pPr>
      <w:r>
        <w:rPr>
          <w:rFonts w:ascii="Arial" w:hAnsi="Arial" w:cs="Arial" w:eastAsia="Arial"/>
          <w:b w:val="1"/>
          <w:bCs w:val="1"/>
          <w:sz w:val="21"/>
          <w:szCs w:val="21"/>
        </w:rPr>
        <w:t>3. ما الفرق بين NIST CSF وNIST RMF؟</w:t>
      </w:r>
    </w:p>
    <w:p>
      <w:pPr>
        <w:bidi/>
        <w:spacing w:after="40"/>
      </w:pPr>
      <w:r>
        <w:rPr>
          <w:rFonts w:ascii="Arial" w:hAnsi="Arial" w:cs="Arial" w:eastAsia="Arial"/>
          <w:b w:val="0"/>
          <w:bCs w:val="0"/>
          <w:sz w:val="21"/>
          <w:szCs w:val="21"/>
        </w:rPr>
        <w:t>الإجابة: (ب) CSF إطار نتائج للجهة كلها، وRMF عملية من سبع خطوات لإدارة مخاطر نظام</w:t>
      </w:r>
    </w:p>
    <w:p>
      <w:pPr>
        <w:bidi/>
        <w:spacing w:after="60"/>
        <w:ind w:right="283" w:hanging="255"/>
      </w:pPr>
      <w:r>
        <w:rPr>
          <w:rFonts w:ascii="Arial" w:hAnsi="Arial" w:cs="Arial" w:eastAsia="Arial"/>
          <w:b w:val="0"/>
          <w:bCs w:val="0"/>
          <w:sz w:val="21"/>
          <w:szCs w:val="21"/>
        </w:rPr>
        <w:t>• لماذا: يكمل أحدهما الآخر، ويعملان على مستويين مختلفين.</w:t>
      </w:r>
    </w:p>
    <w:p>
      <w:pPr>
        <w:bidi/>
        <w:spacing w:after="60"/>
        <w:ind w:right="283" w:hanging="255"/>
      </w:pPr>
      <w:r>
        <w:rPr>
          <w:rFonts w:ascii="Arial" w:hAnsi="Arial" w:cs="Arial" w:eastAsia="Arial"/>
          <w:b w:val="0"/>
          <w:bCs w:val="0"/>
          <w:sz w:val="21"/>
          <w:szCs w:val="21"/>
        </w:rPr>
        <w:t>• لماذا ليس (ج): RMF وثيقة مستقلة: SP ‏800-37.</w:t>
      </w:r>
    </w:p>
    <w:p>
      <w:pPr>
        <w:keepNext/>
        <w:bidi/>
        <w:spacing w:after="40"/>
      </w:pPr>
      <w:r>
        <w:rPr>
          <w:rFonts w:ascii="Arial" w:hAnsi="Arial" w:cs="Arial" w:eastAsia="Arial"/>
          <w:b w:val="1"/>
          <w:bCs w:val="1"/>
          <w:sz w:val="21"/>
          <w:szCs w:val="21"/>
        </w:rPr>
        <w:t>4. تقييم الفجوات يجيب عن:</w:t>
      </w:r>
    </w:p>
    <w:p>
      <w:pPr>
        <w:bidi/>
        <w:spacing w:after="40"/>
      </w:pPr>
      <w:r>
        <w:rPr>
          <w:rFonts w:ascii="Arial" w:hAnsi="Arial" w:cs="Arial" w:eastAsia="Arial"/>
          <w:b w:val="0"/>
          <w:bCs w:val="0"/>
          <w:sz w:val="21"/>
          <w:szCs w:val="21"/>
        </w:rPr>
        <w:t>الإجابة: (ب) ما الفرق بين الوضع القائم ومتطلب محدد؟</w:t>
      </w:r>
    </w:p>
    <w:p>
      <w:pPr>
        <w:bidi/>
        <w:spacing w:after="60"/>
        <w:ind w:right="283" w:hanging="255"/>
      </w:pPr>
      <w:r>
        <w:rPr>
          <w:rFonts w:ascii="Arial" w:hAnsi="Arial" w:cs="Arial" w:eastAsia="Arial"/>
          <w:b w:val="0"/>
          <w:bCs w:val="0"/>
          <w:sz w:val="21"/>
          <w:szCs w:val="21"/>
        </w:rPr>
        <w:t>• لماذا: نتيجته قائمة فجوات مقابل متطلبات.</w:t>
      </w:r>
    </w:p>
    <w:p>
      <w:pPr>
        <w:bidi/>
        <w:spacing w:after="60"/>
        <w:ind w:right="283" w:hanging="255"/>
      </w:pPr>
      <w:r>
        <w:rPr>
          <w:rFonts w:ascii="Arial" w:hAnsi="Arial" w:cs="Arial" w:eastAsia="Arial"/>
          <w:b w:val="0"/>
          <w:bCs w:val="0"/>
          <w:sz w:val="21"/>
          <w:szCs w:val="21"/>
        </w:rPr>
        <w:t>• لماذا ليس (أ): هذا تقييم النضج.</w:t>
      </w:r>
    </w:p>
    <w:p>
      <w:pPr>
        <w:pStyle w:val="Heading1"/>
        <w:bidi/>
      </w:pPr>
      <w:r>
        <w:rPr>
          <w:rFonts w:ascii="Arial" w:hAnsi="Arial" w:cs="Arial" w:eastAsia="Arial"/>
          <w:b w:val="0"/>
          <w:bCs w:val="0"/>
        </w:rPr>
        <w:t>التمرين 13: اختر الشهادة المناسبة</w:t>
      </w:r>
    </w:p>
    <w:p>
      <w:pPr>
        <w:bidi/>
      </w:pPr>
      <w:r>
        <w:rPr>
          <w:rFonts w:ascii="Arial" w:hAnsi="Arial" w:cs="Arial" w:eastAsia="Arial"/>
          <w:b w:val="0"/>
          <w:bCs w:val="0"/>
          <w:color w:val="555555"/>
          <w:sz w:val="20"/>
          <w:szCs w:val="20"/>
        </w:rPr>
        <w:t>الإجابة في العرض: الشريحة 178.</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حدد الوظيفة المستهدفة للشخص.</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حدد خبرته الحالية، وما ينقصه للوظيفة.</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«الآن»: شهادة لا تشترط خبرة لا يملكها، وتسد ما ينقصه. «لاحقاً»: شهادة سيستوفي شرط خبرتها.</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تحقق من الشروط في الصفحة الرسمية قبل التسجيل، فهي تتغير.</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1133"/>
        <w:gridCol w:w="3968"/>
        <w:gridCol w:w="4535"/>
      </w:tblGrid>
      <w:tr>
        <w:trPr>
          <w:cantSplit/>
          <w:tblHeader/>
        </w:trPr>
        <w:tc>
          <w:tcPr>
            <w:tcW w:type="dxa" w:w="1134"/>
            <w:shd w:val="clear" w:color="auto" w:fill="D9E2F3"/>
          </w:tcPr>
          <w:p>
            <w:pPr>
              <w:bidi/>
              <w:spacing w:after="20" w:line="252" w:lineRule="auto"/>
            </w:pPr>
            <w:r/>
            <w:r>
              <w:rPr>
                <w:rFonts w:ascii="Arial" w:hAnsi="Arial" w:cs="Arial" w:eastAsia="Arial"/>
                <w:b w:val="1"/>
                <w:bCs w:val="1"/>
                <w:sz w:val="20"/>
                <w:szCs w:val="20"/>
              </w:rPr>
              <w:t>الشخص</w:t>
            </w:r>
          </w:p>
        </w:tc>
        <w:tc>
          <w:tcPr>
            <w:tcW w:type="dxa" w:w="3969"/>
            <w:shd w:val="clear" w:color="auto" w:fill="D9E2F3"/>
          </w:tcPr>
          <w:p>
            <w:pPr>
              <w:bidi/>
              <w:spacing w:after="20" w:line="252" w:lineRule="auto"/>
            </w:pPr>
            <w:r/>
            <w:r>
              <w:rPr>
                <w:rFonts w:ascii="Arial" w:hAnsi="Arial" w:cs="Arial" w:eastAsia="Arial"/>
                <w:b w:val="1"/>
                <w:bCs w:val="1"/>
                <w:sz w:val="20"/>
                <w:szCs w:val="20"/>
              </w:rPr>
              <w:t>الاختيار</w:t>
            </w:r>
          </w:p>
        </w:tc>
        <w:tc>
          <w:tcPr>
            <w:tcW w:type="dxa" w:w="4535"/>
            <w:shd w:val="clear" w:color="auto" w:fill="D9E2F3"/>
          </w:tcPr>
          <w:p>
            <w:pPr>
              <w:bidi/>
              <w:spacing w:after="20" w:line="252" w:lineRule="auto"/>
            </w:pPr>
            <w:r/>
            <w:r>
              <w:rPr>
                <w:rFonts w:ascii="Arial" w:hAnsi="Arial" w:cs="Arial" w:eastAsia="Arial"/>
                <w:b w:val="1"/>
                <w:bCs w:val="1"/>
                <w:sz w:val="20"/>
                <w:szCs w:val="20"/>
              </w:rPr>
              <w:t>السبب</w:t>
            </w:r>
          </w:p>
        </w:tc>
      </w:tr>
      <w:tr>
        <w:trPr>
          <w:cantSplit/>
        </w:trPr>
        <w:tc>
          <w:tcPr>
            <w:tcW w:type="dxa" w:w="1134"/>
          </w:tcPr>
          <w:p>
            <w:pPr>
              <w:bidi/>
              <w:spacing w:after="20" w:line="252" w:lineRule="auto"/>
            </w:pPr>
            <w:r/>
            <w:r>
              <w:rPr>
                <w:rFonts w:ascii="Arial" w:hAnsi="Arial" w:cs="Arial" w:eastAsia="Arial"/>
                <w:b w:val="0"/>
                <w:bCs w:val="0"/>
                <w:sz w:val="20"/>
                <w:szCs w:val="20"/>
              </w:rPr>
              <w:t>سارة</w:t>
            </w:r>
          </w:p>
        </w:tc>
        <w:tc>
          <w:tcPr>
            <w:tcW w:type="dxa" w:w="3969"/>
          </w:tcPr>
          <w:p>
            <w:pPr>
              <w:bidi/>
              <w:spacing w:after="20" w:line="252" w:lineRule="auto"/>
            </w:pPr>
            <w:r/>
            <w:r>
              <w:rPr>
                <w:rFonts w:ascii="Arial" w:hAnsi="Arial" w:cs="Arial" w:eastAsia="Arial"/>
                <w:b w:val="0"/>
                <w:bCs w:val="0"/>
                <w:sz w:val="20"/>
                <w:szCs w:val="20"/>
              </w:rPr>
              <w:t>CC أو Security+ الآن، ثم ISO ‏27001 Lead Implementer أو GRCP. CRISC أو CGRC لاحقاً بعد اكتمال الخبرة.</w:t>
            </w:r>
          </w:p>
        </w:tc>
        <w:tc>
          <w:tcPr>
            <w:tcW w:type="dxa" w:w="4535"/>
          </w:tcPr>
          <w:p>
            <w:pPr>
              <w:bidi/>
              <w:spacing w:after="20" w:line="252" w:lineRule="auto"/>
            </w:pPr>
            <w:r/>
            <w:r>
              <w:rPr>
                <w:rFonts w:ascii="Arial" w:hAnsi="Arial" w:cs="Arial" w:eastAsia="Arial"/>
                <w:b w:val="0"/>
                <w:bCs w:val="0"/>
                <w:sz w:val="20"/>
                <w:szCs w:val="20"/>
              </w:rPr>
              <w:t>شهادة مدخل بلا شرط خبرة، ثم مهارة تطبيقية مطلوبة في الإعلانات.</w:t>
            </w:r>
          </w:p>
        </w:tc>
      </w:tr>
      <w:tr>
        <w:trPr>
          <w:cantSplit/>
        </w:trPr>
        <w:tc>
          <w:tcPr>
            <w:tcW w:type="dxa" w:w="1134"/>
          </w:tcPr>
          <w:p>
            <w:pPr>
              <w:bidi/>
              <w:spacing w:after="20" w:line="252" w:lineRule="auto"/>
            </w:pPr>
            <w:r/>
            <w:r>
              <w:rPr>
                <w:rFonts w:ascii="Arial" w:hAnsi="Arial" w:cs="Arial" w:eastAsia="Arial"/>
                <w:b w:val="0"/>
                <w:bCs w:val="0"/>
                <w:sz w:val="20"/>
                <w:szCs w:val="20"/>
              </w:rPr>
              <w:t>عبدالله</w:t>
            </w:r>
          </w:p>
        </w:tc>
        <w:tc>
          <w:tcPr>
            <w:tcW w:type="dxa" w:w="3969"/>
          </w:tcPr>
          <w:p>
            <w:pPr>
              <w:bidi/>
              <w:spacing w:after="20" w:line="252" w:lineRule="auto"/>
            </w:pPr>
            <w:r/>
            <w:r>
              <w:rPr>
                <w:rFonts w:ascii="Arial" w:hAnsi="Arial" w:cs="Arial" w:eastAsia="Arial"/>
                <w:b w:val="0"/>
                <w:bCs w:val="0"/>
                <w:sz w:val="20"/>
                <w:szCs w:val="20"/>
              </w:rPr>
              <w:t>ISO ‏27001 Lead Auditor أو IT Audit Fundamentals الآن، وCISA هدفاً قريباً.</w:t>
            </w:r>
          </w:p>
        </w:tc>
        <w:tc>
          <w:tcPr>
            <w:tcW w:type="dxa" w:w="4535"/>
          </w:tcPr>
          <w:p>
            <w:pPr>
              <w:bidi/>
              <w:spacing w:after="20" w:line="252" w:lineRule="auto"/>
            </w:pPr>
            <w:r/>
            <w:r>
              <w:rPr>
                <w:rFonts w:ascii="Arial" w:hAnsi="Arial" w:cs="Arial" w:eastAsia="Arial"/>
                <w:b w:val="0"/>
                <w:bCs w:val="0"/>
                <w:sz w:val="20"/>
                <w:szCs w:val="20"/>
              </w:rPr>
              <w:t>خبرته في المراجعة قد تُحتسب لشرط CISA بحسب قواعد ISACA، فتحقق منها. Lead Auditor يبني على مهارة التدقيق لديه.</w:t>
            </w:r>
          </w:p>
        </w:tc>
      </w:tr>
      <w:tr>
        <w:trPr>
          <w:cantSplit/>
        </w:trPr>
        <w:tc>
          <w:tcPr>
            <w:tcW w:type="dxa" w:w="1134"/>
          </w:tcPr>
          <w:p>
            <w:pPr>
              <w:bidi/>
              <w:spacing w:after="20" w:line="252" w:lineRule="auto"/>
            </w:pPr>
            <w:r/>
            <w:r>
              <w:rPr>
                <w:rFonts w:ascii="Arial" w:hAnsi="Arial" w:cs="Arial" w:eastAsia="Arial"/>
                <w:b w:val="0"/>
                <w:bCs w:val="0"/>
                <w:sz w:val="20"/>
                <w:szCs w:val="20"/>
              </w:rPr>
              <w:t>نورة</w:t>
            </w:r>
          </w:p>
        </w:tc>
        <w:tc>
          <w:tcPr>
            <w:tcW w:type="dxa" w:w="3969"/>
          </w:tcPr>
          <w:p>
            <w:pPr>
              <w:bidi/>
              <w:spacing w:after="20" w:line="252" w:lineRule="auto"/>
            </w:pPr>
            <w:r/>
            <w:r>
              <w:rPr>
                <w:rFonts w:ascii="Arial" w:hAnsi="Arial" w:cs="Arial" w:eastAsia="Arial"/>
                <w:b w:val="0"/>
                <w:bCs w:val="0"/>
                <w:sz w:val="20"/>
                <w:szCs w:val="20"/>
              </w:rPr>
              <w:t>CIPP/E أو CIPM الآن، مع قراءة نظام حماية البيانات الشخصية ولوائحه.</w:t>
            </w:r>
          </w:p>
        </w:tc>
        <w:tc>
          <w:tcPr>
            <w:tcW w:type="dxa" w:w="4535"/>
          </w:tcPr>
          <w:p>
            <w:pPr>
              <w:bidi/>
              <w:spacing w:after="20" w:line="252" w:lineRule="auto"/>
            </w:pPr>
            <w:r/>
            <w:r>
              <w:rPr>
                <w:rFonts w:ascii="Arial" w:hAnsi="Arial" w:cs="Arial" w:eastAsia="Arial"/>
                <w:b w:val="0"/>
                <w:bCs w:val="0"/>
                <w:sz w:val="20"/>
                <w:szCs w:val="20"/>
              </w:rPr>
              <w:t>خلفيتها القانونية تناسب CIPP/E، وCIPM يضيف إدارة برنامج الخصوصية. لا تحتاج شهادة تقنية أولاً.</w:t>
            </w:r>
          </w:p>
        </w:tc>
      </w:tr>
    </w:tbl>
    <w:p>
      <w:pPr>
        <w:spacing w:after="40"/>
      </w:pP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أي اختيار آخر مقبول إن طابق الوظيفة المستهدفة، ولم يشترط خبرة لا يملكها الشخص، وبُرر بجملتين.</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اقتراح CISSP أو CISM أو CISA شهادة أولى لخريج بلا خبرة.</w:t>
      </w:r>
    </w:p>
    <w:p>
      <w:pPr>
        <w:bidi/>
        <w:spacing w:after="60"/>
        <w:ind w:right="283" w:hanging="255"/>
      </w:pPr>
      <w:r>
        <w:rPr>
          <w:rFonts w:ascii="Arial" w:hAnsi="Arial" w:cs="Arial" w:eastAsia="Arial"/>
          <w:b w:val="0"/>
          <w:bCs w:val="0"/>
          <w:sz w:val="21"/>
          <w:szCs w:val="21"/>
        </w:rPr>
        <w:t>• اختيار الشهادة بالشهرة أو الراتب المتوقع لا بالوظيفة المستهدفة.</w:t>
      </w:r>
    </w:p>
    <w:p>
      <w:pPr>
        <w:pStyle w:val="Heading1"/>
        <w:bidi/>
      </w:pPr>
      <w:r>
        <w:rPr>
          <w:rFonts w:ascii="Arial" w:hAnsi="Arial" w:cs="Arial" w:eastAsia="Arial"/>
          <w:b w:val="0"/>
          <w:bCs w:val="0"/>
        </w:rPr>
        <w:t>اختبار الوحدة 05: الشهادات</w:t>
      </w:r>
    </w:p>
    <w:p>
      <w:pPr>
        <w:keepNext/>
        <w:bidi/>
        <w:spacing w:after="40"/>
      </w:pPr>
      <w:r>
        <w:rPr>
          <w:rFonts w:ascii="Arial" w:hAnsi="Arial" w:cs="Arial" w:eastAsia="Arial"/>
          <w:b w:val="1"/>
          <w:bCs w:val="1"/>
          <w:sz w:val="21"/>
          <w:szCs w:val="21"/>
        </w:rPr>
        <w:t>1. خريج بلا خبرة يريد وظيفة GRC. أي شهادة أنسب الآن؟</w:t>
      </w:r>
    </w:p>
    <w:p>
      <w:pPr>
        <w:bidi/>
        <w:spacing w:after="40"/>
      </w:pPr>
      <w:r>
        <w:rPr>
          <w:rFonts w:ascii="Arial" w:hAnsi="Arial" w:cs="Arial" w:eastAsia="Arial"/>
          <w:b w:val="0"/>
          <w:bCs w:val="0"/>
          <w:sz w:val="21"/>
          <w:szCs w:val="21"/>
        </w:rPr>
        <w:t>الإجابة: (ب) ISC‏2 CC أو IT Risk Fundamentals</w:t>
      </w:r>
    </w:p>
    <w:p>
      <w:pPr>
        <w:bidi/>
        <w:spacing w:after="60"/>
        <w:ind w:right="283" w:hanging="255"/>
      </w:pPr>
      <w:r>
        <w:rPr>
          <w:rFonts w:ascii="Arial" w:hAnsi="Arial" w:cs="Arial" w:eastAsia="Arial"/>
          <w:b w:val="0"/>
          <w:bCs w:val="0"/>
          <w:sz w:val="21"/>
          <w:szCs w:val="21"/>
        </w:rPr>
        <w:t>• لماذا: لا تشترط خبرة، وتبني الأساس.</w:t>
      </w:r>
    </w:p>
    <w:p>
      <w:pPr>
        <w:bidi/>
        <w:spacing w:after="60"/>
        <w:ind w:right="283" w:hanging="255"/>
      </w:pPr>
      <w:r>
        <w:rPr>
          <w:rFonts w:ascii="Arial" w:hAnsi="Arial" w:cs="Arial" w:eastAsia="Arial"/>
          <w:b w:val="0"/>
          <w:bCs w:val="0"/>
          <w:sz w:val="21"/>
          <w:szCs w:val="21"/>
        </w:rPr>
        <w:t>• لماذا ليس (أ): تشترط خبرة سنوات قبل منحها.</w:t>
      </w:r>
    </w:p>
    <w:p>
      <w:pPr>
        <w:bidi/>
        <w:spacing w:after="60"/>
        <w:ind w:right="283" w:hanging="255"/>
      </w:pPr>
      <w:r>
        <w:rPr>
          <w:rFonts w:ascii="Arial" w:hAnsi="Arial" w:cs="Arial" w:eastAsia="Arial"/>
          <w:b w:val="0"/>
          <w:bCs w:val="0"/>
          <w:sz w:val="21"/>
          <w:szCs w:val="21"/>
        </w:rPr>
        <w:t>• لماذا ليس (ج): تشترط خبرة أيضاً.</w:t>
      </w:r>
    </w:p>
    <w:p>
      <w:pPr>
        <w:keepNext/>
        <w:bidi/>
        <w:spacing w:after="40"/>
      </w:pPr>
      <w:r>
        <w:rPr>
          <w:rFonts w:ascii="Arial" w:hAnsi="Arial" w:cs="Arial" w:eastAsia="Arial"/>
          <w:b w:val="1"/>
          <w:bCs w:val="1"/>
          <w:sz w:val="21"/>
          <w:szCs w:val="21"/>
        </w:rPr>
        <w:t>2. الفرق بين ISO ‏27001 Lead Implementer وLead Auditor:</w:t>
      </w:r>
    </w:p>
    <w:p>
      <w:pPr>
        <w:bidi/>
        <w:spacing w:after="40"/>
      </w:pPr>
      <w:r>
        <w:rPr>
          <w:rFonts w:ascii="Arial" w:hAnsi="Arial" w:cs="Arial" w:eastAsia="Arial"/>
          <w:b w:val="0"/>
          <w:bCs w:val="0"/>
          <w:sz w:val="21"/>
          <w:szCs w:val="21"/>
        </w:rPr>
        <w:t>الإجابة: (ب) الأول لبناء نظام الإدارة وتطبيقه، والثاني لتدقيقه</w:t>
      </w:r>
    </w:p>
    <w:p>
      <w:pPr>
        <w:bidi/>
        <w:spacing w:after="60"/>
        <w:ind w:right="283" w:hanging="255"/>
      </w:pPr>
      <w:r>
        <w:rPr>
          <w:rFonts w:ascii="Arial" w:hAnsi="Arial" w:cs="Arial" w:eastAsia="Arial"/>
          <w:b w:val="0"/>
          <w:bCs w:val="0"/>
          <w:sz w:val="21"/>
          <w:szCs w:val="21"/>
        </w:rPr>
        <w:t>• لماذا: اختر حسب الوظيفة المستهدفة.</w:t>
      </w:r>
    </w:p>
    <w:p>
      <w:pPr>
        <w:keepNext/>
        <w:bidi/>
        <w:spacing w:after="40"/>
      </w:pPr>
      <w:r>
        <w:rPr>
          <w:rFonts w:ascii="Arial" w:hAnsi="Arial" w:cs="Arial" w:eastAsia="Arial"/>
          <w:b w:val="1"/>
          <w:bCs w:val="1"/>
          <w:sz w:val="21"/>
          <w:szCs w:val="21"/>
        </w:rPr>
        <w:t>3. دورة تُشرح بالعربية تعني أن الاختبار بالعربية:</w:t>
      </w:r>
    </w:p>
    <w:p>
      <w:pPr>
        <w:bidi/>
        <w:spacing w:after="40"/>
      </w:pPr>
      <w:r>
        <w:rPr>
          <w:rFonts w:ascii="Arial" w:hAnsi="Arial" w:cs="Arial" w:eastAsia="Arial"/>
          <w:b w:val="0"/>
          <w:bCs w:val="0"/>
          <w:sz w:val="21"/>
          <w:szCs w:val="21"/>
        </w:rPr>
        <w:t>الإجابة: (ب) غير صحيح؛ تحقق من لغات الاختبار في صفحة الجهة المانحة</w:t>
      </w:r>
    </w:p>
    <w:p>
      <w:pPr>
        <w:bidi/>
        <w:spacing w:after="60"/>
        <w:ind w:right="283" w:hanging="255"/>
      </w:pPr>
      <w:r>
        <w:rPr>
          <w:rFonts w:ascii="Arial" w:hAnsi="Arial" w:cs="Arial" w:eastAsia="Arial"/>
          <w:b w:val="0"/>
          <w:bCs w:val="0"/>
          <w:sz w:val="21"/>
          <w:szCs w:val="21"/>
        </w:rPr>
        <w:t>• لماذا: لغة التدريب ليست لغة الاختبار.</w:t>
      </w:r>
    </w:p>
    <w:p>
      <w:r>
        <w:br w:type="page"/>
      </w:r>
    </w:p>
    <w:p>
      <w:pPr>
        <w:pStyle w:val="Heading1"/>
        <w:bidi/>
      </w:pPr>
      <w:r>
        <w:rPr>
          <w:rFonts w:ascii="Arial" w:hAnsi="Arial" w:cs="Arial" w:eastAsia="Arial"/>
          <w:b w:val="0"/>
          <w:bCs w:val="0"/>
        </w:rPr>
        <w:t>التمرين 14: صفحة مشروع تقييم الصلاحيات</w:t>
      </w:r>
    </w:p>
    <w:p>
      <w:pPr>
        <w:bidi/>
      </w:pPr>
      <w:r>
        <w:rPr>
          <w:rFonts w:ascii="Arial" w:hAnsi="Arial" w:cs="Arial" w:eastAsia="Arial"/>
          <w:b w:val="0"/>
          <w:bCs w:val="0"/>
          <w:color w:val="555555"/>
          <w:sz w:val="20"/>
          <w:szCs w:val="20"/>
        </w:rPr>
        <w:t>الإجابة في العرض: الشريحة 186.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ابدأ بالمشكلة كما يفهمها مدير توظيف: ما السؤال الذي أجاب عنه المشروع؟</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«ما فعلته» بأفعال وأرقام من التطبيقين 3 و4.</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النتيجة: ماذا أنتجت؟ وما تعلمته: جملة تبين فهمك لا حماسك.</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اذكر صراحة أن البيانات افتراضية، وأرفق ملفاتك بلا أي بيانات حقيقية.</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2267"/>
        <w:gridCol w:w="7370"/>
      </w:tblGrid>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عنوان المشروع</w:t>
            </w:r>
          </w:p>
        </w:tc>
        <w:tc>
          <w:tcPr>
            <w:tcW w:type="dxa" w:w="7370"/>
          </w:tcPr>
          <w:p>
            <w:pPr>
              <w:bidi/>
              <w:spacing w:after="20" w:line="252" w:lineRule="auto"/>
            </w:pPr>
            <w:r/>
            <w:r>
              <w:rPr>
                <w:rFonts w:ascii="Arial" w:hAnsi="Arial" w:cs="Arial" w:eastAsia="Arial"/>
                <w:b w:val="0"/>
                <w:bCs w:val="0"/>
                <w:sz w:val="20"/>
                <w:szCs w:val="20"/>
              </w:rPr>
              <w:t>تقييم مراجعة الصلاحيات في نظام الرواتب، شركة افتراضية</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المشكلة</w:t>
            </w:r>
          </w:p>
        </w:tc>
        <w:tc>
          <w:tcPr>
            <w:tcW w:type="dxa" w:w="7370"/>
          </w:tcPr>
          <w:p>
            <w:pPr>
              <w:bidi/>
              <w:spacing w:after="20" w:line="252" w:lineRule="auto"/>
            </w:pPr>
            <w:r/>
            <w:r>
              <w:rPr>
                <w:rFonts w:ascii="Arial" w:hAnsi="Arial" w:cs="Arial" w:eastAsia="Arial"/>
                <w:b w:val="0"/>
                <w:bCs w:val="0"/>
                <w:sz w:val="20"/>
                <w:szCs w:val="20"/>
              </w:rPr>
              <w:t>معيار يطلب مراجعة ربع سنوية، ولا نعرف هل تُنفذ فعلاً.</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فعلته</w:t>
            </w:r>
          </w:p>
        </w:tc>
        <w:tc>
          <w:tcPr>
            <w:tcW w:type="dxa" w:w="7370"/>
          </w:tcPr>
          <w:p>
            <w:pPr>
              <w:bidi/>
              <w:spacing w:after="20" w:line="252" w:lineRule="auto"/>
            </w:pPr>
            <w:r/>
            <w:r>
              <w:rPr>
                <w:rFonts w:ascii="Arial" w:hAnsi="Arial" w:cs="Arial" w:eastAsia="Arial"/>
                <w:b w:val="0"/>
                <w:bCs w:val="0"/>
                <w:sz w:val="20"/>
                <w:szCs w:val="20"/>
              </w:rPr>
              <w:t>حللت 6 أدلة، وحددت نتيجة «مطبق جزئياً»، وكتبت ملاحظة وخطة تصحيح بأربعة إجراءات.</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النتيجة</w:t>
            </w:r>
          </w:p>
        </w:tc>
        <w:tc>
          <w:tcPr>
            <w:tcW w:type="dxa" w:w="7370"/>
          </w:tcPr>
          <w:p>
            <w:pPr>
              <w:bidi/>
              <w:spacing w:after="20" w:line="252" w:lineRule="auto"/>
            </w:pPr>
            <w:r/>
            <w:r>
              <w:rPr>
                <w:rFonts w:ascii="Arial" w:hAnsi="Arial" w:cs="Arial" w:eastAsia="Arial"/>
                <w:b w:val="0"/>
                <w:bCs w:val="0"/>
                <w:sz w:val="20"/>
                <w:szCs w:val="20"/>
              </w:rPr>
              <w:t>ملاحظة واحدة بمالكين ومواعيد وأدلة إغلاق، و4 أسئلة متابعة قبل الإغلاق.</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ما تعلمته</w:t>
            </w:r>
          </w:p>
        </w:tc>
        <w:tc>
          <w:tcPr>
            <w:tcW w:type="dxa" w:w="7370"/>
          </w:tcPr>
          <w:p>
            <w:pPr>
              <w:bidi/>
              <w:spacing w:after="20" w:line="252" w:lineRule="auto"/>
            </w:pPr>
            <w:r/>
            <w:r>
              <w:rPr>
                <w:rFonts w:ascii="Arial" w:hAnsi="Arial" w:cs="Arial" w:eastAsia="Arial"/>
                <w:b w:val="0"/>
                <w:bCs w:val="0"/>
                <w:sz w:val="20"/>
                <w:szCs w:val="20"/>
              </w:rPr>
              <w:t>وجود المعيار لا يثبت التشغيل، والسبب يحتاج تحققاً قبل كتابته.</w:t>
            </w:r>
          </w:p>
        </w:tc>
      </w:tr>
      <w:tr>
        <w:trPr>
          <w:cantSplit/>
        </w:trPr>
        <w:tc>
          <w:tcPr>
            <w:tcW w:type="dxa" w:w="2268"/>
            <w:shd w:val="clear" w:color="auto" w:fill="EEF2F8"/>
          </w:tcPr>
          <w:p>
            <w:pPr>
              <w:bidi/>
              <w:spacing w:after="20" w:line="252" w:lineRule="auto"/>
            </w:pPr>
            <w:r/>
            <w:r>
              <w:rPr>
                <w:rFonts w:ascii="Arial" w:hAnsi="Arial" w:cs="Arial" w:eastAsia="Arial"/>
                <w:b w:val="1"/>
                <w:bCs w:val="1"/>
                <w:sz w:val="20"/>
                <w:szCs w:val="20"/>
              </w:rPr>
              <w:t>الملفات المرفقة</w:t>
            </w:r>
          </w:p>
        </w:tc>
        <w:tc>
          <w:tcPr>
            <w:tcW w:type="dxa" w:w="7370"/>
          </w:tcPr>
          <w:p>
            <w:pPr>
              <w:bidi/>
              <w:spacing w:after="20" w:line="252" w:lineRule="auto"/>
            </w:pPr>
            <w:r/>
            <w:r>
              <w:rPr>
                <w:rFonts w:ascii="Arial" w:hAnsi="Arial" w:cs="Arial" w:eastAsia="Arial"/>
                <w:b w:val="0"/>
                <w:bCs w:val="0"/>
                <w:sz w:val="20"/>
                <w:szCs w:val="20"/>
              </w:rPr>
              <w:t>ورقة التقييم، ونص الملاحظة، وخطة التصحيح. كلها ببيانات افتراضية.</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نشر بيانات أو وثائق حقيقية من جهة عمل أو تدريب.</w:t>
      </w:r>
    </w:p>
    <w:p>
      <w:pPr>
        <w:bidi/>
        <w:spacing w:after="60"/>
        <w:ind w:right="283" w:hanging="255"/>
      </w:pPr>
      <w:r>
        <w:rPr>
          <w:rFonts w:ascii="Arial" w:hAnsi="Arial" w:cs="Arial" w:eastAsia="Arial"/>
          <w:b w:val="0"/>
          <w:bCs w:val="0"/>
          <w:sz w:val="21"/>
          <w:szCs w:val="21"/>
        </w:rPr>
        <w:t>• وصف عام بلا أرقام: «عملت على تقييم الضوابط».</w:t>
      </w:r>
    </w:p>
    <w:p>
      <w:pPr>
        <w:bidi/>
        <w:spacing w:after="60"/>
        <w:ind w:right="283" w:hanging="255"/>
      </w:pPr>
      <w:r>
        <w:rPr>
          <w:rFonts w:ascii="Arial" w:hAnsi="Arial" w:cs="Arial" w:eastAsia="Arial"/>
          <w:b w:val="0"/>
          <w:bCs w:val="0"/>
          <w:sz w:val="21"/>
          <w:szCs w:val="21"/>
        </w:rPr>
        <w:t>• تقديم الشركة الافتراضية كأنها جهة حقيقية عملت معها.</w:t>
      </w:r>
    </w:p>
    <w:p>
      <w:pPr>
        <w:pStyle w:val="Heading1"/>
        <w:bidi/>
      </w:pPr>
      <w:r>
        <w:rPr>
          <w:rFonts w:ascii="Arial" w:hAnsi="Arial" w:cs="Arial" w:eastAsia="Arial"/>
          <w:b w:val="0"/>
          <w:bCs w:val="0"/>
        </w:rPr>
        <w:t>اختبار الوحدة 06: خطة البداية وملف الأعمال</w:t>
      </w:r>
    </w:p>
    <w:p>
      <w:pPr>
        <w:keepNext/>
        <w:bidi/>
        <w:spacing w:after="40"/>
      </w:pPr>
      <w:r>
        <w:rPr>
          <w:rFonts w:ascii="Arial" w:hAnsi="Arial" w:cs="Arial" w:eastAsia="Arial"/>
          <w:b w:val="1"/>
          <w:bCs w:val="1"/>
          <w:sz w:val="21"/>
          <w:szCs w:val="21"/>
        </w:rPr>
        <w:t>1. ماذا تنشر في ملف أعمالك؟</w:t>
      </w:r>
    </w:p>
    <w:p>
      <w:pPr>
        <w:bidi/>
        <w:spacing w:after="40"/>
      </w:pPr>
      <w:r>
        <w:rPr>
          <w:rFonts w:ascii="Arial" w:hAnsi="Arial" w:cs="Arial" w:eastAsia="Arial"/>
          <w:b w:val="0"/>
          <w:bCs w:val="0"/>
          <w:sz w:val="21"/>
          <w:szCs w:val="21"/>
        </w:rPr>
        <w:t>الإجابة: (ب) مشاريعك على حالة افتراضية، مع التصريح بأن بياناتها افتراضية</w:t>
      </w:r>
    </w:p>
    <w:p>
      <w:pPr>
        <w:bidi/>
        <w:spacing w:after="60"/>
        <w:ind w:right="283" w:hanging="255"/>
      </w:pPr>
      <w:r>
        <w:rPr>
          <w:rFonts w:ascii="Arial" w:hAnsi="Arial" w:cs="Arial" w:eastAsia="Arial"/>
          <w:b w:val="0"/>
          <w:bCs w:val="0"/>
          <w:sz w:val="21"/>
          <w:szCs w:val="21"/>
        </w:rPr>
        <w:t>• لماذا: تعرض مهارتك دون كشف بيانات حقيقية.</w:t>
      </w:r>
    </w:p>
    <w:p>
      <w:pPr>
        <w:bidi/>
        <w:spacing w:after="60"/>
        <w:ind w:right="283" w:hanging="255"/>
      </w:pPr>
      <w:r>
        <w:rPr>
          <w:rFonts w:ascii="Arial" w:hAnsi="Arial" w:cs="Arial" w:eastAsia="Arial"/>
          <w:b w:val="0"/>
          <w:bCs w:val="0"/>
          <w:sz w:val="21"/>
          <w:szCs w:val="21"/>
        </w:rPr>
        <w:t>• لماذا ليس (أ): نشر وثائق جهة حقيقية مخالفة وخطر.</w:t>
      </w:r>
    </w:p>
    <w:p>
      <w:pPr>
        <w:keepNext/>
        <w:bidi/>
        <w:spacing w:after="40"/>
      </w:pPr>
      <w:r>
        <w:rPr>
          <w:rFonts w:ascii="Arial" w:hAnsi="Arial" w:cs="Arial" w:eastAsia="Arial"/>
          <w:b w:val="1"/>
          <w:bCs w:val="1"/>
          <w:sz w:val="21"/>
          <w:szCs w:val="21"/>
        </w:rPr>
        <w:t>2. أهم ما في صفحة المشروع:</w:t>
      </w:r>
    </w:p>
    <w:p>
      <w:pPr>
        <w:bidi/>
        <w:spacing w:after="40"/>
      </w:pPr>
      <w:r>
        <w:rPr>
          <w:rFonts w:ascii="Arial" w:hAnsi="Arial" w:cs="Arial" w:eastAsia="Arial"/>
          <w:b w:val="0"/>
          <w:bCs w:val="0"/>
          <w:sz w:val="21"/>
          <w:szCs w:val="21"/>
        </w:rPr>
        <w:t>الإجابة: (ب) المشكلة، وما فعلته بأفعال وأرقام، والنتيجة</w:t>
      </w:r>
    </w:p>
    <w:p>
      <w:pPr>
        <w:bidi/>
        <w:spacing w:after="60"/>
        <w:ind w:right="283" w:hanging="255"/>
      </w:pPr>
      <w:r>
        <w:rPr>
          <w:rFonts w:ascii="Arial" w:hAnsi="Arial" w:cs="Arial" w:eastAsia="Arial"/>
          <w:b w:val="0"/>
          <w:bCs w:val="0"/>
          <w:sz w:val="21"/>
          <w:szCs w:val="21"/>
        </w:rPr>
        <w:t>• لماذا: هذا ما يقرؤه مسؤول التوظيف في دقيقة.</w:t>
      </w:r>
    </w:p>
    <w:p>
      <w:pPr>
        <w:keepNext/>
        <w:bidi/>
        <w:spacing w:after="40"/>
      </w:pPr>
      <w:r>
        <w:rPr>
          <w:rFonts w:ascii="Arial" w:hAnsi="Arial" w:cs="Arial" w:eastAsia="Arial"/>
          <w:b w:val="1"/>
          <w:bCs w:val="1"/>
          <w:sz w:val="21"/>
          <w:szCs w:val="21"/>
        </w:rPr>
        <w:t>3. تمرين التطبيق 3 يصبح مشروعاً بعنوان:</w:t>
      </w:r>
    </w:p>
    <w:p>
      <w:pPr>
        <w:bidi/>
        <w:spacing w:after="40"/>
      </w:pPr>
      <w:r>
        <w:rPr>
          <w:rFonts w:ascii="Arial" w:hAnsi="Arial" w:cs="Arial" w:eastAsia="Arial"/>
          <w:b w:val="0"/>
          <w:bCs w:val="0"/>
          <w:sz w:val="21"/>
          <w:szCs w:val="21"/>
        </w:rPr>
        <w:t>الإجابة: (أ) تقييم مراجعة صلاحيات في شركة افتراضية</w:t>
      </w:r>
    </w:p>
    <w:p>
      <w:pPr>
        <w:bidi/>
        <w:spacing w:after="60"/>
        <w:ind w:right="283" w:hanging="255"/>
      </w:pPr>
      <w:r>
        <w:rPr>
          <w:rFonts w:ascii="Arial" w:hAnsi="Arial" w:cs="Arial" w:eastAsia="Arial"/>
          <w:b w:val="0"/>
          <w:bCs w:val="0"/>
          <w:sz w:val="21"/>
          <w:szCs w:val="21"/>
        </w:rPr>
        <w:t>• لماذا: صادق وواضح.</w:t>
      </w:r>
    </w:p>
    <w:p>
      <w:pPr>
        <w:bidi/>
        <w:spacing w:after="60"/>
        <w:ind w:right="283" w:hanging="255"/>
      </w:pPr>
      <w:r>
        <w:rPr>
          <w:rFonts w:ascii="Arial" w:hAnsi="Arial" w:cs="Arial" w:eastAsia="Arial"/>
          <w:b w:val="0"/>
          <w:bCs w:val="0"/>
          <w:sz w:val="21"/>
          <w:szCs w:val="21"/>
        </w:rPr>
        <w:t>• لماذا ليس (ب): رُفاد افتراضية؛ تقديمها جهة عمل تضليل.</w:t>
      </w:r>
    </w:p>
    <w:p>
      <w:pPr>
        <w:pStyle w:val="Heading1"/>
        <w:bidi/>
      </w:pPr>
      <w:r>
        <w:rPr>
          <w:rFonts w:ascii="Arial" w:hAnsi="Arial" w:cs="Arial" w:eastAsia="Arial"/>
          <w:b w:val="0"/>
          <w:bCs w:val="0"/>
        </w:rPr>
        <w:t>التمرين 15: أعد صياغة ثلاثة أسطر في السيرة</w:t>
      </w:r>
    </w:p>
    <w:p>
      <w:pPr>
        <w:bidi/>
      </w:pPr>
      <w:r>
        <w:rPr>
          <w:rFonts w:ascii="Arial" w:hAnsi="Arial" w:cs="Arial" w:eastAsia="Arial"/>
          <w:b w:val="0"/>
          <w:bCs w:val="0"/>
          <w:color w:val="555555"/>
          <w:sz w:val="20"/>
          <w:szCs w:val="20"/>
        </w:rPr>
        <w:t>الإجابة في العرض: الشريحة 196.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ابدأ بفعل إنجاز، مثل Assessed أو Tested أو Mapped أو Wrote.</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اذكر ماذا فعلت وعلى ماذا، بحجمه الحقيقي.</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أضف الطريقة أو الأداة إن أفادت.</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اختم بنتيجة أو رقم من تطبيقاتك.</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2551"/>
        <w:gridCol w:w="7086"/>
      </w:tblGrid>
      <w:tr>
        <w:trPr>
          <w:cantSplit/>
          <w:tblHeader/>
        </w:trPr>
        <w:tc>
          <w:tcPr>
            <w:tcW w:type="dxa" w:w="2551"/>
            <w:shd w:val="clear" w:color="auto" w:fill="D9E2F3"/>
          </w:tcPr>
          <w:p>
            <w:pPr>
              <w:bidi/>
              <w:spacing w:after="20" w:line="252" w:lineRule="auto"/>
            </w:pPr>
            <w:r/>
            <w:r>
              <w:rPr>
                <w:rFonts w:ascii="Arial" w:hAnsi="Arial" w:cs="Arial" w:eastAsia="Arial"/>
                <w:b w:val="1"/>
                <w:bCs w:val="1"/>
                <w:sz w:val="20"/>
                <w:szCs w:val="20"/>
              </w:rPr>
              <w:t>السطر الضعيف</w:t>
            </w:r>
          </w:p>
        </w:tc>
        <w:tc>
          <w:tcPr>
            <w:tcW w:type="dxa" w:w="7087"/>
            <w:shd w:val="clear" w:color="auto" w:fill="D9E2F3"/>
          </w:tcPr>
          <w:p>
            <w:pPr>
              <w:bidi/>
              <w:spacing w:after="20" w:line="252" w:lineRule="auto"/>
            </w:pPr>
            <w:r/>
            <w:r>
              <w:rPr>
                <w:rFonts w:ascii="Arial" w:hAnsi="Arial" w:cs="Arial" w:eastAsia="Arial"/>
                <w:b w:val="1"/>
                <w:bCs w:val="1"/>
                <w:sz w:val="20"/>
                <w:szCs w:val="20"/>
              </w:rPr>
              <w:t>الصياغة المقترحة</w:t>
            </w:r>
          </w:p>
        </w:tc>
      </w:tr>
      <w:tr>
        <w:trPr>
          <w:cantSplit/>
        </w:trPr>
        <w:tc>
          <w:tcPr>
            <w:tcW w:type="dxa" w:w="2551"/>
          </w:tcPr>
          <w:p>
            <w:pPr>
              <w:bidi w:val="0"/>
              <w:spacing w:after="20" w:line="252" w:lineRule="auto"/>
              <w:jc w:val="left"/>
            </w:pPr>
            <w:r/>
            <w:r>
              <w:rPr>
                <w:rFonts w:ascii="Arial" w:hAnsi="Arial" w:cs="Arial" w:eastAsia="Arial"/>
                <w:b w:val="0"/>
                <w:bCs w:val="0"/>
                <w:sz w:val="20"/>
                <w:szCs w:val="20"/>
              </w:rPr>
              <w:t>Responsible for risk assessment.</w:t>
            </w:r>
          </w:p>
        </w:tc>
        <w:tc>
          <w:tcPr>
            <w:tcW w:type="dxa" w:w="7087"/>
          </w:tcPr>
          <w:p>
            <w:pPr>
              <w:bidi w:val="0"/>
              <w:spacing w:after="20" w:line="252" w:lineRule="auto"/>
              <w:jc w:val="left"/>
            </w:pPr>
            <w:r/>
            <w:r>
              <w:rPr>
                <w:rFonts w:ascii="Arial" w:hAnsi="Arial" w:cs="Arial" w:eastAsia="Arial"/>
                <w:b w:val="0"/>
                <w:bCs w:val="0"/>
                <w:sz w:val="20"/>
                <w:szCs w:val="20"/>
              </w:rPr>
              <w:t>Assessed a vendor remote-access risk for a fictional 200-staff company; rated it High (16) and proposed 5 actions with owners and dates.</w:t>
            </w:r>
          </w:p>
        </w:tc>
      </w:tr>
      <w:tr>
        <w:trPr>
          <w:cantSplit/>
        </w:trPr>
        <w:tc>
          <w:tcPr>
            <w:tcW w:type="dxa" w:w="2551"/>
          </w:tcPr>
          <w:p>
            <w:pPr>
              <w:bidi w:val="0"/>
              <w:spacing w:after="20" w:line="252" w:lineRule="auto"/>
              <w:jc w:val="left"/>
            </w:pPr>
            <w:r/>
            <w:r>
              <w:rPr>
                <w:rFonts w:ascii="Arial" w:hAnsi="Arial" w:cs="Arial" w:eastAsia="Arial"/>
                <w:b w:val="0"/>
                <w:bCs w:val="0"/>
                <w:sz w:val="20"/>
                <w:szCs w:val="20"/>
              </w:rPr>
              <w:t>Helped with access review.</w:t>
            </w:r>
          </w:p>
        </w:tc>
        <w:tc>
          <w:tcPr>
            <w:tcW w:type="dxa" w:w="7087"/>
          </w:tcPr>
          <w:p>
            <w:pPr>
              <w:bidi w:val="0"/>
              <w:spacing w:after="20" w:line="252" w:lineRule="auto"/>
              <w:jc w:val="left"/>
            </w:pPr>
            <w:r/>
            <w:r>
              <w:rPr>
                <w:rFonts w:ascii="Arial" w:hAnsi="Arial" w:cs="Arial" w:eastAsia="Arial"/>
                <w:b w:val="0"/>
                <w:bCs w:val="0"/>
                <w:sz w:val="20"/>
                <w:szCs w:val="20"/>
              </w:rPr>
              <w:t>Tested a quarterly access review against 6 evidence items; rated it partially implemented and wrote a finding with a 4-step corrective plan.</w:t>
            </w:r>
          </w:p>
        </w:tc>
      </w:tr>
      <w:tr>
        <w:trPr>
          <w:cantSplit/>
        </w:trPr>
        <w:tc>
          <w:tcPr>
            <w:tcW w:type="dxa" w:w="2551"/>
          </w:tcPr>
          <w:p>
            <w:pPr>
              <w:bidi w:val="0"/>
              <w:spacing w:after="20" w:line="252" w:lineRule="auto"/>
              <w:jc w:val="left"/>
            </w:pPr>
            <w:r/>
            <w:r>
              <w:rPr>
                <w:rFonts w:ascii="Arial" w:hAnsi="Arial" w:cs="Arial" w:eastAsia="Arial"/>
                <w:b w:val="0"/>
                <w:bCs w:val="0"/>
                <w:sz w:val="20"/>
                <w:szCs w:val="20"/>
              </w:rPr>
              <w:t>Familiar with NCA ECC.</w:t>
            </w:r>
          </w:p>
        </w:tc>
        <w:tc>
          <w:tcPr>
            <w:tcW w:type="dxa" w:w="7087"/>
          </w:tcPr>
          <w:p>
            <w:pPr>
              <w:bidi w:val="0"/>
              <w:spacing w:after="20" w:line="252" w:lineRule="auto"/>
              <w:jc w:val="left"/>
            </w:pPr>
            <w:r/>
            <w:r>
              <w:rPr>
                <w:rFonts w:ascii="Arial" w:hAnsi="Arial" w:cs="Arial" w:eastAsia="Arial"/>
                <w:b w:val="0"/>
                <w:bCs w:val="0"/>
                <w:sz w:val="20"/>
                <w:szCs w:val="20"/>
              </w:rPr>
              <w:t>Mapped ECC-2:2024 controls ‎2-2-3-2‎ and ‎2-2-3-5‎ to evidence requests and test steps for a training case.</w:t>
            </w:r>
          </w:p>
        </w:tc>
      </w:tr>
    </w:tbl>
    <w:p>
      <w:pPr>
        <w:spacing w:after="40"/>
      </w:pPr>
    </w:p>
    <w:p>
      <w:pPr>
        <w:pStyle w:val="Heading2"/>
        <w:bidi/>
      </w:pPr>
      <w:r>
        <w:rPr>
          <w:rFonts w:ascii="Arial" w:hAnsi="Arial" w:cs="Arial" w:eastAsia="Arial"/>
          <w:b w:val="0"/>
          <w:bCs w:val="0"/>
        </w:rPr>
        <w:t>متى تكون إجابتك مقبولة وإن اختلفت عن النموذج</w:t>
      </w:r>
    </w:p>
    <w:p>
      <w:pPr>
        <w:bidi/>
        <w:spacing w:after="60"/>
        <w:ind w:right="283" w:hanging="255"/>
      </w:pPr>
      <w:r>
        <w:rPr>
          <w:rFonts w:ascii="Arial" w:hAnsi="Arial" w:cs="Arial" w:eastAsia="Arial"/>
          <w:b w:val="0"/>
          <w:bCs w:val="0"/>
          <w:sz w:val="21"/>
          <w:szCs w:val="21"/>
        </w:rPr>
        <w:t>• أي صياغة تتبع المعادلة وتستخدم أرقاماً حقيقية من تطبيقاتك. وإن كانت من مشروع تدريبي فلا تخفِ ذلك.</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المبالغة: «Led the GRC program».</w:t>
      </w:r>
    </w:p>
    <w:p>
      <w:pPr>
        <w:bidi/>
        <w:spacing w:after="60"/>
        <w:ind w:right="283" w:hanging="255"/>
      </w:pPr>
      <w:r>
        <w:rPr>
          <w:rFonts w:ascii="Arial" w:hAnsi="Arial" w:cs="Arial" w:eastAsia="Arial"/>
          <w:b w:val="0"/>
          <w:bCs w:val="0"/>
          <w:sz w:val="21"/>
          <w:szCs w:val="21"/>
        </w:rPr>
        <w:t>• الاكتفاء بالمسؤوليات بلا نتيجة.</w:t>
      </w:r>
    </w:p>
    <w:p>
      <w:pPr>
        <w:bidi/>
        <w:spacing w:after="60"/>
        <w:ind w:right="283" w:hanging="255"/>
      </w:pPr>
      <w:r>
        <w:rPr>
          <w:rFonts w:ascii="Arial" w:hAnsi="Arial" w:cs="Arial" w:eastAsia="Arial"/>
          <w:b w:val="0"/>
          <w:bCs w:val="0"/>
          <w:sz w:val="21"/>
          <w:szCs w:val="21"/>
        </w:rPr>
        <w:t>• ذكر أداة أو إطار لم تعمل به فعلاً.</w:t>
      </w:r>
    </w:p>
    <w:p>
      <w:pPr>
        <w:pStyle w:val="Heading1"/>
        <w:bidi/>
      </w:pPr>
      <w:r>
        <w:rPr>
          <w:rFonts w:ascii="Arial" w:hAnsi="Arial" w:cs="Arial" w:eastAsia="Arial"/>
          <w:b w:val="0"/>
          <w:bCs w:val="0"/>
        </w:rPr>
        <w:t>اختبار الوحدة 07: السيرة الذاتية</w:t>
      </w:r>
    </w:p>
    <w:p>
      <w:pPr>
        <w:keepNext/>
        <w:bidi/>
        <w:spacing w:after="40"/>
      </w:pPr>
      <w:r>
        <w:rPr>
          <w:rFonts w:ascii="Arial" w:hAnsi="Arial" w:cs="Arial" w:eastAsia="Arial"/>
          <w:b w:val="1"/>
          <w:bCs w:val="1"/>
          <w:sz w:val="21"/>
          <w:szCs w:val="21"/>
        </w:rPr>
        <w:t>1. أي سطر أقوى؟</w:t>
      </w:r>
    </w:p>
    <w:p>
      <w:pPr>
        <w:bidi/>
        <w:spacing w:after="40"/>
      </w:pPr>
      <w:r>
        <w:rPr>
          <w:rFonts w:ascii="Arial" w:hAnsi="Arial" w:cs="Arial" w:eastAsia="Arial"/>
          <w:b w:val="0"/>
          <w:bCs w:val="0"/>
          <w:sz w:val="21"/>
          <w:szCs w:val="21"/>
        </w:rPr>
        <w:t>الإجابة: (ب) Assessed a vendor access risk; rated it High (16) and proposed ‏5 actions.</w:t>
      </w:r>
    </w:p>
    <w:p>
      <w:pPr>
        <w:bidi/>
        <w:spacing w:after="60"/>
        <w:ind w:right="283" w:hanging="255"/>
      </w:pPr>
      <w:r>
        <w:rPr>
          <w:rFonts w:ascii="Arial" w:hAnsi="Arial" w:cs="Arial" w:eastAsia="Arial"/>
          <w:b w:val="0"/>
          <w:bCs w:val="0"/>
          <w:sz w:val="21"/>
          <w:szCs w:val="21"/>
        </w:rPr>
        <w:t>• لماذا: فعل، وما فعلته، ونتيجة برقم.</w:t>
      </w:r>
    </w:p>
    <w:p>
      <w:pPr>
        <w:bidi/>
        <w:spacing w:after="60"/>
        <w:ind w:right="283" w:hanging="255"/>
      </w:pPr>
      <w:r>
        <w:rPr>
          <w:rFonts w:ascii="Arial" w:hAnsi="Arial" w:cs="Arial" w:eastAsia="Arial"/>
          <w:b w:val="0"/>
          <w:bCs w:val="0"/>
          <w:sz w:val="21"/>
          <w:szCs w:val="21"/>
        </w:rPr>
        <w:t>• لماذا ليس (أ): مسؤولية بلا إنجاز.</w:t>
      </w:r>
    </w:p>
    <w:p>
      <w:pPr>
        <w:keepNext/>
        <w:bidi/>
        <w:spacing w:after="40"/>
      </w:pPr>
      <w:r>
        <w:rPr>
          <w:rFonts w:ascii="Arial" w:hAnsi="Arial" w:cs="Arial" w:eastAsia="Arial"/>
          <w:b w:val="1"/>
          <w:bCs w:val="1"/>
          <w:sz w:val="21"/>
          <w:szCs w:val="21"/>
        </w:rPr>
        <w:t>2. عن أنظمة الفرز ATS:</w:t>
      </w:r>
    </w:p>
    <w:p>
      <w:pPr>
        <w:bidi/>
        <w:spacing w:after="40"/>
      </w:pPr>
      <w:r>
        <w:rPr>
          <w:rFonts w:ascii="Arial" w:hAnsi="Arial" w:cs="Arial" w:eastAsia="Arial"/>
          <w:b w:val="0"/>
          <w:bCs w:val="0"/>
          <w:sz w:val="21"/>
          <w:szCs w:val="21"/>
        </w:rPr>
        <w:t>الإجابة: (ب) الأنظمة تختلف؛ البسيط أضمن</w:t>
      </w:r>
    </w:p>
    <w:p>
      <w:pPr>
        <w:bidi/>
        <w:spacing w:after="60"/>
        <w:ind w:right="283" w:hanging="255"/>
      </w:pPr>
      <w:r>
        <w:rPr>
          <w:rFonts w:ascii="Arial" w:hAnsi="Arial" w:cs="Arial" w:eastAsia="Arial"/>
          <w:b w:val="0"/>
          <w:bCs w:val="0"/>
          <w:sz w:val="21"/>
          <w:szCs w:val="21"/>
        </w:rPr>
        <w:t>• لماذا: لا قاعدة واحدة لكل الأنظمة.</w:t>
      </w:r>
    </w:p>
    <w:p>
      <w:pPr>
        <w:keepNext/>
        <w:bidi/>
        <w:spacing w:after="40"/>
      </w:pPr>
      <w:r>
        <w:rPr>
          <w:rFonts w:ascii="Arial" w:hAnsi="Arial" w:cs="Arial" w:eastAsia="Arial"/>
          <w:b w:val="1"/>
          <w:bCs w:val="1"/>
          <w:sz w:val="21"/>
          <w:szCs w:val="21"/>
        </w:rPr>
        <w:t>3. كتابة «Led the GRC program» عن مشروع تدريبي:</w:t>
      </w:r>
    </w:p>
    <w:p>
      <w:pPr>
        <w:bidi/>
        <w:spacing w:after="40"/>
      </w:pPr>
      <w:r>
        <w:rPr>
          <w:rFonts w:ascii="Arial" w:hAnsi="Arial" w:cs="Arial" w:eastAsia="Arial"/>
          <w:b w:val="0"/>
          <w:bCs w:val="0"/>
          <w:sz w:val="21"/>
          <w:szCs w:val="21"/>
        </w:rPr>
        <w:t>الإجابة: (ب) مبالغة تنكشف في المقابلة</w:t>
      </w:r>
    </w:p>
    <w:p>
      <w:pPr>
        <w:bidi/>
        <w:spacing w:after="60"/>
        <w:ind w:right="283" w:hanging="255"/>
      </w:pPr>
      <w:r>
        <w:rPr>
          <w:rFonts w:ascii="Arial" w:hAnsi="Arial" w:cs="Arial" w:eastAsia="Arial"/>
          <w:b w:val="0"/>
          <w:bCs w:val="0"/>
          <w:sz w:val="21"/>
          <w:szCs w:val="21"/>
        </w:rPr>
        <w:t>• لماذا: صف العمل بحجمه.</w:t>
      </w:r>
    </w:p>
    <w:p>
      <w:r>
        <w:br w:type="page"/>
      </w:r>
    </w:p>
    <w:p>
      <w:pPr>
        <w:pStyle w:val="Heading1"/>
        <w:bidi/>
      </w:pPr>
      <w:r>
        <w:rPr>
          <w:rFonts w:ascii="Arial" w:hAnsi="Arial" w:cs="Arial" w:eastAsia="Arial"/>
          <w:b w:val="0"/>
          <w:bCs w:val="0"/>
        </w:rPr>
        <w:t>التمرين 16: عنوانك المهني وافتتاح نبذتك</w:t>
      </w:r>
    </w:p>
    <w:p>
      <w:pPr>
        <w:bidi/>
      </w:pPr>
      <w:r>
        <w:rPr>
          <w:rFonts w:ascii="Arial" w:hAnsi="Arial" w:cs="Arial" w:eastAsia="Arial"/>
          <w:b w:val="0"/>
          <w:bCs w:val="0"/>
          <w:color w:val="555555"/>
          <w:sz w:val="20"/>
          <w:szCs w:val="20"/>
        </w:rPr>
        <w:t>الإجابة في العرض: الشريحة 206.</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العنوان: الوظيفة المستهدفة | مجالان أو ثلاثة بكلمات يبحث بها مسؤول التوظيف | دليل: شهادة أو مشروع.</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افتتاح النبذة جملتان: من أنت وماذا تفعل، ثم أقوى دليل من مشاريعك.</w:t>
      </w:r>
    </w:p>
    <w:p>
      <w:pPr>
        <w:pStyle w:val="Heading2"/>
        <w:bidi/>
      </w:pPr>
      <w:r>
        <w:rPr>
          <w:rFonts w:ascii="Arial" w:hAnsi="Arial" w:cs="Arial" w:eastAsia="Arial"/>
          <w:b w:val="0"/>
          <w:bCs w:val="0"/>
        </w:rPr>
        <w:t>الإجابة النموذجية</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العنوان المهني</w:t>
            </w:r>
          </w:p>
        </w:tc>
        <w:tc>
          <w:tcPr>
            <w:tcW w:type="dxa" w:w="7654"/>
          </w:tcPr>
          <w:p>
            <w:pPr>
              <w:bidi w:val="0"/>
              <w:spacing w:after="20" w:line="252" w:lineRule="auto"/>
              <w:jc w:val="left"/>
            </w:pPr>
            <w:r/>
            <w:r>
              <w:rPr>
                <w:rFonts w:ascii="Arial" w:hAnsi="Arial" w:cs="Arial" w:eastAsia="Arial"/>
                <w:b w:val="0"/>
                <w:bCs w:val="0"/>
                <w:sz w:val="20"/>
                <w:szCs w:val="20"/>
              </w:rPr>
              <w:t>Entry-Level GRC Analyst | Risk Assessment · Control Testing · NCA ECC | ISC2 CC</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افتتاح النبذة</w:t>
            </w:r>
          </w:p>
        </w:tc>
        <w:tc>
          <w:tcPr>
            <w:tcW w:type="dxa" w:w="7654"/>
          </w:tcPr>
          <w:p>
            <w:pPr>
              <w:bidi w:val="0"/>
              <w:spacing w:after="20" w:line="252" w:lineRule="auto"/>
              <w:jc w:val="left"/>
            </w:pPr>
            <w:r/>
            <w:r>
              <w:rPr>
                <w:rFonts w:ascii="Arial" w:hAnsi="Arial" w:cs="Arial" w:eastAsia="Arial"/>
                <w:b w:val="0"/>
                <w:bCs w:val="0"/>
                <w:sz w:val="20"/>
                <w:szCs w:val="20"/>
              </w:rPr>
              <w:t>Entry-level GRC analyst who turns requirements into clear, testable controls. In a training case for a 200-staff company, I rated a vendor access risk, tested an access review, and wrote a finding with a corrective plan.</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عنوان بلا وظيفة مستهدفة: «Student at…» أو «Looking for opportunities».</w:t>
      </w:r>
    </w:p>
    <w:p>
      <w:pPr>
        <w:bidi/>
        <w:spacing w:after="60"/>
        <w:ind w:right="283" w:hanging="255"/>
      </w:pPr>
      <w:r>
        <w:rPr>
          <w:rFonts w:ascii="Arial" w:hAnsi="Arial" w:cs="Arial" w:eastAsia="Arial"/>
          <w:b w:val="0"/>
          <w:bCs w:val="0"/>
          <w:sz w:val="21"/>
          <w:szCs w:val="21"/>
        </w:rPr>
        <w:t>• صفات عامة بلا دليل: «Hard worker».</w:t>
      </w:r>
    </w:p>
    <w:p>
      <w:pPr>
        <w:bidi/>
        <w:spacing w:after="60"/>
        <w:ind w:right="283" w:hanging="255"/>
      </w:pPr>
      <w:r>
        <w:rPr>
          <w:rFonts w:ascii="Arial" w:hAnsi="Arial" w:cs="Arial" w:eastAsia="Arial"/>
          <w:b w:val="0"/>
          <w:bCs w:val="0"/>
          <w:sz w:val="21"/>
          <w:szCs w:val="21"/>
        </w:rPr>
        <w:t>• ذكر شهادة لم تحصل عليها بعد بصيغة توحي بأنك حصلت عليها.</w:t>
      </w:r>
    </w:p>
    <w:p>
      <w:pPr>
        <w:pStyle w:val="Heading1"/>
        <w:bidi/>
      </w:pPr>
      <w:r>
        <w:rPr>
          <w:rFonts w:ascii="Arial" w:hAnsi="Arial" w:cs="Arial" w:eastAsia="Arial"/>
          <w:b w:val="0"/>
          <w:bCs w:val="0"/>
        </w:rPr>
        <w:t>اختبار الوحدة 08: لينكدإن والفرص</w:t>
      </w:r>
    </w:p>
    <w:p>
      <w:pPr>
        <w:keepNext/>
        <w:bidi/>
        <w:spacing w:after="40"/>
      </w:pPr>
      <w:r>
        <w:rPr>
          <w:rFonts w:ascii="Arial" w:hAnsi="Arial" w:cs="Arial" w:eastAsia="Arial"/>
          <w:b w:val="1"/>
          <w:bCs w:val="1"/>
          <w:sz w:val="21"/>
          <w:szCs w:val="21"/>
        </w:rPr>
        <w:t>1. العنوان المهني الجيد:</w:t>
      </w:r>
    </w:p>
    <w:p>
      <w:pPr>
        <w:bidi/>
        <w:spacing w:after="40"/>
      </w:pPr>
      <w:r>
        <w:rPr>
          <w:rFonts w:ascii="Arial" w:hAnsi="Arial" w:cs="Arial" w:eastAsia="Arial"/>
          <w:b w:val="0"/>
          <w:bCs w:val="0"/>
          <w:sz w:val="21"/>
          <w:szCs w:val="21"/>
        </w:rPr>
        <w:t>الإجابة: (ب) الوظيفة المستهدفة | مجالان أو ثلاثة | دليل</w:t>
      </w:r>
    </w:p>
    <w:p>
      <w:pPr>
        <w:bidi/>
        <w:spacing w:after="60"/>
        <w:ind w:right="283" w:hanging="255"/>
      </w:pPr>
      <w:r>
        <w:rPr>
          <w:rFonts w:ascii="Arial" w:hAnsi="Arial" w:cs="Arial" w:eastAsia="Arial"/>
          <w:b w:val="0"/>
          <w:bCs w:val="0"/>
          <w:sz w:val="21"/>
          <w:szCs w:val="21"/>
        </w:rPr>
        <w:t>• لماذا: بكلمات يبحث بها مسؤول التوظيف.</w:t>
      </w:r>
    </w:p>
    <w:p>
      <w:pPr>
        <w:keepNext/>
        <w:bidi/>
        <w:spacing w:after="40"/>
      </w:pPr>
      <w:r>
        <w:rPr>
          <w:rFonts w:ascii="Arial" w:hAnsi="Arial" w:cs="Arial" w:eastAsia="Arial"/>
          <w:b w:val="1"/>
          <w:bCs w:val="1"/>
          <w:sz w:val="21"/>
          <w:szCs w:val="21"/>
        </w:rPr>
        <w:t>2. خيار Open to Work لمسؤولي التوظيف فقط:</w:t>
      </w:r>
    </w:p>
    <w:p>
      <w:pPr>
        <w:bidi/>
        <w:spacing w:after="40"/>
      </w:pPr>
      <w:r>
        <w:rPr>
          <w:rFonts w:ascii="Arial" w:hAnsi="Arial" w:cs="Arial" w:eastAsia="Arial"/>
          <w:b w:val="0"/>
          <w:bCs w:val="0"/>
          <w:sz w:val="21"/>
          <w:szCs w:val="21"/>
        </w:rPr>
        <w:t>الإجابة: (ب) تحاول لينكدإن إخفاءه ولا تضمن ذلك</w:t>
      </w:r>
    </w:p>
    <w:p>
      <w:pPr>
        <w:bidi/>
        <w:spacing w:after="60"/>
        <w:ind w:right="283" w:hanging="255"/>
      </w:pPr>
      <w:r>
        <w:rPr>
          <w:rFonts w:ascii="Arial" w:hAnsi="Arial" w:cs="Arial" w:eastAsia="Arial"/>
          <w:b w:val="0"/>
          <w:bCs w:val="0"/>
          <w:sz w:val="21"/>
          <w:szCs w:val="21"/>
        </w:rPr>
        <w:t>• لماذا: كما في صفحة مساعدة لينكدإن.</w:t>
      </w:r>
    </w:p>
    <w:p>
      <w:pPr>
        <w:keepNext/>
        <w:bidi/>
        <w:spacing w:after="40"/>
      </w:pPr>
      <w:r>
        <w:rPr>
          <w:rFonts w:ascii="Arial" w:hAnsi="Arial" w:cs="Arial" w:eastAsia="Arial"/>
          <w:b w:val="1"/>
          <w:bCs w:val="1"/>
          <w:sz w:val="21"/>
          <w:szCs w:val="21"/>
        </w:rPr>
        <w:t>3. عند البحث عن وظائف:</w:t>
      </w:r>
    </w:p>
    <w:p>
      <w:pPr>
        <w:bidi/>
        <w:spacing w:after="40"/>
      </w:pPr>
      <w:r>
        <w:rPr>
          <w:rFonts w:ascii="Arial" w:hAnsi="Arial" w:cs="Arial" w:eastAsia="Arial"/>
          <w:b w:val="0"/>
          <w:bCs w:val="0"/>
          <w:sz w:val="21"/>
          <w:szCs w:val="21"/>
        </w:rPr>
        <w:t>الإجابة: (ب) استخدم عدة مسميات وتنبيهاً لكل منها</w:t>
      </w:r>
    </w:p>
    <w:p>
      <w:pPr>
        <w:bidi/>
        <w:spacing w:after="60"/>
        <w:ind w:right="283" w:hanging="255"/>
      </w:pPr>
      <w:r>
        <w:rPr>
          <w:rFonts w:ascii="Arial" w:hAnsi="Arial" w:cs="Arial" w:eastAsia="Arial"/>
          <w:b w:val="0"/>
          <w:bCs w:val="0"/>
          <w:sz w:val="21"/>
          <w:szCs w:val="21"/>
        </w:rPr>
        <w:t>• لماذا: المسمى نفسه يتغير بين الجهات.</w:t>
      </w:r>
    </w:p>
    <w:p>
      <w:pPr>
        <w:pStyle w:val="Heading1"/>
        <w:bidi/>
      </w:pPr>
      <w:r>
        <w:rPr>
          <w:rFonts w:ascii="Arial" w:hAnsi="Arial" w:cs="Arial" w:eastAsia="Arial"/>
          <w:b w:val="0"/>
          <w:bCs w:val="0"/>
        </w:rPr>
        <w:t>التمرين 17: قصتك بطريقة STAR</w:t>
      </w:r>
    </w:p>
    <w:p>
      <w:pPr>
        <w:bidi/>
      </w:pPr>
      <w:r>
        <w:rPr>
          <w:rFonts w:ascii="Arial" w:hAnsi="Arial" w:cs="Arial" w:eastAsia="Arial"/>
          <w:b w:val="0"/>
          <w:bCs w:val="0"/>
          <w:color w:val="555555"/>
          <w:sz w:val="20"/>
          <w:szCs w:val="20"/>
        </w:rPr>
        <w:t>الإجابة في العرض: الشريحة 213.</w:t>
      </w:r>
    </w:p>
    <w:p>
      <w:pPr>
        <w:pStyle w:val="Heading2"/>
        <w:bidi/>
      </w:pPr>
      <w:r>
        <w:rPr>
          <w:rFonts w:ascii="Arial" w:hAnsi="Arial" w:cs="Arial" w:eastAsia="Arial"/>
          <w:b w:val="0"/>
          <w:bCs w:val="0"/>
        </w:rPr>
        <w:t>طريقة الحل</w:t>
      </w:r>
    </w:p>
    <w:p>
      <w:pPr>
        <w:bidi/>
        <w:spacing w:after="60"/>
      </w:pPr>
      <w:r>
        <w:rPr>
          <w:rFonts w:ascii="Arial" w:hAnsi="Arial" w:cs="Arial" w:eastAsia="Arial"/>
          <w:b w:val="1"/>
          <w:bCs w:val="1"/>
          <w:sz w:val="21"/>
          <w:szCs w:val="21"/>
        </w:rPr>
        <w:t>1.</w:t>
      </w:r>
      <w:r>
        <w:rPr>
          <w:rFonts w:ascii="Arial" w:hAnsi="Arial" w:cs="Arial" w:eastAsia="Arial"/>
          <w:b w:val="0"/>
          <w:bCs w:val="0"/>
          <w:sz w:val="21"/>
          <w:szCs w:val="21"/>
        </w:rPr>
        <w:t xml:space="preserve"> الموقف والمهمة باختصار: جملة لكل منهما.</w:t>
      </w:r>
    </w:p>
    <w:p>
      <w:pPr>
        <w:bidi/>
        <w:spacing w:after="60"/>
      </w:pPr>
      <w:r>
        <w:rPr>
          <w:rFonts w:ascii="Arial" w:hAnsi="Arial" w:cs="Arial" w:eastAsia="Arial"/>
          <w:b w:val="1"/>
          <w:bCs w:val="1"/>
          <w:sz w:val="21"/>
          <w:szCs w:val="21"/>
        </w:rPr>
        <w:t>2.</w:t>
      </w:r>
      <w:r>
        <w:rPr>
          <w:rFonts w:ascii="Arial" w:hAnsi="Arial" w:cs="Arial" w:eastAsia="Arial"/>
          <w:b w:val="0"/>
          <w:bCs w:val="0"/>
          <w:sz w:val="21"/>
          <w:szCs w:val="21"/>
        </w:rPr>
        <w:t xml:space="preserve"> الإجراء هو الجزء الأطول، بصيغة «أنا»: ماذا فعلت خطوة خطوة، ولماذا.</w:t>
      </w:r>
    </w:p>
    <w:p>
      <w:pPr>
        <w:bidi/>
        <w:spacing w:after="60"/>
      </w:pPr>
      <w:r>
        <w:rPr>
          <w:rFonts w:ascii="Arial" w:hAnsi="Arial" w:cs="Arial" w:eastAsia="Arial"/>
          <w:b w:val="1"/>
          <w:bCs w:val="1"/>
          <w:sz w:val="21"/>
          <w:szCs w:val="21"/>
        </w:rPr>
        <w:t>3.</w:t>
      </w:r>
      <w:r>
        <w:rPr>
          <w:rFonts w:ascii="Arial" w:hAnsi="Arial" w:cs="Arial" w:eastAsia="Arial"/>
          <w:b w:val="0"/>
          <w:bCs w:val="0"/>
          <w:sz w:val="21"/>
          <w:szCs w:val="21"/>
        </w:rPr>
        <w:t xml:space="preserve"> النتيجة: رقم، أو قرار، أو مخرج، وما تعلمته.</w:t>
      </w:r>
    </w:p>
    <w:p>
      <w:pPr>
        <w:bidi/>
        <w:spacing w:after="60"/>
      </w:pPr>
      <w:r>
        <w:rPr>
          <w:rFonts w:ascii="Arial" w:hAnsi="Arial" w:cs="Arial" w:eastAsia="Arial"/>
          <w:b w:val="1"/>
          <w:bCs w:val="1"/>
          <w:sz w:val="21"/>
          <w:szCs w:val="21"/>
        </w:rPr>
        <w:t>4.</w:t>
      </w:r>
      <w:r>
        <w:rPr>
          <w:rFonts w:ascii="Arial" w:hAnsi="Arial" w:cs="Arial" w:eastAsia="Arial"/>
          <w:b w:val="0"/>
          <w:bCs w:val="0"/>
          <w:sz w:val="21"/>
          <w:szCs w:val="21"/>
        </w:rPr>
        <w:t xml:space="preserve"> إن كانت التجربة تدريبية فقل ذلك في الموقف.</w:t>
      </w:r>
    </w:p>
    <w:p>
      <w:pPr>
        <w:pStyle w:val="Heading2"/>
        <w:bidi/>
      </w:pPr>
      <w:r>
        <w:rPr>
          <w:rFonts w:ascii="Arial" w:hAnsi="Arial" w:cs="Arial" w:eastAsia="Arial"/>
          <w:b w:val="0"/>
          <w:bCs w:val="0"/>
        </w:rPr>
        <w:t>الإجابة النموذجية</w:t>
      </w:r>
    </w:p>
    <w:p>
      <w:pPr>
        <w:bidi/>
      </w:pPr>
      <w:r>
        <w:rPr>
          <w:rFonts w:ascii="Arial" w:hAnsi="Arial" w:cs="Arial" w:eastAsia="Arial"/>
          <w:b w:val="0"/>
          <w:bCs w:val="0"/>
        </w:rPr>
        <w:t>السؤال: «حدثنا عن مرة اكتشفت فيها مشكلة في ضابط ولم يكن الدليل واضحاً.»</w:t>
      </w:r>
    </w:p>
    <w:tbl>
      <w:tblPr>
        <w:tblStyle w:val="TableGrid"/>
        <w:bidiVisual/>
        <w:tblW w:type="dxa" w:w="9637"/>
        <w:jc w:val="center"/>
        <w:tblLayout w:type="fixed"/>
        <w:tblLook w:firstColumn="1" w:firstRow="1" w:lastColumn="0" w:lastRow="0" w:noHBand="0" w:noVBand="1" w:val="04A0"/>
      </w:tblPr>
      <w:tblGrid>
        <w:gridCol w:w="566"/>
        <w:gridCol w:w="1700"/>
        <w:gridCol w:w="7370"/>
      </w:tblGrid>
      <w:tr>
        <w:trPr>
          <w:cantSplit/>
          <w:tblHeader/>
        </w:trPr>
        <w:tc>
          <w:tcPr>
            <w:tcW w:type="dxa" w:w="567"/>
            <w:shd w:val="clear" w:color="auto" w:fill="D9E2F3"/>
          </w:tcPr>
          <w:p>
            <w:pPr>
              <w:bidi/>
              <w:spacing w:after="20" w:line="252" w:lineRule="auto"/>
            </w:pPr>
            <w:r/>
          </w:p>
        </w:tc>
        <w:tc>
          <w:tcPr>
            <w:tcW w:type="dxa" w:w="1701"/>
            <w:shd w:val="clear" w:color="auto" w:fill="D9E2F3"/>
          </w:tcPr>
          <w:p>
            <w:pPr>
              <w:bidi/>
              <w:spacing w:after="20" w:line="252" w:lineRule="auto"/>
            </w:pPr>
            <w:r/>
            <w:r>
              <w:rPr>
                <w:rFonts w:ascii="Arial" w:hAnsi="Arial" w:cs="Arial" w:eastAsia="Arial"/>
                <w:b w:val="1"/>
                <w:bCs w:val="1"/>
                <w:sz w:val="20"/>
                <w:szCs w:val="20"/>
              </w:rPr>
              <w:t>الجزء</w:t>
            </w:r>
          </w:p>
        </w:tc>
        <w:tc>
          <w:tcPr>
            <w:tcW w:type="dxa" w:w="7370"/>
            <w:shd w:val="clear" w:color="auto" w:fill="D9E2F3"/>
          </w:tcPr>
          <w:p>
            <w:pPr>
              <w:bidi/>
              <w:spacing w:after="20" w:line="252" w:lineRule="auto"/>
            </w:pPr>
            <w:r/>
            <w:r>
              <w:rPr>
                <w:rFonts w:ascii="Arial" w:hAnsi="Arial" w:cs="Arial" w:eastAsia="Arial"/>
                <w:b w:val="1"/>
                <w:bCs w:val="1"/>
                <w:sz w:val="20"/>
                <w:szCs w:val="20"/>
              </w:rPr>
              <w:t>الإجابة</w:t>
            </w:r>
          </w:p>
        </w:tc>
      </w:tr>
      <w:tr>
        <w:trPr>
          <w:cantSplit/>
        </w:trPr>
        <w:tc>
          <w:tcPr>
            <w:tcW w:type="dxa" w:w="567"/>
          </w:tcPr>
          <w:p>
            <w:pPr>
              <w:bidi w:val="0"/>
              <w:spacing w:after="20" w:line="252" w:lineRule="auto"/>
              <w:jc w:val="left"/>
            </w:pPr>
            <w:r/>
            <w:r>
              <w:rPr>
                <w:rFonts w:ascii="Arial" w:hAnsi="Arial" w:cs="Arial" w:eastAsia="Arial"/>
                <w:b w:val="0"/>
                <w:bCs w:val="0"/>
                <w:sz w:val="20"/>
                <w:szCs w:val="20"/>
              </w:rPr>
              <w:t>S</w:t>
            </w:r>
          </w:p>
        </w:tc>
        <w:tc>
          <w:tcPr>
            <w:tcW w:type="dxa" w:w="1701"/>
          </w:tcPr>
          <w:p>
            <w:pPr>
              <w:bidi/>
              <w:spacing w:after="20" w:line="252" w:lineRule="auto"/>
            </w:pPr>
            <w:r/>
            <w:r>
              <w:rPr>
                <w:rFonts w:ascii="Arial" w:hAnsi="Arial" w:cs="Arial" w:eastAsia="Arial"/>
                <w:b w:val="0"/>
                <w:bCs w:val="0"/>
                <w:sz w:val="20"/>
                <w:szCs w:val="20"/>
              </w:rPr>
              <w:t>الموقف</w:t>
            </w:r>
          </w:p>
        </w:tc>
        <w:tc>
          <w:tcPr>
            <w:tcW w:type="dxa" w:w="7370"/>
          </w:tcPr>
          <w:p>
            <w:pPr>
              <w:bidi/>
              <w:spacing w:after="20" w:line="252" w:lineRule="auto"/>
            </w:pPr>
            <w:r/>
            <w:r>
              <w:rPr>
                <w:rFonts w:ascii="Arial" w:hAnsi="Arial" w:cs="Arial" w:eastAsia="Arial"/>
                <w:b w:val="0"/>
                <w:bCs w:val="0"/>
                <w:sz w:val="20"/>
                <w:szCs w:val="20"/>
              </w:rPr>
              <w:t>في مشروع تدريبي لشركة افتراضية، كان المطلوب تقييم مراجعة الصلاحيات الفصلية في نظام الرواتب.</w:t>
            </w:r>
          </w:p>
        </w:tc>
      </w:tr>
      <w:tr>
        <w:trPr>
          <w:cantSplit/>
        </w:trPr>
        <w:tc>
          <w:tcPr>
            <w:tcW w:type="dxa" w:w="567"/>
          </w:tcPr>
          <w:p>
            <w:pPr>
              <w:bidi w:val="0"/>
              <w:spacing w:after="20" w:line="252" w:lineRule="auto"/>
              <w:jc w:val="left"/>
            </w:pPr>
            <w:r/>
            <w:r>
              <w:rPr>
                <w:rFonts w:ascii="Arial" w:hAnsi="Arial" w:cs="Arial" w:eastAsia="Arial"/>
                <w:b w:val="0"/>
                <w:bCs w:val="0"/>
                <w:sz w:val="20"/>
                <w:szCs w:val="20"/>
              </w:rPr>
              <w:t>T</w:t>
            </w:r>
          </w:p>
        </w:tc>
        <w:tc>
          <w:tcPr>
            <w:tcW w:type="dxa" w:w="1701"/>
          </w:tcPr>
          <w:p>
            <w:pPr>
              <w:bidi/>
              <w:spacing w:after="20" w:line="252" w:lineRule="auto"/>
            </w:pPr>
            <w:r/>
            <w:r>
              <w:rPr>
                <w:rFonts w:ascii="Arial" w:hAnsi="Arial" w:cs="Arial" w:eastAsia="Arial"/>
                <w:b w:val="0"/>
                <w:bCs w:val="0"/>
                <w:sz w:val="20"/>
                <w:szCs w:val="20"/>
              </w:rPr>
              <w:t>المهمة</w:t>
            </w:r>
          </w:p>
        </w:tc>
        <w:tc>
          <w:tcPr>
            <w:tcW w:type="dxa" w:w="7370"/>
          </w:tcPr>
          <w:p>
            <w:pPr>
              <w:bidi/>
              <w:spacing w:after="20" w:line="252" w:lineRule="auto"/>
            </w:pPr>
            <w:r/>
            <w:r>
              <w:rPr>
                <w:rFonts w:ascii="Arial" w:hAnsi="Arial" w:cs="Arial" w:eastAsia="Arial"/>
                <w:b w:val="0"/>
                <w:bCs w:val="0"/>
                <w:sz w:val="20"/>
                <w:szCs w:val="20"/>
              </w:rPr>
              <w:t>تحديد نتيجة التقييم من 6 أدلة متفاوتة.</w:t>
            </w:r>
          </w:p>
        </w:tc>
      </w:tr>
      <w:tr>
        <w:trPr>
          <w:cantSplit/>
        </w:trPr>
        <w:tc>
          <w:tcPr>
            <w:tcW w:type="dxa" w:w="567"/>
          </w:tcPr>
          <w:p>
            <w:pPr>
              <w:bidi w:val="0"/>
              <w:spacing w:after="20" w:line="252" w:lineRule="auto"/>
              <w:jc w:val="left"/>
            </w:pPr>
            <w:r/>
            <w:r>
              <w:rPr>
                <w:rFonts w:ascii="Arial" w:hAnsi="Arial" w:cs="Arial" w:eastAsia="Arial"/>
                <w:b w:val="0"/>
                <w:bCs w:val="0"/>
                <w:sz w:val="20"/>
                <w:szCs w:val="20"/>
              </w:rPr>
              <w:t>A</w:t>
            </w:r>
          </w:p>
        </w:tc>
        <w:tc>
          <w:tcPr>
            <w:tcW w:type="dxa" w:w="1701"/>
          </w:tcPr>
          <w:p>
            <w:pPr>
              <w:bidi/>
              <w:spacing w:after="20" w:line="252" w:lineRule="auto"/>
            </w:pPr>
            <w:r/>
            <w:r>
              <w:rPr>
                <w:rFonts w:ascii="Arial" w:hAnsi="Arial" w:cs="Arial" w:eastAsia="Arial"/>
                <w:b w:val="0"/>
                <w:bCs w:val="0"/>
                <w:sz w:val="20"/>
                <w:szCs w:val="20"/>
              </w:rPr>
              <w:t>ما فعلته أنا</w:t>
            </w:r>
          </w:p>
        </w:tc>
        <w:tc>
          <w:tcPr>
            <w:tcW w:type="dxa" w:w="7370"/>
          </w:tcPr>
          <w:p>
            <w:pPr>
              <w:bidi/>
              <w:spacing w:after="20" w:line="252" w:lineRule="auto"/>
            </w:pPr>
            <w:r/>
            <w:r>
              <w:rPr>
                <w:rFonts w:ascii="Arial" w:hAnsi="Arial" w:cs="Arial" w:eastAsia="Arial"/>
                <w:b w:val="0"/>
                <w:bCs w:val="0"/>
                <w:sz w:val="20"/>
                <w:szCs w:val="20"/>
              </w:rPr>
              <w:t>ربطت كل دليل بما يثبته، فوجدت أن الربع الثاني لم يُنفذ وأن حسابين لمغادرين بقيا نشطين، ثم طلبت سجل الترحيل للتحقق من السبب بدل الاعتماد على البريد.</w:t>
            </w:r>
          </w:p>
        </w:tc>
      </w:tr>
      <w:tr>
        <w:trPr>
          <w:cantSplit/>
        </w:trPr>
        <w:tc>
          <w:tcPr>
            <w:tcW w:type="dxa" w:w="567"/>
          </w:tcPr>
          <w:p>
            <w:pPr>
              <w:bidi w:val="0"/>
              <w:spacing w:after="20" w:line="252" w:lineRule="auto"/>
              <w:jc w:val="left"/>
            </w:pPr>
            <w:r/>
            <w:r>
              <w:rPr>
                <w:rFonts w:ascii="Arial" w:hAnsi="Arial" w:cs="Arial" w:eastAsia="Arial"/>
                <w:b w:val="0"/>
                <w:bCs w:val="0"/>
                <w:sz w:val="20"/>
                <w:szCs w:val="20"/>
              </w:rPr>
              <w:t>R</w:t>
            </w:r>
          </w:p>
        </w:tc>
        <w:tc>
          <w:tcPr>
            <w:tcW w:type="dxa" w:w="1701"/>
          </w:tcPr>
          <w:p>
            <w:pPr>
              <w:bidi/>
              <w:spacing w:after="20" w:line="252" w:lineRule="auto"/>
            </w:pPr>
            <w:r/>
            <w:r>
              <w:rPr>
                <w:rFonts w:ascii="Arial" w:hAnsi="Arial" w:cs="Arial" w:eastAsia="Arial"/>
                <w:b w:val="0"/>
                <w:bCs w:val="0"/>
                <w:sz w:val="20"/>
                <w:szCs w:val="20"/>
              </w:rPr>
              <w:t>النتيجة</w:t>
            </w:r>
          </w:p>
        </w:tc>
        <w:tc>
          <w:tcPr>
            <w:tcW w:type="dxa" w:w="7370"/>
          </w:tcPr>
          <w:p>
            <w:pPr>
              <w:bidi/>
              <w:spacing w:after="20" w:line="252" w:lineRule="auto"/>
            </w:pPr>
            <w:r/>
            <w:r>
              <w:rPr>
                <w:rFonts w:ascii="Arial" w:hAnsi="Arial" w:cs="Arial" w:eastAsia="Arial"/>
                <w:b w:val="0"/>
                <w:bCs w:val="0"/>
                <w:sz w:val="20"/>
                <w:szCs w:val="20"/>
              </w:rPr>
              <w:t>قيّمت الضابط «مطبقاً جزئياً» وكتبت ملاحظة بخطة تصحيح من 4 إجراءات، ونشرت المشروع في ملف أعمالي.</w:t>
            </w:r>
          </w:p>
        </w:tc>
      </w:tr>
    </w:tbl>
    <w:p>
      <w:pPr>
        <w:spacing w:after="40"/>
      </w:pP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استخدام «نحن» فلا يعرف المقابل ما فعلته أنت.</w:t>
      </w:r>
    </w:p>
    <w:p>
      <w:pPr>
        <w:bidi/>
        <w:spacing w:after="60"/>
        <w:ind w:right="283" w:hanging="255"/>
      </w:pPr>
      <w:r>
        <w:rPr>
          <w:rFonts w:ascii="Arial" w:hAnsi="Arial" w:cs="Arial" w:eastAsia="Arial"/>
          <w:b w:val="0"/>
          <w:bCs w:val="0"/>
          <w:sz w:val="21"/>
          <w:szCs w:val="21"/>
        </w:rPr>
        <w:t>• إطالة الموقف وإهمال الإجراء.</w:t>
      </w:r>
    </w:p>
    <w:p>
      <w:pPr>
        <w:bidi/>
        <w:spacing w:after="60"/>
        <w:ind w:right="283" w:hanging="255"/>
      </w:pPr>
      <w:r>
        <w:rPr>
          <w:rFonts w:ascii="Arial" w:hAnsi="Arial" w:cs="Arial" w:eastAsia="Arial"/>
          <w:b w:val="0"/>
          <w:bCs w:val="0"/>
          <w:sz w:val="21"/>
          <w:szCs w:val="21"/>
        </w:rPr>
        <w:t>• إنهاء القصة بلا نتيجة.</w:t>
      </w:r>
    </w:p>
    <w:p>
      <w:pPr>
        <w:bidi/>
        <w:spacing w:after="60"/>
        <w:ind w:right="283" w:hanging="255"/>
      </w:pPr>
      <w:r>
        <w:rPr>
          <w:rFonts w:ascii="Arial" w:hAnsi="Arial" w:cs="Arial" w:eastAsia="Arial"/>
          <w:b w:val="0"/>
          <w:bCs w:val="0"/>
          <w:sz w:val="21"/>
          <w:szCs w:val="21"/>
        </w:rPr>
        <w:t>• تقديم المشروع التدريبي كأنه خبرة عمل في جهة حقيقية.</w:t>
      </w:r>
    </w:p>
    <w:p>
      <w:pPr>
        <w:pStyle w:val="Heading1"/>
        <w:bidi/>
      </w:pPr>
      <w:r>
        <w:rPr>
          <w:rFonts w:ascii="Arial" w:hAnsi="Arial" w:cs="Arial" w:eastAsia="Arial"/>
          <w:b w:val="0"/>
          <w:bCs w:val="0"/>
        </w:rPr>
        <w:t>اختبار الوحدة 09: المقابلة والانطلاق</w:t>
      </w:r>
    </w:p>
    <w:p>
      <w:pPr>
        <w:keepNext/>
        <w:bidi/>
        <w:spacing w:after="40"/>
      </w:pPr>
      <w:r>
        <w:rPr>
          <w:rFonts w:ascii="Arial" w:hAnsi="Arial" w:cs="Arial" w:eastAsia="Arial"/>
          <w:b w:val="1"/>
          <w:bCs w:val="1"/>
          <w:sz w:val="21"/>
          <w:szCs w:val="21"/>
        </w:rPr>
        <w:t>1. في قصة STAR، الجزء الأطول:</w:t>
      </w:r>
    </w:p>
    <w:p>
      <w:pPr>
        <w:bidi/>
        <w:spacing w:after="40"/>
      </w:pPr>
      <w:r>
        <w:rPr>
          <w:rFonts w:ascii="Arial" w:hAnsi="Arial" w:cs="Arial" w:eastAsia="Arial"/>
          <w:b w:val="0"/>
          <w:bCs w:val="0"/>
          <w:sz w:val="21"/>
          <w:szCs w:val="21"/>
        </w:rPr>
        <w:t>الإجابة: (ب) ما فعلته أنا</w:t>
      </w:r>
    </w:p>
    <w:p>
      <w:pPr>
        <w:bidi/>
        <w:spacing w:after="60"/>
        <w:ind w:right="283" w:hanging="255"/>
      </w:pPr>
      <w:r>
        <w:rPr>
          <w:rFonts w:ascii="Arial" w:hAnsi="Arial" w:cs="Arial" w:eastAsia="Arial"/>
          <w:b w:val="0"/>
          <w:bCs w:val="0"/>
          <w:sz w:val="21"/>
          <w:szCs w:val="21"/>
        </w:rPr>
        <w:t>• لماذا: هو ما يقيّمه المقابل.</w:t>
      </w:r>
    </w:p>
    <w:p>
      <w:pPr>
        <w:keepNext/>
        <w:bidi/>
        <w:spacing w:after="40"/>
      </w:pPr>
      <w:r>
        <w:rPr>
          <w:rFonts w:ascii="Arial" w:hAnsi="Arial" w:cs="Arial" w:eastAsia="Arial"/>
          <w:b w:val="1"/>
          <w:bCs w:val="1"/>
          <w:sz w:val="21"/>
          <w:szCs w:val="21"/>
        </w:rPr>
        <w:t>2. مالك نظام يرفض ضابطاً. أول خطوة:</w:t>
      </w:r>
    </w:p>
    <w:p>
      <w:pPr>
        <w:bidi/>
        <w:spacing w:after="40"/>
      </w:pPr>
      <w:r>
        <w:rPr>
          <w:rFonts w:ascii="Arial" w:hAnsi="Arial" w:cs="Arial" w:eastAsia="Arial"/>
          <w:b w:val="0"/>
          <w:bCs w:val="0"/>
          <w:sz w:val="21"/>
          <w:szCs w:val="21"/>
        </w:rPr>
        <w:t>الإجابة: (ب) فهم السبب: كلفة، أم تعطيل عمل، أم سوء فهم؟</w:t>
      </w:r>
    </w:p>
    <w:p>
      <w:pPr>
        <w:bidi/>
        <w:spacing w:after="60"/>
        <w:ind w:right="283" w:hanging="255"/>
      </w:pPr>
      <w:r>
        <w:rPr>
          <w:rFonts w:ascii="Arial" w:hAnsi="Arial" w:cs="Arial" w:eastAsia="Arial"/>
          <w:b w:val="0"/>
          <w:bCs w:val="0"/>
          <w:sz w:val="21"/>
          <w:szCs w:val="21"/>
        </w:rPr>
        <w:t>• لماذا: ثم تشرح الخطر بلغة العمل وتقترح بديلاً.</w:t>
      </w:r>
    </w:p>
    <w:p>
      <w:pPr>
        <w:bidi/>
        <w:spacing w:after="60"/>
        <w:ind w:right="283" w:hanging="255"/>
      </w:pPr>
      <w:r>
        <w:rPr>
          <w:rFonts w:ascii="Arial" w:hAnsi="Arial" w:cs="Arial" w:eastAsia="Arial"/>
          <w:b w:val="0"/>
          <w:bCs w:val="0"/>
          <w:sz w:val="21"/>
          <w:szCs w:val="21"/>
        </w:rPr>
        <w:t>• لماذا ليس (أ): التصعيد آخر خطوة، بعد البدائل والقبول الموثق.</w:t>
      </w:r>
    </w:p>
    <w:p>
      <w:pPr>
        <w:keepNext/>
        <w:bidi/>
        <w:spacing w:after="40"/>
      </w:pPr>
      <w:r>
        <w:rPr>
          <w:rFonts w:ascii="Arial" w:hAnsi="Arial" w:cs="Arial" w:eastAsia="Arial"/>
          <w:b w:val="1"/>
          <w:bCs w:val="1"/>
          <w:sz w:val="21"/>
          <w:szCs w:val="21"/>
        </w:rPr>
        <w:t>3. عند الحديث عن مشروع تدريبي:</w:t>
      </w:r>
    </w:p>
    <w:p>
      <w:pPr>
        <w:bidi/>
        <w:spacing w:after="40"/>
      </w:pPr>
      <w:r>
        <w:rPr>
          <w:rFonts w:ascii="Arial" w:hAnsi="Arial" w:cs="Arial" w:eastAsia="Arial"/>
          <w:b w:val="0"/>
          <w:bCs w:val="0"/>
          <w:sz w:val="21"/>
          <w:szCs w:val="21"/>
        </w:rPr>
        <w:t>الإجابة: (ب) تقول إنه تدريبي، وتشرح ما فعلته فيه</w:t>
      </w:r>
    </w:p>
    <w:p>
      <w:pPr>
        <w:bidi/>
        <w:spacing w:after="60"/>
        <w:ind w:right="283" w:hanging="255"/>
      </w:pPr>
      <w:r>
        <w:rPr>
          <w:rFonts w:ascii="Arial" w:hAnsi="Arial" w:cs="Arial" w:eastAsia="Arial"/>
          <w:b w:val="0"/>
          <w:bCs w:val="0"/>
          <w:sz w:val="21"/>
          <w:szCs w:val="21"/>
        </w:rPr>
        <w:t>• لماذا: الصدق يبني الثقة.</w:t>
      </w:r>
    </w:p>
    <w:p>
      <w:r>
        <w:br w:type="page"/>
      </w:r>
    </w:p>
    <w:p>
      <w:pPr>
        <w:pStyle w:val="Heading1"/>
        <w:bidi/>
      </w:pPr>
      <w:r>
        <w:rPr>
          <w:rFonts w:ascii="Arial" w:hAnsi="Arial" w:cs="Arial" w:eastAsia="Arial"/>
          <w:b w:val="0"/>
          <w:bCs w:val="0"/>
        </w:rPr>
        <w:t>التقييم الختامي: النسخ الاحتياطي لنظام الموارد البشرية والرواتب</w:t>
      </w:r>
    </w:p>
    <w:p>
      <w:pPr>
        <w:bidi/>
      </w:pPr>
      <w:r>
        <w:rPr>
          <w:rFonts w:ascii="Arial" w:hAnsi="Arial" w:cs="Arial" w:eastAsia="Arial"/>
          <w:b w:val="0"/>
          <w:bCs w:val="0"/>
          <w:color w:val="555555"/>
          <w:sz w:val="20"/>
          <w:szCs w:val="20"/>
        </w:rPr>
        <w:t>الحالة في العرض: الشريحة 215. هذه إجابة نموذجية ومعايير تصحيح؛ الصياغة قد تختلف، والمبرر هو ما يُقيَّم.</w:t>
      </w:r>
    </w:p>
    <w:p>
      <w:pPr>
        <w:pStyle w:val="Heading2"/>
        <w:bidi/>
      </w:pPr>
      <w:r>
        <w:rPr>
          <w:rFonts w:ascii="Arial" w:hAnsi="Arial" w:cs="Arial" w:eastAsia="Arial"/>
          <w:b w:val="0"/>
          <w:bCs w:val="0"/>
        </w:rPr>
        <w:t>1. الخطر وتقييمه</w:t>
      </w:r>
    </w:p>
    <w:tbl>
      <w:tblPr>
        <w:tblStyle w:val="TableGrid"/>
        <w:bidiVisual/>
        <w:tblW w:type="dxa" w:w="9637"/>
        <w:jc w:val="center"/>
        <w:tblLayout w:type="fixed"/>
        <w:tblLook w:firstColumn="1" w:firstRow="1" w:lastColumn="0" w:lastRow="0" w:noHBand="0" w:noVBand="1" w:val="04A0"/>
      </w:tblPr>
      <w:tblGrid>
        <w:gridCol w:w="9637"/>
      </w:tblGrid>
      <w:tr>
        <w:tc>
          <w:tcPr>
            <w:tcW w:type="dxa" w:w="9638"/>
            <w:shd w:val="clear" w:color="auto" w:fill="DCEFEA"/>
          </w:tcPr>
          <w:p>
            <w:pPr>
              <w:bidi/>
              <w:spacing w:after="40"/>
            </w:pPr>
            <w:r/>
            <w:r>
              <w:rPr>
                <w:rFonts w:ascii="Arial" w:hAnsi="Arial" w:cs="Arial" w:eastAsia="Arial"/>
                <w:b w:val="1"/>
                <w:bCs w:val="1"/>
                <w:sz w:val="21"/>
                <w:szCs w:val="21"/>
              </w:rPr>
              <w:t>الخطر:</w:t>
            </w:r>
            <w:r>
              <w:rPr>
                <w:rFonts w:ascii="Arial" w:hAnsi="Arial" w:cs="Arial" w:eastAsia="Arial"/>
                <w:b w:val="0"/>
                <w:bCs w:val="0"/>
                <w:sz w:val="21"/>
                <w:szCs w:val="21"/>
              </w:rPr>
              <w:t xml:space="preserve"> </w:t>
            </w:r>
            <w:r>
              <w:rPr>
                <w:rFonts w:ascii="Arial" w:hAnsi="Arial" w:cs="Arial" w:eastAsia="Arial"/>
                <w:b w:val="0"/>
                <w:bCs w:val="0"/>
                <w:sz w:val="21"/>
                <w:szCs w:val="21"/>
              </w:rPr>
              <w:t>بسبب نسخ يومي لا يحقق حد فقد البيانات المقبول، وعدم اختبار الاستعادة، قد يتعذر استرجاع بيانات الرواتب كاملة وفي الوقت المطلوب بعد عطل أو حادثة، مما يؤخر صرف رواتب نحو 200 موظف أو يصرفها خاطئة.</w:t>
            </w:r>
          </w:p>
        </w:tc>
      </w:tr>
    </w:tbl>
    <w:p>
      <w:pPr>
        <w:spacing w:after="40"/>
      </w:pPr>
    </w:p>
    <w:p>
      <w:pPr>
        <w:bidi/>
      </w:pPr>
      <w:r>
        <w:rPr>
          <w:rFonts w:ascii="Arial" w:hAnsi="Arial" w:cs="Arial" w:eastAsia="Arial"/>
          <w:b w:val="0"/>
          <w:bCs w:val="0"/>
          <w:sz w:val="21"/>
          <w:szCs w:val="21"/>
        </w:rPr>
        <w:t>الاحتمال 3 (غير مرجح): لم يقع فقد بيانات في الفترة، لكن الاستعادة لم تُجرَّب قط وفشل التصدير مرتين دون متابعة. الأثر 4 (عالٍ): يمس رواتب كل الموظفين وثقتهم. المستوى 3 × 4 = 12 · متوسط: خطة معالجة أو قبول موثق من الرئيس التنفيذي.</w:t>
      </w:r>
    </w:p>
    <w:p>
      <w:pPr>
        <w:pStyle w:val="Heading2"/>
        <w:bidi/>
      </w:pPr>
      <w:r>
        <w:rPr>
          <w:rFonts w:ascii="Arial" w:hAnsi="Arial" w:cs="Arial" w:eastAsia="Arial"/>
          <w:b w:val="0"/>
          <w:bCs w:val="0"/>
        </w:rPr>
        <w:t>2. الضوابط</w:t>
      </w:r>
    </w:p>
    <w:tbl>
      <w:tblPr>
        <w:tblStyle w:val="TableGrid"/>
        <w:bidiVisual/>
        <w:tblW w:type="dxa" w:w="9637"/>
        <w:jc w:val="center"/>
        <w:tblLayout w:type="fixed"/>
        <w:tblLook w:firstColumn="1" w:firstRow="1" w:lastColumn="0" w:lastRow="0" w:noHBand="0" w:noVBand="1" w:val="04A0"/>
      </w:tblPr>
      <w:tblGrid>
        <w:gridCol w:w="6803"/>
        <w:gridCol w:w="2834"/>
      </w:tblGrid>
      <w:tr>
        <w:trPr>
          <w:cantSplit/>
          <w:tblHeader/>
        </w:trPr>
        <w:tc>
          <w:tcPr>
            <w:tcW w:type="dxa" w:w="6803"/>
            <w:shd w:val="clear" w:color="auto" w:fill="D9E2F3"/>
          </w:tcPr>
          <w:p>
            <w:pPr>
              <w:bidi/>
              <w:spacing w:after="20" w:line="252" w:lineRule="auto"/>
            </w:pPr>
            <w:r/>
            <w:r>
              <w:rPr>
                <w:rFonts w:ascii="Arial" w:hAnsi="Arial" w:cs="Arial" w:eastAsia="Arial"/>
                <w:b w:val="1"/>
                <w:bCs w:val="1"/>
                <w:sz w:val="20"/>
                <w:szCs w:val="20"/>
              </w:rPr>
              <w:t>الضابط</w:t>
            </w:r>
          </w:p>
        </w:tc>
        <w:tc>
          <w:tcPr>
            <w:tcW w:type="dxa" w:w="2835"/>
            <w:shd w:val="clear" w:color="auto" w:fill="D9E2F3"/>
          </w:tcPr>
          <w:p>
            <w:pPr>
              <w:bidi/>
              <w:spacing w:after="20" w:line="252" w:lineRule="auto"/>
            </w:pPr>
            <w:r/>
            <w:r>
              <w:rPr>
                <w:rFonts w:ascii="Arial" w:hAnsi="Arial" w:cs="Arial" w:eastAsia="Arial"/>
                <w:b w:val="1"/>
                <w:bCs w:val="1"/>
                <w:sz w:val="20"/>
                <w:szCs w:val="20"/>
              </w:rPr>
              <w:t>المالك</w:t>
            </w:r>
          </w:p>
        </w:tc>
      </w:tr>
      <w:tr>
        <w:trPr>
          <w:cantSplit/>
        </w:trPr>
        <w:tc>
          <w:tcPr>
            <w:tcW w:type="dxa" w:w="6803"/>
          </w:tcPr>
          <w:p>
            <w:pPr>
              <w:bidi/>
              <w:spacing w:after="20" w:line="252" w:lineRule="auto"/>
            </w:pPr>
            <w:r/>
            <w:r>
              <w:rPr>
                <w:rFonts w:ascii="Arial" w:hAnsi="Arial" w:cs="Arial" w:eastAsia="Arial"/>
                <w:b w:val="0"/>
                <w:bCs w:val="0"/>
                <w:sz w:val="20"/>
                <w:szCs w:val="20"/>
              </w:rPr>
              <w:t>اختبار استعادة ربع سنوي من نسخة المزود ومن التصدير، بمحضر ونتيجة</w:t>
            </w:r>
          </w:p>
        </w:tc>
        <w:tc>
          <w:tcPr>
            <w:tcW w:type="dxa" w:w="2835"/>
          </w:tcPr>
          <w:p>
            <w:pPr>
              <w:bidi/>
              <w:spacing w:after="20" w:line="252" w:lineRule="auto"/>
            </w:pPr>
            <w:r/>
            <w:r>
              <w:rPr>
                <w:rFonts w:ascii="Arial" w:hAnsi="Arial" w:cs="Arial" w:eastAsia="Arial"/>
                <w:b w:val="0"/>
                <w:bCs w:val="0"/>
                <w:sz w:val="20"/>
                <w:szCs w:val="20"/>
              </w:rPr>
              <w:t>م. سلمان</w:t>
            </w:r>
          </w:p>
        </w:tc>
      </w:tr>
      <w:tr>
        <w:trPr>
          <w:cantSplit/>
        </w:trPr>
        <w:tc>
          <w:tcPr>
            <w:tcW w:type="dxa" w:w="6803"/>
          </w:tcPr>
          <w:p>
            <w:pPr>
              <w:bidi/>
              <w:spacing w:after="20" w:line="252" w:lineRule="auto"/>
            </w:pPr>
            <w:r/>
            <w:r>
              <w:rPr>
                <w:rFonts w:ascii="Arial" w:hAnsi="Arial" w:cs="Arial" w:eastAsia="Arial"/>
                <w:b w:val="0"/>
                <w:bCs w:val="0"/>
                <w:sz w:val="20"/>
                <w:szCs w:val="20"/>
              </w:rPr>
              <w:t>مواءمة RPO مع الواقع: تصدير كل 4 ساعات، أو بند في العقد بنسخ أكثر تكراراً، أو تعديل RPO بقرار موثق</w:t>
            </w:r>
          </w:p>
        </w:tc>
        <w:tc>
          <w:tcPr>
            <w:tcW w:type="dxa" w:w="2835"/>
          </w:tcPr>
          <w:p>
            <w:pPr>
              <w:bidi/>
              <w:spacing w:after="20" w:line="252" w:lineRule="auto"/>
            </w:pPr>
            <w:r/>
            <w:r>
              <w:rPr>
                <w:rFonts w:ascii="Arial" w:hAnsi="Arial" w:cs="Arial" w:eastAsia="Arial"/>
                <w:b w:val="0"/>
                <w:bCs w:val="0"/>
                <w:sz w:val="20"/>
                <w:szCs w:val="20"/>
              </w:rPr>
              <w:t>أ. منى، وأ. فهد للعقد</w:t>
            </w:r>
          </w:p>
        </w:tc>
      </w:tr>
      <w:tr>
        <w:trPr>
          <w:cantSplit/>
        </w:trPr>
        <w:tc>
          <w:tcPr>
            <w:tcW w:type="dxa" w:w="6803"/>
          </w:tcPr>
          <w:p>
            <w:pPr>
              <w:bidi/>
              <w:spacing w:after="20" w:line="252" w:lineRule="auto"/>
            </w:pPr>
            <w:r/>
            <w:r>
              <w:rPr>
                <w:rFonts w:ascii="Arial" w:hAnsi="Arial" w:cs="Arial" w:eastAsia="Arial"/>
                <w:b w:val="0"/>
                <w:bCs w:val="0"/>
                <w:sz w:val="20"/>
                <w:szCs w:val="20"/>
              </w:rPr>
              <w:t>تنبيه آلي عند فشل التصدير، وتذكرة متابعة لكل فشل</w:t>
            </w:r>
          </w:p>
        </w:tc>
        <w:tc>
          <w:tcPr>
            <w:tcW w:type="dxa" w:w="2835"/>
          </w:tcPr>
          <w:p>
            <w:pPr>
              <w:bidi/>
              <w:spacing w:after="20" w:line="252" w:lineRule="auto"/>
            </w:pPr>
            <w:r/>
            <w:r>
              <w:rPr>
                <w:rFonts w:ascii="Arial" w:hAnsi="Arial" w:cs="Arial" w:eastAsia="Arial"/>
                <w:b w:val="0"/>
                <w:bCs w:val="0"/>
                <w:sz w:val="20"/>
                <w:szCs w:val="20"/>
              </w:rPr>
              <w:t>م. سلمان</w:t>
            </w:r>
          </w:p>
        </w:tc>
      </w:tr>
    </w:tbl>
    <w:p>
      <w:pPr>
        <w:spacing w:after="40"/>
      </w:pPr>
    </w:p>
    <w:p>
      <w:pPr>
        <w:pStyle w:val="Heading2"/>
        <w:bidi/>
      </w:pPr>
      <w:r>
        <w:rPr>
          <w:rFonts w:ascii="Arial" w:hAnsi="Arial" w:cs="Arial" w:eastAsia="Arial"/>
          <w:b w:val="0"/>
          <w:bCs w:val="0"/>
        </w:rPr>
        <w:t>3. تقييم الأدلة</w:t>
      </w:r>
    </w:p>
    <w:tbl>
      <w:tblPr>
        <w:tblStyle w:val="TableGrid"/>
        <w:bidiVisual/>
        <w:tblW w:type="dxa" w:w="9637"/>
        <w:jc w:val="center"/>
        <w:tblLayout w:type="fixed"/>
        <w:tblLook w:firstColumn="1" w:firstRow="1" w:lastColumn="0" w:lastRow="0" w:noHBand="0" w:noVBand="1" w:val="04A0"/>
      </w:tblPr>
      <w:tblGrid>
        <w:gridCol w:w="1020"/>
        <w:gridCol w:w="3061"/>
        <w:gridCol w:w="3061"/>
        <w:gridCol w:w="2494"/>
      </w:tblGrid>
      <w:tr>
        <w:trPr>
          <w:cantSplit/>
          <w:tblHeader/>
        </w:trPr>
        <w:tc>
          <w:tcPr>
            <w:tcW w:type="dxa" w:w="1020"/>
            <w:shd w:val="clear" w:color="auto" w:fill="D9E2F3"/>
          </w:tcPr>
          <w:p>
            <w:pPr>
              <w:bidi/>
              <w:spacing w:after="20" w:line="252" w:lineRule="auto"/>
            </w:pPr>
            <w:r/>
            <w:r>
              <w:rPr>
                <w:rFonts w:ascii="Arial" w:hAnsi="Arial" w:cs="Arial" w:eastAsia="Arial"/>
                <w:b w:val="1"/>
                <w:bCs w:val="1"/>
                <w:sz w:val="20"/>
                <w:szCs w:val="20"/>
              </w:rPr>
              <w:t>الدليل</w:t>
            </w:r>
          </w:p>
        </w:tc>
        <w:tc>
          <w:tcPr>
            <w:tcW w:type="dxa" w:w="3061"/>
            <w:shd w:val="clear" w:color="auto" w:fill="D9E2F3"/>
          </w:tcPr>
          <w:p>
            <w:pPr>
              <w:bidi/>
              <w:spacing w:after="20" w:line="252" w:lineRule="auto"/>
            </w:pPr>
            <w:r/>
            <w:r>
              <w:rPr>
                <w:rFonts w:ascii="Arial" w:hAnsi="Arial" w:cs="Arial" w:eastAsia="Arial"/>
                <w:b w:val="1"/>
                <w:bCs w:val="1"/>
                <w:sz w:val="20"/>
                <w:szCs w:val="20"/>
              </w:rPr>
              <w:t>ماذا يثبت</w:t>
            </w:r>
          </w:p>
        </w:tc>
        <w:tc>
          <w:tcPr>
            <w:tcW w:type="dxa" w:w="3061"/>
            <w:shd w:val="clear" w:color="auto" w:fill="D9E2F3"/>
          </w:tcPr>
          <w:p>
            <w:pPr>
              <w:bidi/>
              <w:spacing w:after="20" w:line="252" w:lineRule="auto"/>
            </w:pPr>
            <w:r/>
            <w:r>
              <w:rPr>
                <w:rFonts w:ascii="Arial" w:hAnsi="Arial" w:cs="Arial" w:eastAsia="Arial"/>
                <w:b w:val="1"/>
                <w:bCs w:val="1"/>
                <w:sz w:val="20"/>
                <w:szCs w:val="20"/>
              </w:rPr>
              <w:t>ماذا لا يثبت</w:t>
            </w:r>
          </w:p>
        </w:tc>
        <w:tc>
          <w:tcPr>
            <w:tcW w:type="dxa" w:w="2494"/>
            <w:shd w:val="clear" w:color="auto" w:fill="D9E2F3"/>
          </w:tcPr>
          <w:p>
            <w:pPr>
              <w:bidi/>
              <w:spacing w:after="20" w:line="252" w:lineRule="auto"/>
            </w:pPr>
            <w:r/>
            <w:r>
              <w:rPr>
                <w:rFonts w:ascii="Arial" w:hAnsi="Arial" w:cs="Arial" w:eastAsia="Arial"/>
                <w:b w:val="1"/>
                <w:bCs w:val="1"/>
                <w:sz w:val="20"/>
                <w:szCs w:val="20"/>
              </w:rPr>
              <w:t>نوع الفجوة</w:t>
            </w:r>
          </w:p>
        </w:tc>
      </w:tr>
      <w:tr>
        <w:trPr>
          <w:cantSplit/>
        </w:trPr>
        <w:tc>
          <w:tcPr>
            <w:tcW w:type="dxa" w:w="1020"/>
          </w:tcPr>
          <w:p>
            <w:pPr>
              <w:bidi/>
              <w:spacing w:after="20" w:line="252" w:lineRule="auto"/>
            </w:pPr>
            <w:r/>
            <w:r>
              <w:rPr>
                <w:rFonts w:ascii="Arial" w:hAnsi="Arial" w:cs="Arial" w:eastAsia="Arial"/>
                <w:b w:val="0"/>
                <w:bCs w:val="0"/>
                <w:sz w:val="20"/>
                <w:szCs w:val="20"/>
              </w:rPr>
              <w:t>د1</w:t>
            </w:r>
          </w:p>
        </w:tc>
        <w:tc>
          <w:tcPr>
            <w:tcW w:type="dxa" w:w="3061"/>
          </w:tcPr>
          <w:p>
            <w:pPr>
              <w:bidi/>
              <w:spacing w:after="20" w:line="252" w:lineRule="auto"/>
            </w:pPr>
            <w:r/>
            <w:r>
              <w:rPr>
                <w:rFonts w:ascii="Arial" w:hAnsi="Arial" w:cs="Arial" w:eastAsia="Arial"/>
                <w:b w:val="0"/>
                <w:bCs w:val="0"/>
                <w:sz w:val="20"/>
                <w:szCs w:val="20"/>
              </w:rPr>
              <w:t>المتطلب الداخلي: RTO يوم عمل وRPO ‏4 ساعات.</w:t>
            </w:r>
          </w:p>
        </w:tc>
        <w:tc>
          <w:tcPr>
            <w:tcW w:type="dxa" w:w="3061"/>
          </w:tcPr>
          <w:p>
            <w:pPr>
              <w:bidi/>
              <w:spacing w:after="20" w:line="252" w:lineRule="auto"/>
            </w:pPr>
            <w:r/>
            <w:r>
              <w:rPr>
                <w:rFonts w:ascii="Arial" w:hAnsi="Arial" w:cs="Arial" w:eastAsia="Arial"/>
                <w:b w:val="0"/>
                <w:bCs w:val="0"/>
                <w:sz w:val="20"/>
                <w:szCs w:val="20"/>
              </w:rPr>
              <w:t>أن النسخ يحققهما.</w:t>
            </w:r>
          </w:p>
        </w:tc>
        <w:tc>
          <w:tcPr>
            <w:tcW w:type="dxa" w:w="2494"/>
          </w:tcPr>
          <w:p>
            <w:pPr>
              <w:bidi/>
              <w:spacing w:after="20" w:line="252" w:lineRule="auto"/>
            </w:pPr>
            <w:r/>
            <w:r>
              <w:rPr>
                <w:rFonts w:ascii="Arial" w:hAnsi="Arial" w:cs="Arial" w:eastAsia="Arial"/>
                <w:b w:val="0"/>
                <w:bCs w:val="0"/>
                <w:sz w:val="20"/>
                <w:szCs w:val="20"/>
              </w:rPr>
              <w:t>المعيار</w:t>
            </w:r>
          </w:p>
        </w:tc>
      </w:tr>
      <w:tr>
        <w:trPr>
          <w:cantSplit/>
        </w:trPr>
        <w:tc>
          <w:tcPr>
            <w:tcW w:type="dxa" w:w="1020"/>
          </w:tcPr>
          <w:p>
            <w:pPr>
              <w:bidi/>
              <w:spacing w:after="20" w:line="252" w:lineRule="auto"/>
            </w:pPr>
            <w:r/>
            <w:r>
              <w:rPr>
                <w:rFonts w:ascii="Arial" w:hAnsi="Arial" w:cs="Arial" w:eastAsia="Arial"/>
                <w:b w:val="0"/>
                <w:bCs w:val="0"/>
                <w:sz w:val="20"/>
                <w:szCs w:val="20"/>
              </w:rPr>
              <w:t>د2</w:t>
            </w:r>
          </w:p>
        </w:tc>
        <w:tc>
          <w:tcPr>
            <w:tcW w:type="dxa" w:w="3061"/>
          </w:tcPr>
          <w:p>
            <w:pPr>
              <w:bidi/>
              <w:spacing w:after="20" w:line="252" w:lineRule="auto"/>
            </w:pPr>
            <w:r/>
            <w:r>
              <w:rPr>
                <w:rFonts w:ascii="Arial" w:hAnsi="Arial" w:cs="Arial" w:eastAsia="Arial"/>
                <w:b w:val="0"/>
                <w:bCs w:val="0"/>
                <w:sz w:val="20"/>
                <w:szCs w:val="20"/>
              </w:rPr>
              <w:t>تصميم النسخ عند المزود: يومي، واستعادة خلال يومي عمل.</w:t>
            </w:r>
          </w:p>
        </w:tc>
        <w:tc>
          <w:tcPr>
            <w:tcW w:type="dxa" w:w="3061"/>
          </w:tcPr>
          <w:p>
            <w:pPr>
              <w:bidi/>
              <w:spacing w:after="20" w:line="252" w:lineRule="auto"/>
            </w:pPr>
            <w:r/>
            <w:r>
              <w:rPr>
                <w:rFonts w:ascii="Arial" w:hAnsi="Arial" w:cs="Arial" w:eastAsia="Arial"/>
                <w:b w:val="0"/>
                <w:bCs w:val="0"/>
                <w:sz w:val="20"/>
                <w:szCs w:val="20"/>
              </w:rPr>
              <w:t>أن الاستعادة جُربت. ويتعارض مع RTO وRPO.</w:t>
            </w:r>
          </w:p>
        </w:tc>
        <w:tc>
          <w:tcPr>
            <w:tcW w:type="dxa" w:w="2494"/>
          </w:tcPr>
          <w:p>
            <w:pPr>
              <w:bidi/>
              <w:spacing w:after="20" w:line="252" w:lineRule="auto"/>
            </w:pPr>
            <w:r/>
            <w:r>
              <w:rPr>
                <w:rFonts w:ascii="Arial" w:hAnsi="Arial" w:cs="Arial" w:eastAsia="Arial"/>
                <w:b w:val="0"/>
                <w:bCs w:val="0"/>
                <w:sz w:val="20"/>
                <w:szCs w:val="20"/>
              </w:rPr>
              <w:t>فجوة تصميم</w:t>
            </w:r>
          </w:p>
        </w:tc>
      </w:tr>
      <w:tr>
        <w:trPr>
          <w:cantSplit/>
        </w:trPr>
        <w:tc>
          <w:tcPr>
            <w:tcW w:type="dxa" w:w="1020"/>
          </w:tcPr>
          <w:p>
            <w:pPr>
              <w:bidi/>
              <w:spacing w:after="20" w:line="252" w:lineRule="auto"/>
            </w:pPr>
            <w:r/>
            <w:r>
              <w:rPr>
                <w:rFonts w:ascii="Arial" w:hAnsi="Arial" w:cs="Arial" w:eastAsia="Arial"/>
                <w:b w:val="0"/>
                <w:bCs w:val="0"/>
                <w:sz w:val="20"/>
                <w:szCs w:val="20"/>
              </w:rPr>
              <w:t>د3</w:t>
            </w:r>
          </w:p>
        </w:tc>
        <w:tc>
          <w:tcPr>
            <w:tcW w:type="dxa" w:w="3061"/>
          </w:tcPr>
          <w:p>
            <w:pPr>
              <w:bidi/>
              <w:spacing w:after="20" w:line="252" w:lineRule="auto"/>
            </w:pPr>
            <w:r/>
            <w:r>
              <w:rPr>
                <w:rFonts w:ascii="Arial" w:hAnsi="Arial" w:cs="Arial" w:eastAsia="Arial"/>
                <w:b w:val="0"/>
                <w:bCs w:val="0"/>
                <w:sz w:val="20"/>
                <w:szCs w:val="20"/>
              </w:rPr>
              <w:t>أن التصدير يعمل غالباً، وفشل مرتين.</w:t>
            </w:r>
          </w:p>
        </w:tc>
        <w:tc>
          <w:tcPr>
            <w:tcW w:type="dxa" w:w="3061"/>
          </w:tcPr>
          <w:p>
            <w:pPr>
              <w:bidi/>
              <w:spacing w:after="20" w:line="252" w:lineRule="auto"/>
            </w:pPr>
            <w:r/>
            <w:r>
              <w:rPr>
                <w:rFonts w:ascii="Arial" w:hAnsi="Arial" w:cs="Arial" w:eastAsia="Arial"/>
                <w:b w:val="0"/>
                <w:bCs w:val="0"/>
                <w:sz w:val="20"/>
                <w:szCs w:val="20"/>
              </w:rPr>
              <w:t>أن الفشلين عولجا.</w:t>
            </w:r>
          </w:p>
        </w:tc>
        <w:tc>
          <w:tcPr>
            <w:tcW w:type="dxa" w:w="2494"/>
          </w:tcPr>
          <w:p>
            <w:pPr>
              <w:bidi/>
              <w:spacing w:after="20" w:line="252" w:lineRule="auto"/>
            </w:pPr>
            <w:r/>
            <w:r>
              <w:rPr>
                <w:rFonts w:ascii="Arial" w:hAnsi="Arial" w:cs="Arial" w:eastAsia="Arial"/>
                <w:b w:val="0"/>
                <w:bCs w:val="0"/>
                <w:sz w:val="20"/>
                <w:szCs w:val="20"/>
              </w:rPr>
              <w:t>فجوة تشغيل</w:t>
            </w:r>
          </w:p>
        </w:tc>
      </w:tr>
      <w:tr>
        <w:trPr>
          <w:cantSplit/>
        </w:trPr>
        <w:tc>
          <w:tcPr>
            <w:tcW w:type="dxa" w:w="1020"/>
          </w:tcPr>
          <w:p>
            <w:pPr>
              <w:bidi/>
              <w:spacing w:after="20" w:line="252" w:lineRule="auto"/>
            </w:pPr>
            <w:r/>
            <w:r>
              <w:rPr>
                <w:rFonts w:ascii="Arial" w:hAnsi="Arial" w:cs="Arial" w:eastAsia="Arial"/>
                <w:b w:val="0"/>
                <w:bCs w:val="0"/>
                <w:sz w:val="20"/>
                <w:szCs w:val="20"/>
              </w:rPr>
              <w:t>د4</w:t>
            </w:r>
          </w:p>
        </w:tc>
        <w:tc>
          <w:tcPr>
            <w:tcW w:type="dxa" w:w="3061"/>
          </w:tcPr>
          <w:p>
            <w:pPr>
              <w:bidi/>
              <w:spacing w:after="20" w:line="252" w:lineRule="auto"/>
            </w:pPr>
            <w:r/>
            <w:r>
              <w:rPr>
                <w:rFonts w:ascii="Arial" w:hAnsi="Arial" w:cs="Arial" w:eastAsia="Arial"/>
                <w:b w:val="0"/>
                <w:bCs w:val="0"/>
                <w:sz w:val="20"/>
                <w:szCs w:val="20"/>
              </w:rPr>
              <w:t>غياب اختبار الاستعادة طوال الفترة.</w:t>
            </w:r>
          </w:p>
        </w:tc>
        <w:tc>
          <w:tcPr>
            <w:tcW w:type="dxa" w:w="3061"/>
          </w:tcPr>
          <w:p>
            <w:pPr>
              <w:bidi/>
              <w:spacing w:after="20" w:line="252" w:lineRule="auto"/>
            </w:pPr>
            <w:r/>
            <w:r>
              <w:rPr>
                <w:rFonts w:ascii="Arial" w:hAnsi="Arial" w:cs="Arial" w:eastAsia="Arial"/>
                <w:b w:val="0"/>
                <w:bCs w:val="0"/>
                <w:sz w:val="20"/>
                <w:szCs w:val="20"/>
              </w:rPr>
              <w:t>شيئاً عن صلاحية النسخ.</w:t>
            </w:r>
          </w:p>
        </w:tc>
        <w:tc>
          <w:tcPr>
            <w:tcW w:type="dxa" w:w="2494"/>
          </w:tcPr>
          <w:p>
            <w:pPr>
              <w:bidi/>
              <w:spacing w:after="20" w:line="252" w:lineRule="auto"/>
            </w:pPr>
            <w:r/>
            <w:r>
              <w:rPr>
                <w:rFonts w:ascii="Arial" w:hAnsi="Arial" w:cs="Arial" w:eastAsia="Arial"/>
                <w:b w:val="0"/>
                <w:bCs w:val="0"/>
                <w:sz w:val="20"/>
                <w:szCs w:val="20"/>
              </w:rPr>
              <w:t>فجوة تنفيذ لمتطلب 2‑9‑3‑3</w:t>
            </w:r>
          </w:p>
        </w:tc>
      </w:tr>
    </w:tbl>
    <w:p>
      <w:pPr>
        <w:spacing w:after="40"/>
      </w:pPr>
    </w:p>
    <w:p>
      <w:pPr>
        <w:pStyle w:val="Heading2"/>
        <w:bidi/>
      </w:pPr>
      <w:r>
        <w:rPr>
          <w:rFonts w:ascii="Arial" w:hAnsi="Arial" w:cs="Arial" w:eastAsia="Arial"/>
          <w:b w:val="0"/>
          <w:bCs w:val="0"/>
        </w:rPr>
        <w:t>4. الملاحظة</w:t>
      </w:r>
    </w:p>
    <w:tbl>
      <w:tblPr>
        <w:tblStyle w:val="TableGrid"/>
        <w:bidiVisual/>
        <w:tblW w:type="dxa" w:w="9637"/>
        <w:jc w:val="center"/>
        <w:tblLayout w:type="fixed"/>
        <w:tblLook w:firstColumn="1" w:firstRow="1" w:lastColumn="0" w:lastRow="0" w:noHBand="0" w:noVBand="1" w:val="04A0"/>
      </w:tblPr>
      <w:tblGrid>
        <w:gridCol w:w="1984"/>
        <w:gridCol w:w="7653"/>
      </w:tblGrid>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العنوان</w:t>
            </w:r>
          </w:p>
        </w:tc>
        <w:tc>
          <w:tcPr>
            <w:tcW w:type="dxa" w:w="7654"/>
          </w:tcPr>
          <w:p>
            <w:pPr>
              <w:bidi/>
              <w:spacing w:after="20" w:line="252" w:lineRule="auto"/>
            </w:pPr>
            <w:r/>
            <w:r>
              <w:rPr>
                <w:rFonts w:ascii="Arial" w:hAnsi="Arial" w:cs="Arial" w:eastAsia="Arial"/>
                <w:b w:val="0"/>
                <w:bCs w:val="0"/>
                <w:sz w:val="20"/>
                <w:szCs w:val="20"/>
              </w:rPr>
              <w:t>النسخ الاحتياطي لنظام الرواتب لا يحقق متطلبات الاستمرارية، والاستعادة لم تُختبر</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الوضع القائم</w:t>
            </w:r>
          </w:p>
        </w:tc>
        <w:tc>
          <w:tcPr>
            <w:tcW w:type="dxa" w:w="7654"/>
          </w:tcPr>
          <w:p>
            <w:pPr>
              <w:bidi/>
              <w:spacing w:after="20" w:line="252" w:lineRule="auto"/>
            </w:pPr>
            <w:r/>
            <w:r>
              <w:rPr>
                <w:rFonts w:ascii="Arial" w:hAnsi="Arial" w:cs="Arial" w:eastAsia="Arial"/>
                <w:b w:val="0"/>
                <w:bCs w:val="0"/>
                <w:sz w:val="20"/>
                <w:szCs w:val="20"/>
              </w:rPr>
              <w:t>نسخة المزود يومية والاستعادة خلال يومي عمل، والمطلوب RPO أربع ساعات وRTO يوم عمل. لم يُجرَ أي اختبار استعادة بين يناير ويونيو 2026، وفشل التصدير الأسبوعي مرتين دون متابعة.</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المعيار</w:t>
            </w:r>
          </w:p>
        </w:tc>
        <w:tc>
          <w:tcPr>
            <w:tcW w:type="dxa" w:w="7654"/>
          </w:tcPr>
          <w:p>
            <w:pPr>
              <w:bidi/>
              <w:spacing w:after="20" w:line="252" w:lineRule="auto"/>
            </w:pPr>
            <w:r/>
            <w:r>
              <w:rPr>
                <w:rFonts w:ascii="Arial" w:hAnsi="Arial" w:cs="Arial" w:eastAsia="Arial"/>
                <w:b w:val="0"/>
                <w:bCs w:val="0"/>
                <w:sz w:val="20"/>
                <w:szCs w:val="20"/>
              </w:rPr>
              <w:t>ECC ‎2-9-3-2‎ و‎2-9-3-3‎ كما تبنّتها رُفاد، وتحليل أثر الأعمال المعتمد في فبراير 2026.</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السبب</w:t>
            </w:r>
          </w:p>
        </w:tc>
        <w:tc>
          <w:tcPr>
            <w:tcW w:type="dxa" w:w="7654"/>
          </w:tcPr>
          <w:p>
            <w:pPr>
              <w:bidi/>
              <w:spacing w:after="20" w:line="252" w:lineRule="auto"/>
            </w:pPr>
            <w:r/>
            <w:r>
              <w:rPr>
                <w:rFonts w:ascii="Arial" w:hAnsi="Arial" w:cs="Arial" w:eastAsia="Arial"/>
                <w:b w:val="0"/>
                <w:bCs w:val="0"/>
                <w:sz w:val="20"/>
                <w:szCs w:val="20"/>
              </w:rPr>
              <w:t>افتراض أن النسخ مسؤولية المزود وحده، وغياب إجراء لاختبار الاستعادة ومتابعة الفشل. تحققنا من ذلك بالعقد وبريد تقنية المعلومات.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الأثر</w:t>
            </w:r>
          </w:p>
        </w:tc>
        <w:tc>
          <w:tcPr>
            <w:tcW w:type="dxa" w:w="7654"/>
          </w:tcPr>
          <w:p>
            <w:pPr>
              <w:bidi/>
              <w:spacing w:after="20" w:line="252" w:lineRule="auto"/>
            </w:pPr>
            <w:r/>
            <w:r>
              <w:rPr>
                <w:rFonts w:ascii="Arial" w:hAnsi="Arial" w:cs="Arial" w:eastAsia="Arial"/>
                <w:b w:val="0"/>
                <w:bCs w:val="0"/>
                <w:sz w:val="20"/>
                <w:szCs w:val="20"/>
              </w:rPr>
              <w:t>قد يتأخر صرف الرواتب أو يخطئ بعد عطل، وقد نفقد يوم عمل من التعديلات.</w:t>
            </w:r>
          </w:p>
        </w:tc>
      </w:tr>
      <w:tr>
        <w:trPr>
          <w:cantSplit/>
        </w:trPr>
        <w:tc>
          <w:tcPr>
            <w:tcW w:type="dxa" w:w="1984"/>
            <w:shd w:val="clear" w:color="auto" w:fill="EEF2F8"/>
          </w:tcPr>
          <w:p>
            <w:pPr>
              <w:bidi/>
              <w:spacing w:after="20" w:line="252" w:lineRule="auto"/>
            </w:pPr>
            <w:r/>
            <w:r>
              <w:rPr>
                <w:rFonts w:ascii="Arial" w:hAnsi="Arial" w:cs="Arial" w:eastAsia="Arial"/>
                <w:b w:val="1"/>
                <w:bCs w:val="1"/>
                <w:sz w:val="20"/>
                <w:szCs w:val="20"/>
              </w:rPr>
              <w:t>التوصية</w:t>
            </w:r>
          </w:p>
        </w:tc>
        <w:tc>
          <w:tcPr>
            <w:tcW w:type="dxa" w:w="7654"/>
          </w:tcPr>
          <w:p>
            <w:pPr>
              <w:bidi/>
              <w:spacing w:after="20" w:line="252" w:lineRule="auto"/>
            </w:pPr>
            <w:r/>
            <w:r>
              <w:rPr>
                <w:rFonts w:ascii="Arial" w:hAnsi="Arial" w:cs="Arial" w:eastAsia="Arial"/>
                <w:b w:val="0"/>
                <w:bCs w:val="0"/>
                <w:sz w:val="20"/>
                <w:szCs w:val="20"/>
              </w:rPr>
              <w:t>اختبار استعادة عاجل، ثم مواءمة النسخ مع RPO، وإجراء لاختبار دوري ومتابعة الفشل. التفاصيل في خطة التصحيح.</w:t>
            </w:r>
          </w:p>
        </w:tc>
      </w:tr>
    </w:tbl>
    <w:p>
      <w:pPr>
        <w:spacing w:after="40"/>
      </w:pPr>
    </w:p>
    <w:p>
      <w:pPr>
        <w:pStyle w:val="Heading2"/>
        <w:bidi/>
      </w:pPr>
      <w:r>
        <w:rPr>
          <w:rFonts w:ascii="Arial" w:hAnsi="Arial" w:cs="Arial" w:eastAsia="Arial"/>
          <w:b w:val="0"/>
          <w:bCs w:val="0"/>
        </w:rPr>
        <w:t>خطة التصحيح</w:t>
      </w:r>
    </w:p>
    <w:tbl>
      <w:tblPr>
        <w:tblStyle w:val="TableGrid"/>
        <w:bidiVisual/>
        <w:tblW w:type="dxa" w:w="9637"/>
        <w:jc w:val="center"/>
        <w:tblLayout w:type="fixed"/>
        <w:tblLook w:firstColumn="1" w:firstRow="1" w:lastColumn="0" w:lastRow="0" w:noHBand="0" w:noVBand="1" w:val="04A0"/>
      </w:tblPr>
      <w:tblGrid>
        <w:gridCol w:w="2948"/>
        <w:gridCol w:w="1247"/>
        <w:gridCol w:w="1814"/>
        <w:gridCol w:w="1360"/>
        <w:gridCol w:w="2267"/>
      </w:tblGrid>
      <w:tr>
        <w:trPr>
          <w:cantSplit/>
          <w:tblHeader/>
        </w:trPr>
        <w:tc>
          <w:tcPr>
            <w:tcW w:type="dxa" w:w="2948"/>
            <w:shd w:val="clear" w:color="auto" w:fill="D9E2F3"/>
          </w:tcPr>
          <w:p>
            <w:pPr>
              <w:bidi/>
              <w:spacing w:after="20" w:line="252" w:lineRule="auto"/>
            </w:pPr>
            <w:r/>
            <w:r>
              <w:rPr>
                <w:rFonts w:ascii="Arial" w:hAnsi="Arial" w:cs="Arial" w:eastAsia="Arial"/>
                <w:b w:val="1"/>
                <w:bCs w:val="1"/>
                <w:sz w:val="20"/>
                <w:szCs w:val="20"/>
              </w:rPr>
              <w:t>الإجراء</w:t>
            </w:r>
          </w:p>
        </w:tc>
        <w:tc>
          <w:tcPr>
            <w:tcW w:type="dxa" w:w="1247"/>
            <w:shd w:val="clear" w:color="auto" w:fill="D9E2F3"/>
          </w:tcPr>
          <w:p>
            <w:pPr>
              <w:bidi/>
              <w:spacing w:after="20" w:line="252" w:lineRule="auto"/>
            </w:pPr>
            <w:r/>
            <w:r>
              <w:rPr>
                <w:rFonts w:ascii="Arial" w:hAnsi="Arial" w:cs="Arial" w:eastAsia="Arial"/>
                <w:b w:val="1"/>
                <w:bCs w:val="1"/>
                <w:sz w:val="20"/>
                <w:szCs w:val="20"/>
              </w:rPr>
              <w:t>النوع</w:t>
            </w:r>
          </w:p>
        </w:tc>
        <w:tc>
          <w:tcPr>
            <w:tcW w:type="dxa" w:w="1814"/>
            <w:shd w:val="clear" w:color="auto" w:fill="D9E2F3"/>
          </w:tcPr>
          <w:p>
            <w:pPr>
              <w:bidi/>
              <w:spacing w:after="20" w:line="252" w:lineRule="auto"/>
            </w:pPr>
            <w:r/>
            <w:r>
              <w:rPr>
                <w:rFonts w:ascii="Arial" w:hAnsi="Arial" w:cs="Arial" w:eastAsia="Arial"/>
                <w:b w:val="1"/>
                <w:bCs w:val="1"/>
                <w:sz w:val="20"/>
                <w:szCs w:val="20"/>
              </w:rPr>
              <w:t>المالك</w:t>
            </w:r>
          </w:p>
        </w:tc>
        <w:tc>
          <w:tcPr>
            <w:tcW w:type="dxa" w:w="1361"/>
            <w:shd w:val="clear" w:color="auto" w:fill="D9E2F3"/>
          </w:tcPr>
          <w:p>
            <w:pPr>
              <w:bidi/>
              <w:spacing w:after="20" w:line="252" w:lineRule="auto"/>
            </w:pPr>
            <w:r/>
            <w:r>
              <w:rPr>
                <w:rFonts w:ascii="Arial" w:hAnsi="Arial" w:cs="Arial" w:eastAsia="Arial"/>
                <w:b w:val="1"/>
                <w:bCs w:val="1"/>
                <w:sz w:val="20"/>
                <w:szCs w:val="20"/>
              </w:rPr>
              <w:t>الموعد</w:t>
            </w:r>
          </w:p>
        </w:tc>
        <w:tc>
          <w:tcPr>
            <w:tcW w:type="dxa" w:w="2268"/>
            <w:shd w:val="clear" w:color="auto" w:fill="D9E2F3"/>
          </w:tcPr>
          <w:p>
            <w:pPr>
              <w:bidi/>
              <w:spacing w:after="20" w:line="252" w:lineRule="auto"/>
            </w:pPr>
            <w:r/>
            <w:r>
              <w:rPr>
                <w:rFonts w:ascii="Arial" w:hAnsi="Arial" w:cs="Arial" w:eastAsia="Arial"/>
                <w:b w:val="1"/>
                <w:bCs w:val="1"/>
                <w:sz w:val="20"/>
                <w:szCs w:val="20"/>
              </w:rPr>
              <w:t>دليل الإغلاق</w:t>
            </w:r>
          </w:p>
        </w:tc>
      </w:tr>
      <w:tr>
        <w:trPr>
          <w:cantSplit/>
        </w:trPr>
        <w:tc>
          <w:tcPr>
            <w:tcW w:type="dxa" w:w="2948"/>
          </w:tcPr>
          <w:p>
            <w:pPr>
              <w:bidi/>
              <w:spacing w:after="20" w:line="252" w:lineRule="auto"/>
            </w:pPr>
            <w:r/>
            <w:r>
              <w:rPr>
                <w:rFonts w:ascii="Arial" w:hAnsi="Arial" w:cs="Arial" w:eastAsia="Arial"/>
                <w:b w:val="0"/>
                <w:bCs w:val="0"/>
                <w:sz w:val="20"/>
                <w:szCs w:val="20"/>
              </w:rPr>
              <w:t>اختبار استعادة عاجل من نسخة المزود ومن التصدير</w:t>
            </w:r>
          </w:p>
        </w:tc>
        <w:tc>
          <w:tcPr>
            <w:tcW w:type="dxa" w:w="1247"/>
          </w:tcPr>
          <w:p>
            <w:pPr>
              <w:bidi/>
              <w:spacing w:after="20" w:line="252" w:lineRule="auto"/>
            </w:pPr>
            <w:r/>
            <w:r>
              <w:rPr>
                <w:rFonts w:ascii="Arial" w:hAnsi="Arial" w:cs="Arial" w:eastAsia="Arial"/>
                <w:b w:val="0"/>
                <w:bCs w:val="0"/>
                <w:sz w:val="20"/>
                <w:szCs w:val="20"/>
              </w:rPr>
              <w:t>معالجة الحالة</w:t>
            </w:r>
          </w:p>
        </w:tc>
        <w:tc>
          <w:tcPr>
            <w:tcW w:type="dxa" w:w="1814"/>
          </w:tcPr>
          <w:p>
            <w:pPr>
              <w:bidi/>
              <w:spacing w:after="20" w:line="252" w:lineRule="auto"/>
            </w:pPr>
            <w:r/>
            <w:r>
              <w:rPr>
                <w:rFonts w:ascii="Arial" w:hAnsi="Arial" w:cs="Arial" w:eastAsia="Arial"/>
                <w:b w:val="0"/>
                <w:bCs w:val="0"/>
                <w:sz w:val="20"/>
                <w:szCs w:val="20"/>
              </w:rPr>
              <w:t>م. سلمان</w:t>
            </w:r>
          </w:p>
        </w:tc>
        <w:tc>
          <w:tcPr>
            <w:tcW w:type="dxa" w:w="1361"/>
          </w:tcPr>
          <w:p>
            <w:pPr>
              <w:bidi/>
              <w:spacing w:after="20" w:line="252" w:lineRule="auto"/>
            </w:pPr>
            <w:r/>
            <w:r>
              <w:rPr>
                <w:rFonts w:ascii="Arial" w:hAnsi="Arial" w:cs="Arial" w:eastAsia="Arial"/>
                <w:b w:val="0"/>
                <w:bCs w:val="0"/>
                <w:sz w:val="20"/>
                <w:szCs w:val="20"/>
              </w:rPr>
              <w:t>10 أيام عمل</w:t>
            </w:r>
          </w:p>
        </w:tc>
        <w:tc>
          <w:tcPr>
            <w:tcW w:type="dxa" w:w="2268"/>
          </w:tcPr>
          <w:p>
            <w:pPr>
              <w:bidi/>
              <w:spacing w:after="20" w:line="252" w:lineRule="auto"/>
            </w:pPr>
            <w:r/>
            <w:r>
              <w:rPr>
                <w:rFonts w:ascii="Arial" w:hAnsi="Arial" w:cs="Arial" w:eastAsia="Arial"/>
                <w:b w:val="0"/>
                <w:bCs w:val="0"/>
                <w:sz w:val="20"/>
                <w:szCs w:val="20"/>
              </w:rPr>
              <w:t>محضر الاختبار بالوقت المستغرق والنتيجة</w:t>
            </w:r>
          </w:p>
        </w:tc>
      </w:tr>
      <w:tr>
        <w:trPr>
          <w:cantSplit/>
        </w:trPr>
        <w:tc>
          <w:tcPr>
            <w:tcW w:type="dxa" w:w="2948"/>
          </w:tcPr>
          <w:p>
            <w:pPr>
              <w:bidi/>
              <w:spacing w:after="20" w:line="252" w:lineRule="auto"/>
            </w:pPr>
            <w:r/>
            <w:r>
              <w:rPr>
                <w:rFonts w:ascii="Arial" w:hAnsi="Arial" w:cs="Arial" w:eastAsia="Arial"/>
                <w:b w:val="0"/>
                <w:bCs w:val="0"/>
                <w:sz w:val="20"/>
                <w:szCs w:val="20"/>
              </w:rPr>
              <w:t>متابعة سبب فشلي التصدير وإصلاحه</w:t>
            </w:r>
          </w:p>
        </w:tc>
        <w:tc>
          <w:tcPr>
            <w:tcW w:type="dxa" w:w="1247"/>
          </w:tcPr>
          <w:p>
            <w:pPr>
              <w:bidi/>
              <w:spacing w:after="20" w:line="252" w:lineRule="auto"/>
            </w:pPr>
            <w:r/>
            <w:r>
              <w:rPr>
                <w:rFonts w:ascii="Arial" w:hAnsi="Arial" w:cs="Arial" w:eastAsia="Arial"/>
                <w:b w:val="0"/>
                <w:bCs w:val="0"/>
                <w:sz w:val="20"/>
                <w:szCs w:val="20"/>
              </w:rPr>
              <w:t>معالجة الحالة</w:t>
            </w:r>
          </w:p>
        </w:tc>
        <w:tc>
          <w:tcPr>
            <w:tcW w:type="dxa" w:w="1814"/>
          </w:tcPr>
          <w:p>
            <w:pPr>
              <w:bidi/>
              <w:spacing w:after="20" w:line="252" w:lineRule="auto"/>
            </w:pPr>
            <w:r/>
            <w:r>
              <w:rPr>
                <w:rFonts w:ascii="Arial" w:hAnsi="Arial" w:cs="Arial" w:eastAsia="Arial"/>
                <w:b w:val="0"/>
                <w:bCs w:val="0"/>
                <w:sz w:val="20"/>
                <w:szCs w:val="20"/>
              </w:rPr>
              <w:t>م. سلمان</w:t>
            </w:r>
          </w:p>
        </w:tc>
        <w:tc>
          <w:tcPr>
            <w:tcW w:type="dxa" w:w="1361"/>
          </w:tcPr>
          <w:p>
            <w:pPr>
              <w:bidi/>
              <w:spacing w:after="20" w:line="252" w:lineRule="auto"/>
            </w:pPr>
            <w:r/>
            <w:r>
              <w:rPr>
                <w:rFonts w:ascii="Arial" w:hAnsi="Arial" w:cs="Arial" w:eastAsia="Arial"/>
                <w:b w:val="0"/>
                <w:bCs w:val="0"/>
                <w:sz w:val="20"/>
                <w:szCs w:val="20"/>
              </w:rPr>
              <w:t>5 أيام عمل</w:t>
            </w:r>
          </w:p>
        </w:tc>
        <w:tc>
          <w:tcPr>
            <w:tcW w:type="dxa" w:w="2268"/>
          </w:tcPr>
          <w:p>
            <w:pPr>
              <w:bidi/>
              <w:spacing w:after="20" w:line="252" w:lineRule="auto"/>
            </w:pPr>
            <w:r/>
            <w:r>
              <w:rPr>
                <w:rFonts w:ascii="Arial" w:hAnsi="Arial" w:cs="Arial" w:eastAsia="Arial"/>
                <w:b w:val="0"/>
                <w:bCs w:val="0"/>
                <w:sz w:val="20"/>
                <w:szCs w:val="20"/>
              </w:rPr>
              <w:t>تذكرة المتابعة، وتقرير تشغيل ناجح</w:t>
            </w:r>
          </w:p>
        </w:tc>
      </w:tr>
      <w:tr>
        <w:trPr>
          <w:cantSplit/>
        </w:trPr>
        <w:tc>
          <w:tcPr>
            <w:tcW w:type="dxa" w:w="2948"/>
          </w:tcPr>
          <w:p>
            <w:pPr>
              <w:bidi/>
              <w:spacing w:after="20" w:line="252" w:lineRule="auto"/>
            </w:pPr>
            <w:r/>
            <w:r>
              <w:rPr>
                <w:rFonts w:ascii="Arial" w:hAnsi="Arial" w:cs="Arial" w:eastAsia="Arial"/>
                <w:b w:val="0"/>
                <w:bCs w:val="0"/>
                <w:sz w:val="20"/>
                <w:szCs w:val="20"/>
              </w:rPr>
              <w:t>مواءمة النسخ مع RPO: تصدير كل 4 ساعات أو تعديل العقد، أو قرار موثق بتعديل RPO</w:t>
            </w:r>
          </w:p>
        </w:tc>
        <w:tc>
          <w:tcPr>
            <w:tcW w:type="dxa" w:w="1247"/>
          </w:tcPr>
          <w:p>
            <w:pPr>
              <w:bidi/>
              <w:spacing w:after="20" w:line="252" w:lineRule="auto"/>
            </w:pPr>
            <w:r/>
            <w:r>
              <w:rPr>
                <w:rFonts w:ascii="Arial" w:hAnsi="Arial" w:cs="Arial" w:eastAsia="Arial"/>
                <w:b w:val="0"/>
                <w:bCs w:val="0"/>
                <w:sz w:val="20"/>
                <w:szCs w:val="20"/>
              </w:rPr>
              <w:t>منع التكرار</w:t>
            </w:r>
          </w:p>
        </w:tc>
        <w:tc>
          <w:tcPr>
            <w:tcW w:type="dxa" w:w="1814"/>
          </w:tcPr>
          <w:p>
            <w:pPr>
              <w:bidi/>
              <w:spacing w:after="20" w:line="252" w:lineRule="auto"/>
            </w:pPr>
            <w:r/>
            <w:r>
              <w:rPr>
                <w:rFonts w:ascii="Arial" w:hAnsi="Arial" w:cs="Arial" w:eastAsia="Arial"/>
                <w:b w:val="0"/>
                <w:bCs w:val="0"/>
                <w:sz w:val="20"/>
                <w:szCs w:val="20"/>
              </w:rPr>
              <w:t>أ. منى</w:t>
            </w:r>
          </w:p>
        </w:tc>
        <w:tc>
          <w:tcPr>
            <w:tcW w:type="dxa" w:w="1361"/>
          </w:tcPr>
          <w:p>
            <w:pPr>
              <w:bidi/>
              <w:spacing w:after="20" w:line="252" w:lineRule="auto"/>
            </w:pPr>
            <w:r/>
            <w:r>
              <w:rPr>
                <w:rFonts w:ascii="Arial" w:hAnsi="Arial" w:cs="Arial" w:eastAsia="Arial"/>
                <w:b w:val="0"/>
                <w:bCs w:val="0"/>
                <w:sz w:val="20"/>
                <w:szCs w:val="20"/>
              </w:rPr>
              <w:t>60 يوماً</w:t>
            </w:r>
          </w:p>
        </w:tc>
        <w:tc>
          <w:tcPr>
            <w:tcW w:type="dxa" w:w="2268"/>
          </w:tcPr>
          <w:p>
            <w:pPr>
              <w:bidi/>
              <w:spacing w:after="20" w:line="252" w:lineRule="auto"/>
            </w:pPr>
            <w:r/>
            <w:r>
              <w:rPr>
                <w:rFonts w:ascii="Arial" w:hAnsi="Arial" w:cs="Arial" w:eastAsia="Arial"/>
                <w:b w:val="0"/>
                <w:bCs w:val="0"/>
                <w:sz w:val="20"/>
                <w:szCs w:val="20"/>
              </w:rPr>
              <w:t>الإعداد الجديد أو ملحق العقد أو القرار</w:t>
            </w:r>
          </w:p>
        </w:tc>
      </w:tr>
      <w:tr>
        <w:trPr>
          <w:cantSplit/>
        </w:trPr>
        <w:tc>
          <w:tcPr>
            <w:tcW w:type="dxa" w:w="2948"/>
          </w:tcPr>
          <w:p>
            <w:pPr>
              <w:bidi/>
              <w:spacing w:after="20" w:line="252" w:lineRule="auto"/>
            </w:pPr>
            <w:r/>
            <w:r>
              <w:rPr>
                <w:rFonts w:ascii="Arial" w:hAnsi="Arial" w:cs="Arial" w:eastAsia="Arial"/>
                <w:b w:val="0"/>
                <w:bCs w:val="0"/>
                <w:sz w:val="20"/>
                <w:szCs w:val="20"/>
              </w:rPr>
              <w:t>إجراء معتمد لاختبار الاستعادة كل ربع سنة، وتنبيه آلي عند فشل التصدير</w:t>
            </w:r>
          </w:p>
        </w:tc>
        <w:tc>
          <w:tcPr>
            <w:tcW w:type="dxa" w:w="1247"/>
          </w:tcPr>
          <w:p>
            <w:pPr>
              <w:bidi/>
              <w:spacing w:after="20" w:line="252" w:lineRule="auto"/>
            </w:pPr>
            <w:r/>
            <w:r>
              <w:rPr>
                <w:rFonts w:ascii="Arial" w:hAnsi="Arial" w:cs="Arial" w:eastAsia="Arial"/>
                <w:b w:val="0"/>
                <w:bCs w:val="0"/>
                <w:sz w:val="20"/>
                <w:szCs w:val="20"/>
              </w:rPr>
              <w:t>منع التكرار</w:t>
            </w:r>
          </w:p>
        </w:tc>
        <w:tc>
          <w:tcPr>
            <w:tcW w:type="dxa" w:w="1814"/>
          </w:tcPr>
          <w:p>
            <w:pPr>
              <w:bidi/>
              <w:spacing w:after="20" w:line="252" w:lineRule="auto"/>
            </w:pPr>
            <w:r/>
            <w:r>
              <w:rPr>
                <w:rFonts w:ascii="Arial" w:hAnsi="Arial" w:cs="Arial" w:eastAsia="Arial"/>
                <w:b w:val="0"/>
                <w:bCs w:val="0"/>
                <w:sz w:val="20"/>
                <w:szCs w:val="20"/>
              </w:rPr>
              <w:t>م. سلمان</w:t>
            </w:r>
          </w:p>
        </w:tc>
        <w:tc>
          <w:tcPr>
            <w:tcW w:type="dxa" w:w="1361"/>
          </w:tcPr>
          <w:p>
            <w:pPr>
              <w:bidi/>
              <w:spacing w:after="20" w:line="252" w:lineRule="auto"/>
            </w:pPr>
            <w:r/>
            <w:r>
              <w:rPr>
                <w:rFonts w:ascii="Arial" w:hAnsi="Arial" w:cs="Arial" w:eastAsia="Arial"/>
                <w:b w:val="0"/>
                <w:bCs w:val="0"/>
                <w:sz w:val="20"/>
                <w:szCs w:val="20"/>
              </w:rPr>
              <w:t>30 يوماً</w:t>
            </w:r>
          </w:p>
        </w:tc>
        <w:tc>
          <w:tcPr>
            <w:tcW w:type="dxa" w:w="2268"/>
          </w:tcPr>
          <w:p>
            <w:pPr>
              <w:bidi/>
              <w:spacing w:after="20" w:line="252" w:lineRule="auto"/>
            </w:pPr>
            <w:r/>
            <w:r>
              <w:rPr>
                <w:rFonts w:ascii="Arial" w:hAnsi="Arial" w:cs="Arial" w:eastAsia="Arial"/>
                <w:b w:val="0"/>
                <w:bCs w:val="0"/>
                <w:sz w:val="20"/>
                <w:szCs w:val="20"/>
              </w:rPr>
              <w:t>الإجراء المعتمد، وإعداد التنبيه</w:t>
            </w:r>
          </w:p>
        </w:tc>
      </w:tr>
    </w:tbl>
    <w:p>
      <w:pPr>
        <w:spacing w:after="40"/>
      </w:pPr>
    </w:p>
    <w:p>
      <w:pPr>
        <w:pStyle w:val="Heading2"/>
        <w:bidi/>
      </w:pPr>
      <w:r>
        <w:rPr>
          <w:rFonts w:ascii="Arial" w:hAnsi="Arial" w:cs="Arial" w:eastAsia="Arial"/>
          <w:b w:val="0"/>
          <w:bCs w:val="0"/>
        </w:rPr>
        <w:t>معايير التصحيح</w:t>
      </w:r>
    </w:p>
    <w:p>
      <w:pPr>
        <w:bidi/>
        <w:spacing w:after="60"/>
        <w:ind w:right="283" w:hanging="255"/>
      </w:pPr>
      <w:r>
        <w:rPr>
          <w:rFonts w:ascii="Arial" w:hAnsi="Arial" w:cs="Arial" w:eastAsia="Arial"/>
          <w:b w:val="0"/>
          <w:bCs w:val="0"/>
          <w:sz w:val="21"/>
          <w:szCs w:val="21"/>
        </w:rPr>
        <w:t>• الخطر بسبب وحدث وأثر، والدرجتان مبررتان من المقياس.</w:t>
      </w:r>
    </w:p>
    <w:p>
      <w:pPr>
        <w:bidi/>
        <w:spacing w:after="60"/>
        <w:ind w:right="283" w:hanging="255"/>
      </w:pPr>
      <w:r>
        <w:rPr>
          <w:rFonts w:ascii="Arial" w:hAnsi="Arial" w:cs="Arial" w:eastAsia="Arial"/>
          <w:b w:val="0"/>
          <w:bCs w:val="0"/>
          <w:sz w:val="21"/>
          <w:szCs w:val="21"/>
        </w:rPr>
        <w:t>• ضابطان على الأقل يعالجان السبب، ولكل منهما مالك واحد بالوظيفة.</w:t>
      </w:r>
    </w:p>
    <w:p>
      <w:pPr>
        <w:bidi/>
        <w:spacing w:after="60"/>
        <w:ind w:right="283" w:hanging="255"/>
      </w:pPr>
      <w:r>
        <w:rPr>
          <w:rFonts w:ascii="Arial" w:hAnsi="Arial" w:cs="Arial" w:eastAsia="Arial"/>
          <w:b w:val="0"/>
          <w:bCs w:val="0"/>
          <w:sz w:val="21"/>
          <w:szCs w:val="21"/>
        </w:rPr>
        <w:t>• لكل دليل: ما يثبته وما لا يثبته، ونوع الفجوة.</w:t>
      </w:r>
    </w:p>
    <w:p>
      <w:pPr>
        <w:bidi/>
        <w:spacing w:after="60"/>
        <w:ind w:right="283" w:hanging="255"/>
      </w:pPr>
      <w:r>
        <w:rPr>
          <w:rFonts w:ascii="Arial" w:hAnsi="Arial" w:cs="Arial" w:eastAsia="Arial"/>
          <w:b w:val="0"/>
          <w:bCs w:val="0"/>
          <w:sz w:val="21"/>
          <w:szCs w:val="21"/>
        </w:rPr>
        <w:t>• الملاحظة بعناصرها الخمسة وأرقامها، والخطة فيها إجراء فوري وإجراء يمنع التكرار.</w:t>
      </w:r>
    </w:p>
    <w:p>
      <w:pPr>
        <w:pStyle w:val="Heading2"/>
        <w:bidi/>
      </w:pPr>
      <w:r>
        <w:rPr>
          <w:rFonts w:ascii="Arial" w:hAnsi="Arial" w:cs="Arial" w:eastAsia="Arial"/>
          <w:b w:val="0"/>
          <w:bCs w:val="0"/>
        </w:rPr>
        <w:t>متى تكون إجابتك مقبولة وإن اختلفت</w:t>
      </w:r>
    </w:p>
    <w:p>
      <w:pPr>
        <w:bidi/>
        <w:spacing w:after="60"/>
        <w:ind w:right="283" w:hanging="255"/>
      </w:pPr>
      <w:r>
        <w:rPr>
          <w:rFonts w:ascii="Arial" w:hAnsi="Arial" w:cs="Arial" w:eastAsia="Arial"/>
          <w:b w:val="0"/>
          <w:bCs w:val="0"/>
          <w:sz w:val="21"/>
          <w:szCs w:val="21"/>
        </w:rPr>
        <w:t>• الاحتمال 2 أو 4 مقبول بمبرر من المقياس. المهم أن يتبع القرار قاعدة القبول للمستوى الناتج.</w:t>
      </w:r>
    </w:p>
    <w:p>
      <w:pPr>
        <w:bidi/>
        <w:spacing w:after="60"/>
        <w:ind w:right="283" w:hanging="255"/>
      </w:pPr>
      <w:r>
        <w:rPr>
          <w:rFonts w:ascii="Arial" w:hAnsi="Arial" w:cs="Arial" w:eastAsia="Arial"/>
          <w:b w:val="0"/>
          <w:bCs w:val="0"/>
          <w:sz w:val="21"/>
          <w:szCs w:val="21"/>
        </w:rPr>
        <w:t>• تعديل RPO بقرار موثق من صاحب الصلاحية حل مقبول، إن بُني على تحليل أثر جديد لا على صعوبة التنفيذ.</w:t>
      </w:r>
    </w:p>
    <w:p>
      <w:pPr>
        <w:bidi/>
        <w:spacing w:after="60"/>
        <w:ind w:right="283" w:hanging="255"/>
      </w:pPr>
      <w:r>
        <w:rPr>
          <w:rFonts w:ascii="Arial" w:hAnsi="Arial" w:cs="Arial" w:eastAsia="Arial"/>
          <w:b w:val="0"/>
          <w:bCs w:val="0"/>
          <w:sz w:val="21"/>
          <w:szCs w:val="21"/>
        </w:rPr>
        <w:t>• اعتبار د2 «فجوة تصميم في العقد» أو «في الضابط» كلاهما صحيح: النسخ اليومي لا يحقق 4 ساعات مهما نُفذ.</w:t>
      </w:r>
    </w:p>
    <w:p>
      <w:pPr>
        <w:pStyle w:val="Heading2"/>
        <w:bidi/>
      </w:pPr>
      <w:r>
        <w:rPr>
          <w:rFonts w:ascii="Arial" w:hAnsi="Arial" w:cs="Arial" w:eastAsia="Arial"/>
          <w:b w:val="0"/>
          <w:bCs w:val="0"/>
        </w:rPr>
        <w:t>أخطاء شائعة</w:t>
      </w:r>
    </w:p>
    <w:p>
      <w:pPr>
        <w:bidi/>
        <w:spacing w:after="60"/>
        <w:ind w:right="283" w:hanging="255"/>
      </w:pPr>
      <w:r>
        <w:rPr>
          <w:rFonts w:ascii="Arial" w:hAnsi="Arial" w:cs="Arial" w:eastAsia="Arial"/>
          <w:b w:val="0"/>
          <w:bCs w:val="0"/>
          <w:sz w:val="21"/>
          <w:szCs w:val="21"/>
        </w:rPr>
        <w:t>• «المزود مسؤول» دون النظر في العقد: البيانات وقرار الاستمرارية مسؤولية رُفاد.</w:t>
      </w:r>
    </w:p>
    <w:p>
      <w:pPr>
        <w:bidi/>
        <w:spacing w:after="60"/>
        <w:ind w:right="283" w:hanging="255"/>
      </w:pPr>
      <w:r>
        <w:rPr>
          <w:rFonts w:ascii="Arial" w:hAnsi="Arial" w:cs="Arial" w:eastAsia="Arial"/>
          <w:b w:val="0"/>
          <w:bCs w:val="0"/>
          <w:sz w:val="21"/>
          <w:szCs w:val="21"/>
        </w:rPr>
        <w:t>• الحكم بأن النسخ سليمة لأن التصدير نجح غالباً: النجاح ليس استعادة.</w:t>
      </w:r>
    </w:p>
    <w:p>
      <w:pPr>
        <w:bidi/>
        <w:spacing w:after="60"/>
        <w:ind w:right="283" w:hanging="255"/>
      </w:pPr>
      <w:r>
        <w:rPr>
          <w:rFonts w:ascii="Arial" w:hAnsi="Arial" w:cs="Arial" w:eastAsia="Arial"/>
          <w:b w:val="0"/>
          <w:bCs w:val="0"/>
          <w:sz w:val="21"/>
          <w:szCs w:val="21"/>
        </w:rPr>
        <w:t>• خطة بلا اختبار استعادة.</w:t>
      </w:r>
    </w:p>
    <w:sectPr w:rsidR="00FC693F" w:rsidRPr="0006063C" w:rsidSect="00034616">
      <w:headerReference w:type="default" r:id="rId9"/>
      <w:footerReference w:type="default" r:id="rId10"/>
      <w:pgSz w:w="11906" w:h="16838"/>
      <w:pgMar w:top="1134" w:right="1134" w:bottom="1134" w:left="1134" w:header="567" w:footer="567"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jc w:val="center"/>
    </w:pPr>
    <w:r/>
    <w:r>
      <w:rPr>
        <w:rFonts w:ascii="Arial" w:hAnsi="Arial" w:cs="Arial" w:eastAsia="Arial"/>
        <w:color w:val="555555"/>
        <w:sz w:val="17"/>
        <w:szCs w:val="17"/>
      </w:rPr>
      <w:t xml:space="preserve">كيف تبدأ في GRC — بيانات تدريبية افتراضية — صفحة </w:t>
    </w:r>
    <w:r>
      <w:rPr>
        <w:rFonts w:ascii="Arial" w:hAnsi="Arial" w:cs="Arial" w:eastAsia="Arial"/>
        <w:color w:val="555555"/>
        <w:sz w:val="17"/>
        <w:szCs w:val="17"/>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r/>
    <w:r>
      <w:rPr>
        <w:rFonts w:ascii="Arial" w:hAnsi="Arial" w:cs="Arial" w:eastAsia="Arial"/>
        <w:color w:val="555555"/>
        <w:sz w:val="17"/>
        <w:szCs w:val="17"/>
      </w:rPr>
      <w:t>كيف تبدأ في GRC · الإجابات النموذجية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en-US" w:eastAsia="en-US" w:bidi="ar-SA"/>
      </w:rPr>
    </w:rPrDefault>
    <w:pPrDefault>
      <w:pPr>
        <w:bidi/>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spacing w:before="0" w:after="100" w:line="276" w:lineRule="auto"/>
    </w:pPr>
    <w:rPr>
      <w:rFonts w:ascii="Arial" w:hAnsi="Arial" w:cs="Arial" w:eastAsia="Arial"/>
      <w:sz w:val="22"/>
      <w:szCs w:val="22"/>
    </w:rPr>
  </w:style>
  <w:style w:type="paragraph" w:styleId="Header">
    <w:name w:val="header"/>
    <w:basedOn w:val="Normal"/>
    <w:link w:val="Head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bidi/>
      <w:spacing w:after="0" w:line="240" w:lineRule="auto"/>
    </w:pPr>
    <w:rPr>
      <w:rFonts w:ascii="Arial" w:hAnsi="Arial" w:cs="Arial" w:eastAsia="Arial"/>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spacing w:before="240" w:after="100"/>
      <w:outlineLvl w:val="0"/>
    </w:pPr>
    <w:rPr>
      <w:rFonts w:ascii="Arial" w:hAnsi="Arial" w:cs="Arial" w:eastAsia="Arial"/>
      <w:b w:val="1"/>
      <w:bCs w:val="1"/>
      <w:i w:val="0"/>
      <w:iCs w:val="0"/>
      <w:color w:val="1F3A5F" w:themeColor="accent1" w:themeShade="BF"/>
      <w:sz w:val="32"/>
      <w:szCs w:val="32"/>
    </w:rPr>
  </w:style>
  <w:style w:type="paragraph" w:styleId="Heading2">
    <w:name w:val="heading 2"/>
    <w:basedOn w:val="Normal"/>
    <w:next w:val="Normal"/>
    <w:link w:val="Heading2Char"/>
    <w:uiPriority w:val="9"/>
    <w:unhideWhenUsed/>
    <w:qFormat/>
    <w:rsid w:val="00FC693F"/>
    <w:pPr>
      <w:keepNext/>
      <w:keepLines/>
      <w:bidi/>
      <w:spacing w:before="180" w:after="100"/>
      <w:outlineLvl w:val="1"/>
    </w:pPr>
    <w:rPr>
      <w:rFonts w:ascii="Arial" w:hAnsi="Arial" w:cs="Arial" w:eastAsia="Arial"/>
      <w:b w:val="1"/>
      <w:bCs w:val="1"/>
      <w:i w:val="0"/>
      <w:iCs w:val="0"/>
      <w:color w:val="1F3A5F" w:themeColor="accent1"/>
      <w:sz w:val="27"/>
      <w:szCs w:val="27"/>
    </w:rPr>
  </w:style>
  <w:style w:type="paragraph" w:styleId="Heading3">
    <w:name w:val="heading 3"/>
    <w:basedOn w:val="Normal"/>
    <w:next w:val="Normal"/>
    <w:link w:val="Heading3Char"/>
    <w:uiPriority w:val="9"/>
    <w:unhideWhenUsed/>
    <w:qFormat/>
    <w:rsid w:val="00FC693F"/>
    <w:pPr>
      <w:keepNext/>
      <w:keepLines/>
      <w:bidi/>
      <w:spacing w:before="180" w:after="100"/>
      <w:outlineLvl w:val="2"/>
    </w:pPr>
    <w:rPr>
      <w:rFonts w:ascii="Arial" w:hAnsi="Arial" w:cs="Arial" w:eastAsia="Arial"/>
      <w:b w:val="1"/>
      <w:bCs w:val="1"/>
      <w:i w:val="0"/>
      <w:iCs w:val="0"/>
      <w:color w:val="1F3A5F" w:themeColor="accent1"/>
      <w:sz w:val="24"/>
      <w:szCs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spacing w:after="300" w:line="240" w:lineRule="auto"/>
      <w:contextualSpacing/>
    </w:pPr>
    <w:rPr>
      <w:rFonts w:ascii="Arial" w:hAnsi="Arial" w:cs="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bidi/>
    </w:pPr>
    <w:rPr>
      <w:rFonts w:ascii="Arial" w:hAnsi="Arial" w:cs="Arial" w:eastAsia="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ind w:left="720"/>
      <w:contextualSpacing/>
    </w:pPr>
    <w:rPr>
      <w:rFonts w:ascii="Arial" w:hAnsi="Arial" w:cs="Arial" w:eastAsia="Ari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Arial" w:hAnsi="Arial" w:cs="Arial" w:eastAsia="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الإجابات النموذجية وطريقة الحل</dc:title>
  <dc:subject/>
  <dc:creator>كيف تبدأ في GRC</dc:creator>
  <cp:keywords>GRC; بيانات تدريبية افتراضية</cp:keywords>
  <dc:description>بيانات تدريبية افتراضية</dc:description>
  <cp:lastModifiedBy/>
  <cp:revision>1</cp:revision>
  <dcterms:created xsi:type="dcterms:W3CDTF">2013-12-23T23:15:00Z</dcterms:created>
  <dcterms:modified xsi:type="dcterms:W3CDTF">2013-12-23T23:15:00Z</dcterms:modified>
  <cp:category/>
</cp:coreProperties>
</file>