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ورقة المتدرب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الاختبار النهائي · الجزء الأول: أسئلة المعرفة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عشرة أسئلة اختيار من متعدد · 10 دقائق · كتاب مغلق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الكورس 3 · تطبيق الضوابط الأساسية للأمن السيبراني ECC-2:2024 — ملف للكورس</w:t>
      </w:r>
    </w:p>
    <w:p>
      <w:pPr>
        <w:bidi/>
      </w:pPr>
      <w:r>
        <w:rPr>
          <w:rFonts w:ascii="Arial" w:hAnsi="Arial" w:cs="Arial" w:eastAsia="Arial"/>
          <w:b w:val="0"/>
          <w:bCs w:val="0"/>
        </w:rPr>
        <w:t>الاسم: ______________________        التاريخ: ______________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اختر إجابة واحدة لكل سؤال واكتب حرفها في المربع. هذا الجزء يقيس المعرفة الأساسية فقط؛ الجزء الثاني (اختبار الأداء) يقيس الحكم على الأدلة، وهو الأهم.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1. ماذا يطلب الضابط ‎1-2-1‎؟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ارتباط الأمن السيبراني بمدير التقنية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إدارة مستقلة عن تقنية المعلومات والاتصالات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إسناد الأمن السيبراني لطرف خارجي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2. من يعتمد سياسات الأمن السيبراني وفق ‎1-3-1‎؟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مدير الأمن السيبراني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اللجنة الإشرافية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صاحب الصلاحية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3. متى يجب تقييم المخاطر وفق ‎1-5-3‎؟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سنوياً فقط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في أربع حالات بحد أدنى، منها بداية المشاريع وقبل التغييرات الجوهرية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عند طلب الهيئة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4. التحقق متعدد العناصر في ‎2-2-3-2‎ يشمل: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الدخول عن بعد فقط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الدخول عن بعد والحسابات ذات الصلاحيات الهامة والحساسة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كل المستخدمين داخل الشبكة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5. أي مصدر يذكره ‎2-3-3-4‎ مثالاً لمزامنة التوقيت؟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هيئة المواصفات والمقاييس والجودة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الهيئة الوطنية للأمن السيبراني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مزود الإنترنت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6. ما الحد الأدنى للاحتفاظ بسجلات الأحداث السيبرانية؟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6 أشهر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12 شهراً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24 شهراً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7. أي ضابط يطلب الفحص الدوري لفعالية استعادة النسخ؟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‎2-9-3-3‎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‎2-10-3-1‎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‎3-1-3-3‎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8. ربط الشبكة اللاسلكية بالشبكة الداخلية وفق ‎2-5-3-4‎: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ممنوع مطلقاً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مسموح دون شروط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بعد تقييم شامل للمخاطر ومعالجتها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9. مركز عمليات مُدار لخدمات الأمن السيبراني يراقب عن بعد من داخل المملكة وخارجها: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ممتثل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غير ممتثل لـ ‎4-1-3-2‎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ممتثل إن كان المورد محلياً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p>
      <w:pPr>
        <w:keepNext/>
        <w:bidi/>
        <w:spacing w:before="120"/>
      </w:pPr>
      <w:r>
        <w:rPr>
          <w:rFonts w:ascii="Arial" w:hAnsi="Arial" w:cs="Arial" w:eastAsia="Arial"/>
          <w:b w:val="1"/>
          <w:bCs w:val="1"/>
        </w:rPr>
        <w:t>10. جهة لا تستخدم السحابة اليوم وتخطط لها العام القادم. ضوابط ‎4-2‎: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أ) لا تنطبق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ب) تنطبق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ج) تنطبق بعد التعاقد فقط</w:t>
      </w:r>
    </w:p>
    <w:p>
      <w:pPr>
        <w:bidi/>
      </w:pPr>
      <w:r>
        <w:rPr>
          <w:rFonts w:ascii="Arial" w:hAnsi="Arial" w:cs="Arial" w:eastAsia="Arial"/>
          <w:b w:val="0"/>
          <w:bCs w:val="0"/>
          <w:sz w:val="21"/>
          <w:szCs w:val="21"/>
        </w:rPr>
        <w:t>الإجابة: [  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الكورس 3 · تطبيق الضوابط الأساسية للأمن السيبراني ECC-2:2024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الاختبار النهائي · الجزء الأول: المعرفة · ECC-2:2024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أسئلة الاختبار المعرفي</dc:title>
  <dc:subject/>
  <dc:creator>فريق التدريب — بيانات افتراضية</dc:creator>
  <cp:keywords>ECC-2:2024; الكورس 3 · تطبيق الضوابط الأساسية للأمن السيبراني ECC-2:2024</cp:keywords>
  <dc:description>الكورس 3 · تطبيق الضوابط الأساسية للأمن السيبراني ECC-2:2024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