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40"/>
        <w:jc w:val="center"/>
      </w:pPr>
      <w:r>
        <w:rPr>
          <w:rFonts w:ascii="Arial" w:hAnsi="Arial" w:cs="Arial" w:eastAsia="Arial"/>
          <w:b w:val="0"/>
          <w:bCs w:val="0"/>
          <w:color w:val="555555"/>
          <w:sz w:val="20"/>
          <w:szCs w:val="20"/>
        </w:rPr>
        <w:t>للمتدرب بعد الحل</w:t>
      </w:r>
    </w:p>
    <w:p>
      <w:pPr>
        <w:bidi/>
        <w:spacing w:after="80"/>
        <w:jc w:val="center"/>
      </w:pPr>
      <w:r>
        <w:rPr>
          <w:rFonts w:ascii="Arial" w:hAnsi="Arial" w:cs="Arial" w:eastAsia="Arial"/>
          <w:b w:val="1"/>
          <w:bCs w:val="1"/>
          <w:color w:val="1F3A5F"/>
          <w:sz w:val="40"/>
          <w:szCs w:val="40"/>
        </w:rPr>
        <w:t>الإجابات النموذجية وطريقة الحل</w:t>
      </w:r>
    </w:p>
    <w:p>
      <w:pPr>
        <w:bidi/>
        <w:spacing w:after="200"/>
        <w:jc w:val="center"/>
      </w:pPr>
      <w:r>
        <w:rPr>
          <w:rFonts w:ascii="Arial" w:hAnsi="Arial" w:cs="Arial" w:eastAsia="Arial"/>
          <w:b w:val="0"/>
          <w:bCs w:val="0"/>
          <w:color w:val="333333"/>
          <w:sz w:val="24"/>
          <w:szCs w:val="24"/>
        </w:rPr>
        <w:t>كيف تبدأ في GRC · لكل تمرين: الطريقة، والإجابة، والسبب، والأخطاء الشائعة</w:t>
      </w:r>
    </w:p>
    <w:p>
      <w:pPr>
        <w:bidi/>
        <w:spacing w:after="240"/>
        <w:jc w:val="center"/>
      </w:pPr>
      <w:r>
        <w:rPr>
          <w:rFonts w:ascii="Arial" w:hAnsi="Arial" w:cs="Arial" w:eastAsia="Arial"/>
          <w:b w:val="1"/>
          <w:bCs w:val="1"/>
          <w:color w:val="A61B1B"/>
          <w:sz w:val="19"/>
          <w:szCs w:val="19"/>
        </w:rPr>
        <w:t>بيانات تدريبية افتراضية — رُفاد للخدمات اللوجستية (شركة افتراضية لأغراض التدريب)</w:t>
      </w:r>
    </w:p>
    <w:p>
      <w:pPr>
        <w:pStyle w:val="Heading1"/>
        <w:bidi/>
      </w:pPr>
      <w:r>
        <w:rPr>
          <w:rFonts w:ascii="Arial" w:hAnsi="Arial" w:cs="Arial" w:eastAsia="Arial"/>
          <w:b w:val="0"/>
          <w:bCs w:val="0"/>
        </w:rPr>
        <w:t>كيف تستخدم هذا الملف</w:t>
      </w:r>
    </w:p>
    <w:p>
      <w:pPr>
        <w:bidi/>
        <w:spacing w:after="60"/>
        <w:ind w:right="283" w:hanging="255"/>
      </w:pPr>
      <w:r>
        <w:rPr>
          <w:rFonts w:ascii="Arial" w:hAnsi="Arial" w:cs="Arial" w:eastAsia="Arial"/>
          <w:b w:val="0"/>
          <w:bCs w:val="0"/>
          <w:sz w:val="21"/>
          <w:szCs w:val="21"/>
        </w:rPr>
        <w:t>• افتحه بعد أن تكتب إجابتك في الكراسة، لا قبلها. قيمة التمرين في المحاولة.</w:t>
      </w:r>
    </w:p>
    <w:p>
      <w:pPr>
        <w:bidi/>
        <w:spacing w:after="60"/>
        <w:ind w:right="283" w:hanging="255"/>
      </w:pPr>
      <w:r>
        <w:rPr>
          <w:rFonts w:ascii="Arial" w:hAnsi="Arial" w:cs="Arial" w:eastAsia="Arial"/>
          <w:b w:val="0"/>
          <w:bCs w:val="0"/>
          <w:sz w:val="21"/>
          <w:szCs w:val="21"/>
        </w:rPr>
        <w:t>• ابدأ بقسم «طريقة الحل»: هو ما ستكرره في العمل الحقيقي، والإجابة نتيجته.</w:t>
      </w:r>
    </w:p>
    <w:p>
      <w:pPr>
        <w:bidi/>
        <w:spacing w:after="60"/>
        <w:ind w:right="283" w:hanging="255"/>
      </w:pPr>
      <w:r>
        <w:rPr>
          <w:rFonts w:ascii="Arial" w:hAnsi="Arial" w:cs="Arial" w:eastAsia="Arial"/>
          <w:b w:val="0"/>
          <w:bCs w:val="0"/>
          <w:sz w:val="21"/>
          <w:szCs w:val="21"/>
        </w:rPr>
        <w:t>• الإجابة النموذجية ليست الصياغة الوحيدة الصحيحة. قسم «متى تكون إجابتك مقبولة» يبين ما يمكن أن يختلف، وما لا يمكن.</w:t>
      </w:r>
    </w:p>
    <w:p>
      <w:pPr>
        <w:bidi/>
        <w:spacing w:after="60"/>
        <w:ind w:right="283" w:hanging="255"/>
      </w:pPr>
      <w:r>
        <w:rPr>
          <w:rFonts w:ascii="Arial" w:hAnsi="Arial" w:cs="Arial" w:eastAsia="Arial"/>
          <w:b w:val="0"/>
          <w:bCs w:val="0"/>
          <w:sz w:val="21"/>
          <w:szCs w:val="21"/>
        </w:rPr>
        <w:t>• إن اختلفت درجتك أو قرارك فاسأل: هل لدي مبرر مكتوب من البيانات؟ المبرر أهم من الرقم.</w:t>
      </w:r>
    </w:p>
    <w:p>
      <w:pPr>
        <w:bidi/>
        <w:spacing w:after="60"/>
        <w:ind w:right="283" w:hanging="255"/>
      </w:pPr>
      <w:r>
        <w:rPr>
          <w:rFonts w:ascii="Arial" w:hAnsi="Arial" w:cs="Arial" w:eastAsia="Arial"/>
          <w:b w:val="0"/>
          <w:bCs w:val="0"/>
          <w:sz w:val="21"/>
          <w:szCs w:val="21"/>
        </w:rPr>
        <w:t>• التمارين بترتيب العرض، وأرقام الشرائح تشير إلى شرائح الإجابة فيه.</w:t>
      </w:r>
    </w:p>
    <w:tbl>
      <w:tblPr>
        <w:tblStyle w:val="TableGrid"/>
        <w:bidiVisual/>
        <w:tblW w:type="dxa" w:w="9637"/>
        <w:jc w:val="center"/>
        <w:tblLayout w:type="fixed"/>
        <w:tblLook w:firstColumn="1" w:firstRow="1" w:lastColumn="0" w:lastRow="0" w:noHBand="0" w:noVBand="1" w:val="04A0"/>
      </w:tblPr>
      <w:tblGrid>
        <w:gridCol w:w="9637"/>
      </w:tblGrid>
      <w:tr>
        <w:tc>
          <w:tcPr>
            <w:tcW w:type="dxa" w:w="9638"/>
            <w:shd w:val="clear" w:color="auto" w:fill="FBEAE5"/>
          </w:tcPr>
          <w:p>
            <w:pPr>
              <w:bidi/>
              <w:spacing w:after="40"/>
            </w:pPr>
            <w:r/>
            <w:r>
              <w:rPr>
                <w:rFonts w:ascii="Arial" w:hAnsi="Arial" w:cs="Arial" w:eastAsia="Arial"/>
                <w:b w:val="1"/>
                <w:bCs w:val="1"/>
                <w:sz w:val="21"/>
                <w:szCs w:val="21"/>
              </w:rPr>
              <w:t>تنبيه:</w:t>
            </w:r>
            <w:r>
              <w:rPr>
                <w:rFonts w:ascii="Arial" w:hAnsi="Arial" w:cs="Arial" w:eastAsia="Arial"/>
                <w:b w:val="0"/>
                <w:bCs w:val="0"/>
                <w:sz w:val="21"/>
                <w:szCs w:val="21"/>
              </w:rPr>
              <w:t xml:space="preserve"> </w:t>
            </w:r>
            <w:r>
              <w:rPr>
                <w:rFonts w:ascii="Arial" w:hAnsi="Arial" w:cs="Arial" w:eastAsia="Arial"/>
                <w:b w:val="0"/>
                <w:bCs w:val="0"/>
                <w:sz w:val="21"/>
                <w:szCs w:val="21"/>
              </w:rPr>
              <w:t>رُفاد شركة افتراضية لأغراض التدريب. اسمها وأشخاصها وأنظمتها وبياناتها وأدلتها مختلقة، وأي تشابه مع جهة حقيقية غير مقصود. رُفاد شركة خاصة ليست جهة حكومية ولا تابعة لجهة حكومية، ولا تملك بنية تحتية وطنية حساسة، فالضوابط الأساسية ECC-2:2024 غير ملزمة لها. في هذه الحالة التدريبية تبنّتها رُفاد طوعاً مرجعاً داخلياً.</w:t>
            </w:r>
          </w:p>
        </w:tc>
      </w:tr>
    </w:tbl>
    <w:p>
      <w:pPr>
        <w:spacing w:after="40"/>
      </w:pPr>
    </w:p>
    <w:p>
      <w:r>
        <w:br w:type="page"/>
      </w:r>
    </w:p>
    <w:p>
      <w:pPr>
        <w:pStyle w:val="Heading1"/>
        <w:bidi/>
      </w:pPr>
      <w:r>
        <w:rPr>
          <w:rFonts w:ascii="Arial" w:hAnsi="Arial" w:cs="Arial" w:eastAsia="Arial"/>
          <w:b w:val="0"/>
          <w:bCs w:val="0"/>
        </w:rPr>
        <w:t>التمرين 1: صنّف مهام رُفاد: حوكمة أم مخاطر أم امتثال؟</w:t>
      </w:r>
    </w:p>
    <w:p>
      <w:pPr>
        <w:bidi/>
      </w:pPr>
      <w:r>
        <w:rPr>
          <w:rFonts w:ascii="Arial" w:hAnsi="Arial" w:cs="Arial" w:eastAsia="Arial"/>
          <w:b w:val="0"/>
          <w:bCs w:val="0"/>
          <w:color w:val="555555"/>
          <w:sz w:val="20"/>
          <w:szCs w:val="20"/>
        </w:rPr>
        <w:t>الإجابة في العرض: الشريحة 16.</w:t>
      </w:r>
    </w:p>
    <w:p>
      <w:pPr>
        <w:pStyle w:val="Heading2"/>
        <w:bidi/>
      </w:pPr>
      <w:r>
        <w:rPr>
          <w:rFonts w:ascii="Arial" w:hAnsi="Arial" w:cs="Arial" w:eastAsia="Arial"/>
          <w:b w:val="0"/>
          <w:bCs w:val="0"/>
        </w:rPr>
        <w:t>طريقة الحل</w:t>
      </w:r>
    </w:p>
    <w:p>
      <w:pPr>
        <w:bidi/>
        <w:spacing w:after="60"/>
      </w:pPr>
      <w:r>
        <w:rPr>
          <w:rFonts w:ascii="Arial" w:hAnsi="Arial" w:cs="Arial" w:eastAsia="Arial"/>
          <w:b w:val="1"/>
          <w:bCs w:val="1"/>
          <w:sz w:val="21"/>
          <w:szCs w:val="21"/>
        </w:rPr>
        <w:t>1.</w:t>
      </w:r>
      <w:r>
        <w:rPr>
          <w:rFonts w:ascii="Arial" w:hAnsi="Arial" w:cs="Arial" w:eastAsia="Arial"/>
          <w:b w:val="0"/>
          <w:bCs w:val="0"/>
          <w:sz w:val="21"/>
          <w:szCs w:val="21"/>
        </w:rPr>
        <w:t xml:space="preserve"> اقرأ المهمة واسأل سؤالاً واحداً: ما الذي تجيب عنه؟</w:t>
      </w:r>
    </w:p>
    <w:p>
      <w:pPr>
        <w:bidi/>
        <w:spacing w:after="60"/>
      </w:pPr>
      <w:r>
        <w:rPr>
          <w:rFonts w:ascii="Arial" w:hAnsi="Arial" w:cs="Arial" w:eastAsia="Arial"/>
          <w:b w:val="1"/>
          <w:bCs w:val="1"/>
          <w:sz w:val="21"/>
          <w:szCs w:val="21"/>
        </w:rPr>
        <w:t>2.</w:t>
      </w:r>
      <w:r>
        <w:rPr>
          <w:rFonts w:ascii="Arial" w:hAnsi="Arial" w:cs="Arial" w:eastAsia="Arial"/>
          <w:b w:val="0"/>
          <w:bCs w:val="0"/>
          <w:sz w:val="21"/>
          <w:szCs w:val="21"/>
        </w:rPr>
        <w:t xml:space="preserve"> إن كانت تضع قاعدة، أو تقرر، أو تشكل هيكلاً للإشراف والمساءلة: فهي حوكمة G.</w:t>
      </w:r>
    </w:p>
    <w:p>
      <w:pPr>
        <w:bidi/>
        <w:spacing w:after="60"/>
      </w:pPr>
      <w:r>
        <w:rPr>
          <w:rFonts w:ascii="Arial" w:hAnsi="Arial" w:cs="Arial" w:eastAsia="Arial"/>
          <w:b w:val="1"/>
          <w:bCs w:val="1"/>
          <w:sz w:val="21"/>
          <w:szCs w:val="21"/>
        </w:rPr>
        <w:t>3.</w:t>
      </w:r>
      <w:r>
        <w:rPr>
          <w:rFonts w:ascii="Arial" w:hAnsi="Arial" w:cs="Arial" w:eastAsia="Arial"/>
          <w:b w:val="0"/>
          <w:bCs w:val="0"/>
          <w:sz w:val="21"/>
          <w:szCs w:val="21"/>
        </w:rPr>
        <w:t xml:space="preserve"> إن كانت تقدر ما قد يحدث وحجمه، أو تختار كيف نعالجه: فهي مخاطر R.</w:t>
      </w:r>
    </w:p>
    <w:p>
      <w:pPr>
        <w:bidi/>
        <w:spacing w:after="60"/>
      </w:pPr>
      <w:r>
        <w:rPr>
          <w:rFonts w:ascii="Arial" w:hAnsi="Arial" w:cs="Arial" w:eastAsia="Arial"/>
          <w:b w:val="1"/>
          <w:bCs w:val="1"/>
          <w:sz w:val="21"/>
          <w:szCs w:val="21"/>
        </w:rPr>
        <w:t>4.</w:t>
      </w:r>
      <w:r>
        <w:rPr>
          <w:rFonts w:ascii="Arial" w:hAnsi="Arial" w:cs="Arial" w:eastAsia="Arial"/>
          <w:b w:val="0"/>
          <w:bCs w:val="0"/>
          <w:sz w:val="21"/>
          <w:szCs w:val="21"/>
        </w:rPr>
        <w:t xml:space="preserve"> إن كانت تثبت بالأدلة أن الجهة تطبق متطلباً مكتوباً: فهي امتثال C.</w:t>
      </w:r>
    </w:p>
    <w:p>
      <w:pPr>
        <w:pStyle w:val="Heading2"/>
        <w:bidi/>
      </w:pPr>
      <w:r>
        <w:rPr>
          <w:rFonts w:ascii="Arial" w:hAnsi="Arial" w:cs="Arial" w:eastAsia="Arial"/>
          <w:b w:val="0"/>
          <w:bCs w:val="0"/>
        </w:rPr>
        <w:t>الإجابة النموذجية</w:t>
      </w:r>
    </w:p>
    <w:tbl>
      <w:tblPr>
        <w:tblStyle w:val="TableGrid"/>
        <w:bidiVisual/>
        <w:tblW w:type="dxa" w:w="9637"/>
        <w:jc w:val="center"/>
        <w:tblLayout w:type="fixed"/>
        <w:tblLook w:firstColumn="1" w:firstRow="1" w:lastColumn="0" w:lastRow="0" w:noHBand="0" w:noVBand="1" w:val="04A0"/>
      </w:tblPr>
      <w:tblGrid>
        <w:gridCol w:w="453"/>
        <w:gridCol w:w="3968"/>
        <w:gridCol w:w="793"/>
        <w:gridCol w:w="4422"/>
      </w:tblGrid>
      <w:tr>
        <w:trPr>
          <w:cantSplit/>
          <w:tblHeader/>
        </w:trPr>
        <w:tc>
          <w:tcPr>
            <w:tcW w:type="dxa" w:w="454"/>
            <w:shd w:val="clear" w:color="auto" w:fill="D9E2F3"/>
          </w:tcPr>
          <w:p>
            <w:pPr>
              <w:bidi w:val="0"/>
              <w:spacing w:after="20" w:line="252" w:lineRule="auto"/>
              <w:jc w:val="left"/>
            </w:pPr>
            <w:r/>
            <w:r>
              <w:rPr>
                <w:rFonts w:ascii="Arial" w:hAnsi="Arial" w:cs="Arial" w:eastAsia="Arial"/>
                <w:b w:val="1"/>
                <w:bCs w:val="1"/>
                <w:sz w:val="20"/>
                <w:szCs w:val="20"/>
              </w:rPr>
              <w:t>#</w:t>
            </w:r>
          </w:p>
        </w:tc>
        <w:tc>
          <w:tcPr>
            <w:tcW w:type="dxa" w:w="3969"/>
            <w:shd w:val="clear" w:color="auto" w:fill="D9E2F3"/>
          </w:tcPr>
          <w:p>
            <w:pPr>
              <w:bidi/>
              <w:spacing w:after="20" w:line="252" w:lineRule="auto"/>
            </w:pPr>
            <w:r/>
            <w:r>
              <w:rPr>
                <w:rFonts w:ascii="Arial" w:hAnsi="Arial" w:cs="Arial" w:eastAsia="Arial"/>
                <w:b w:val="1"/>
                <w:bCs w:val="1"/>
                <w:sz w:val="20"/>
                <w:szCs w:val="20"/>
              </w:rPr>
              <w:t>المهمة</w:t>
            </w:r>
          </w:p>
        </w:tc>
        <w:tc>
          <w:tcPr>
            <w:tcW w:type="dxa" w:w="794"/>
            <w:shd w:val="clear" w:color="auto" w:fill="D9E2F3"/>
          </w:tcPr>
          <w:p>
            <w:pPr>
              <w:bidi/>
              <w:spacing w:after="20" w:line="252" w:lineRule="auto"/>
            </w:pPr>
            <w:r/>
            <w:r>
              <w:rPr>
                <w:rFonts w:ascii="Arial" w:hAnsi="Arial" w:cs="Arial" w:eastAsia="Arial"/>
                <w:b w:val="1"/>
                <w:bCs w:val="1"/>
                <w:sz w:val="20"/>
                <w:szCs w:val="20"/>
              </w:rPr>
              <w:t>الحرف</w:t>
            </w:r>
          </w:p>
        </w:tc>
        <w:tc>
          <w:tcPr>
            <w:tcW w:type="dxa" w:w="4422"/>
            <w:shd w:val="clear" w:color="auto" w:fill="D9E2F3"/>
          </w:tcPr>
          <w:p>
            <w:pPr>
              <w:bidi/>
              <w:spacing w:after="20" w:line="252" w:lineRule="auto"/>
            </w:pPr>
            <w:r/>
            <w:r>
              <w:rPr>
                <w:rFonts w:ascii="Arial" w:hAnsi="Arial" w:cs="Arial" w:eastAsia="Arial"/>
                <w:b w:val="1"/>
                <w:bCs w:val="1"/>
                <w:sz w:val="20"/>
                <w:szCs w:val="20"/>
              </w:rPr>
              <w:t>السبب</w:t>
            </w:r>
          </w:p>
        </w:tc>
      </w:tr>
      <w:tr>
        <w:trPr>
          <w:cantSplit/>
        </w:trPr>
        <w:tc>
          <w:tcPr>
            <w:tcW w:type="dxa" w:w="454"/>
          </w:tcPr>
          <w:p>
            <w:pPr>
              <w:bidi w:val="0"/>
              <w:spacing w:after="20" w:line="252" w:lineRule="auto"/>
              <w:jc w:val="left"/>
            </w:pPr>
            <w:r/>
            <w:r>
              <w:rPr>
                <w:rFonts w:ascii="Arial" w:hAnsi="Arial" w:cs="Arial" w:eastAsia="Arial"/>
                <w:b w:val="0"/>
                <w:bCs w:val="0"/>
                <w:sz w:val="20"/>
                <w:szCs w:val="20"/>
              </w:rPr>
              <w:t>1</w:t>
            </w:r>
          </w:p>
        </w:tc>
        <w:tc>
          <w:tcPr>
            <w:tcW w:type="dxa" w:w="3969"/>
          </w:tcPr>
          <w:p>
            <w:pPr>
              <w:bidi/>
              <w:spacing w:after="20" w:line="252" w:lineRule="auto"/>
            </w:pPr>
            <w:r/>
            <w:r>
              <w:rPr>
                <w:rFonts w:ascii="Arial" w:hAnsi="Arial" w:cs="Arial" w:eastAsia="Arial"/>
                <w:b w:val="0"/>
                <w:bCs w:val="0"/>
                <w:sz w:val="20"/>
                <w:szCs w:val="20"/>
              </w:rPr>
              <w:t>الرئيس التنفيذي يعتمد سياسة الأمن السيبراني</w:t>
            </w:r>
          </w:p>
        </w:tc>
        <w:tc>
          <w:tcPr>
            <w:tcW w:type="dxa" w:w="794"/>
          </w:tcPr>
          <w:p>
            <w:pPr>
              <w:bidi w:val="0"/>
              <w:spacing w:after="20" w:line="252" w:lineRule="auto"/>
              <w:jc w:val="left"/>
            </w:pPr>
            <w:r/>
            <w:r>
              <w:rPr>
                <w:rFonts w:ascii="Arial" w:hAnsi="Arial" w:cs="Arial" w:eastAsia="Arial"/>
                <w:b w:val="0"/>
                <w:bCs w:val="0"/>
                <w:sz w:val="20"/>
                <w:szCs w:val="20"/>
              </w:rPr>
              <w:t>G</w:t>
            </w:r>
          </w:p>
        </w:tc>
        <w:tc>
          <w:tcPr>
            <w:tcW w:type="dxa" w:w="4422"/>
          </w:tcPr>
          <w:p>
            <w:pPr>
              <w:bidi/>
              <w:spacing w:after="20" w:line="252" w:lineRule="auto"/>
            </w:pPr>
            <w:r/>
            <w:r>
              <w:rPr>
                <w:rFonts w:ascii="Arial" w:hAnsi="Arial" w:cs="Arial" w:eastAsia="Arial"/>
                <w:b w:val="0"/>
                <w:bCs w:val="0"/>
                <w:sz w:val="20"/>
                <w:szCs w:val="20"/>
              </w:rPr>
              <w:t>قرار ممن يملك الصلاحية يضع القواعد.</w:t>
            </w:r>
          </w:p>
        </w:tc>
      </w:tr>
      <w:tr>
        <w:trPr>
          <w:cantSplit/>
        </w:trPr>
        <w:tc>
          <w:tcPr>
            <w:tcW w:type="dxa" w:w="454"/>
          </w:tcPr>
          <w:p>
            <w:pPr>
              <w:bidi w:val="0"/>
              <w:spacing w:after="20" w:line="252" w:lineRule="auto"/>
              <w:jc w:val="left"/>
            </w:pPr>
            <w:r/>
            <w:r>
              <w:rPr>
                <w:rFonts w:ascii="Arial" w:hAnsi="Arial" w:cs="Arial" w:eastAsia="Arial"/>
                <w:b w:val="0"/>
                <w:bCs w:val="0"/>
                <w:sz w:val="20"/>
                <w:szCs w:val="20"/>
              </w:rPr>
              <w:t>2</w:t>
            </w:r>
          </w:p>
        </w:tc>
        <w:tc>
          <w:tcPr>
            <w:tcW w:type="dxa" w:w="3969"/>
          </w:tcPr>
          <w:p>
            <w:pPr>
              <w:bidi/>
              <w:spacing w:after="20" w:line="252" w:lineRule="auto"/>
            </w:pPr>
            <w:r/>
            <w:r>
              <w:rPr>
                <w:rFonts w:ascii="Arial" w:hAnsi="Arial" w:cs="Arial" w:eastAsia="Arial"/>
                <w:b w:val="0"/>
                <w:bCs w:val="0"/>
                <w:sz w:val="20"/>
                <w:szCs w:val="20"/>
              </w:rPr>
              <w:t>تقدير احتمال وأثر سرقة حاسوب عليه ملفات الرواتب</w:t>
            </w:r>
          </w:p>
        </w:tc>
        <w:tc>
          <w:tcPr>
            <w:tcW w:type="dxa" w:w="794"/>
          </w:tcPr>
          <w:p>
            <w:pPr>
              <w:bidi w:val="0"/>
              <w:spacing w:after="20" w:line="252" w:lineRule="auto"/>
              <w:jc w:val="left"/>
            </w:pPr>
            <w:r/>
            <w:r>
              <w:rPr>
                <w:rFonts w:ascii="Arial" w:hAnsi="Arial" w:cs="Arial" w:eastAsia="Arial"/>
                <w:b w:val="0"/>
                <w:bCs w:val="0"/>
                <w:sz w:val="20"/>
                <w:szCs w:val="20"/>
              </w:rPr>
              <w:t>R</w:t>
            </w:r>
          </w:p>
        </w:tc>
        <w:tc>
          <w:tcPr>
            <w:tcW w:type="dxa" w:w="4422"/>
          </w:tcPr>
          <w:p>
            <w:pPr>
              <w:bidi/>
              <w:spacing w:after="20" w:line="252" w:lineRule="auto"/>
            </w:pPr>
            <w:r/>
            <w:r>
              <w:rPr>
                <w:rFonts w:ascii="Arial" w:hAnsi="Arial" w:cs="Arial" w:eastAsia="Arial"/>
                <w:b w:val="0"/>
                <w:bCs w:val="0"/>
                <w:sz w:val="20"/>
                <w:szCs w:val="20"/>
              </w:rPr>
              <w:t>تحليل ما قد يحدث وحجمه لترتيب الأولوية.</w:t>
            </w:r>
          </w:p>
        </w:tc>
      </w:tr>
      <w:tr>
        <w:trPr>
          <w:cantSplit/>
        </w:trPr>
        <w:tc>
          <w:tcPr>
            <w:tcW w:type="dxa" w:w="454"/>
          </w:tcPr>
          <w:p>
            <w:pPr>
              <w:bidi w:val="0"/>
              <w:spacing w:after="20" w:line="252" w:lineRule="auto"/>
              <w:jc w:val="left"/>
            </w:pPr>
            <w:r/>
            <w:r>
              <w:rPr>
                <w:rFonts w:ascii="Arial" w:hAnsi="Arial" w:cs="Arial" w:eastAsia="Arial"/>
                <w:b w:val="0"/>
                <w:bCs w:val="0"/>
                <w:sz w:val="20"/>
                <w:szCs w:val="20"/>
              </w:rPr>
              <w:t>3</w:t>
            </w:r>
          </w:p>
        </w:tc>
        <w:tc>
          <w:tcPr>
            <w:tcW w:type="dxa" w:w="3969"/>
          </w:tcPr>
          <w:p>
            <w:pPr>
              <w:bidi/>
              <w:spacing w:after="20" w:line="252" w:lineRule="auto"/>
            </w:pPr>
            <w:r/>
            <w:r>
              <w:rPr>
                <w:rFonts w:ascii="Arial" w:hAnsi="Arial" w:cs="Arial" w:eastAsia="Arial"/>
                <w:b w:val="0"/>
                <w:bCs w:val="0"/>
                <w:sz w:val="20"/>
                <w:szCs w:val="20"/>
              </w:rPr>
              <w:t>جمع أدلة مراجعة الصلاحيات لتقييم الالتزام بـ ECC</w:t>
            </w:r>
          </w:p>
        </w:tc>
        <w:tc>
          <w:tcPr>
            <w:tcW w:type="dxa" w:w="794"/>
          </w:tcPr>
          <w:p>
            <w:pPr>
              <w:bidi w:val="0"/>
              <w:spacing w:after="20" w:line="252" w:lineRule="auto"/>
              <w:jc w:val="left"/>
            </w:pPr>
            <w:r/>
            <w:r>
              <w:rPr>
                <w:rFonts w:ascii="Arial" w:hAnsi="Arial" w:cs="Arial" w:eastAsia="Arial"/>
                <w:b w:val="0"/>
                <w:bCs w:val="0"/>
                <w:sz w:val="20"/>
                <w:szCs w:val="20"/>
              </w:rPr>
              <w:t>C</w:t>
            </w:r>
          </w:p>
        </w:tc>
        <w:tc>
          <w:tcPr>
            <w:tcW w:type="dxa" w:w="4422"/>
          </w:tcPr>
          <w:p>
            <w:pPr>
              <w:bidi/>
              <w:spacing w:after="20" w:line="252" w:lineRule="auto"/>
            </w:pPr>
            <w:r/>
            <w:r>
              <w:rPr>
                <w:rFonts w:ascii="Arial" w:hAnsi="Arial" w:cs="Arial" w:eastAsia="Arial"/>
                <w:b w:val="0"/>
                <w:bCs w:val="0"/>
                <w:sz w:val="20"/>
                <w:szCs w:val="20"/>
              </w:rPr>
              <w:t>إثبات تطبيق متطلب محدد بالأدلة.</w:t>
            </w:r>
          </w:p>
        </w:tc>
      </w:tr>
      <w:tr>
        <w:trPr>
          <w:cantSplit/>
        </w:trPr>
        <w:tc>
          <w:tcPr>
            <w:tcW w:type="dxa" w:w="454"/>
          </w:tcPr>
          <w:p>
            <w:pPr>
              <w:bidi w:val="0"/>
              <w:spacing w:after="20" w:line="252" w:lineRule="auto"/>
              <w:jc w:val="left"/>
            </w:pPr>
            <w:r/>
            <w:r>
              <w:rPr>
                <w:rFonts w:ascii="Arial" w:hAnsi="Arial" w:cs="Arial" w:eastAsia="Arial"/>
                <w:b w:val="0"/>
                <w:bCs w:val="0"/>
                <w:sz w:val="20"/>
                <w:szCs w:val="20"/>
              </w:rPr>
              <w:t>4</w:t>
            </w:r>
          </w:p>
        </w:tc>
        <w:tc>
          <w:tcPr>
            <w:tcW w:type="dxa" w:w="3969"/>
          </w:tcPr>
          <w:p>
            <w:pPr>
              <w:bidi/>
              <w:spacing w:after="20" w:line="252" w:lineRule="auto"/>
            </w:pPr>
            <w:r/>
            <w:r>
              <w:rPr>
                <w:rFonts w:ascii="Arial" w:hAnsi="Arial" w:cs="Arial" w:eastAsia="Arial"/>
                <w:b w:val="0"/>
                <w:bCs w:val="0"/>
                <w:sz w:val="20"/>
                <w:szCs w:val="20"/>
              </w:rPr>
              <w:t>تشكيل لجنة الأمن السيبراني وتحديد مهامها</w:t>
            </w:r>
          </w:p>
        </w:tc>
        <w:tc>
          <w:tcPr>
            <w:tcW w:type="dxa" w:w="794"/>
          </w:tcPr>
          <w:p>
            <w:pPr>
              <w:bidi w:val="0"/>
              <w:spacing w:after="20" w:line="252" w:lineRule="auto"/>
              <w:jc w:val="left"/>
            </w:pPr>
            <w:r/>
            <w:r>
              <w:rPr>
                <w:rFonts w:ascii="Arial" w:hAnsi="Arial" w:cs="Arial" w:eastAsia="Arial"/>
                <w:b w:val="0"/>
                <w:bCs w:val="0"/>
                <w:sz w:val="20"/>
                <w:szCs w:val="20"/>
              </w:rPr>
              <w:t>G</w:t>
            </w:r>
          </w:p>
        </w:tc>
        <w:tc>
          <w:tcPr>
            <w:tcW w:type="dxa" w:w="4422"/>
          </w:tcPr>
          <w:p>
            <w:pPr>
              <w:bidi/>
              <w:spacing w:after="20" w:line="252" w:lineRule="auto"/>
            </w:pPr>
            <w:r/>
            <w:r>
              <w:rPr>
                <w:rFonts w:ascii="Arial" w:hAnsi="Arial" w:cs="Arial" w:eastAsia="Arial"/>
                <w:b w:val="0"/>
                <w:bCs w:val="0"/>
                <w:sz w:val="20"/>
                <w:szCs w:val="20"/>
              </w:rPr>
              <w:t>هيكل إشراف ومسؤوليات ومتابعة.</w:t>
            </w:r>
          </w:p>
        </w:tc>
      </w:tr>
      <w:tr>
        <w:trPr>
          <w:cantSplit/>
        </w:trPr>
        <w:tc>
          <w:tcPr>
            <w:tcW w:type="dxa" w:w="454"/>
          </w:tcPr>
          <w:p>
            <w:pPr>
              <w:bidi w:val="0"/>
              <w:spacing w:after="20" w:line="252" w:lineRule="auto"/>
              <w:jc w:val="left"/>
            </w:pPr>
            <w:r/>
            <w:r>
              <w:rPr>
                <w:rFonts w:ascii="Arial" w:hAnsi="Arial" w:cs="Arial" w:eastAsia="Arial"/>
                <w:b w:val="0"/>
                <w:bCs w:val="0"/>
                <w:sz w:val="20"/>
                <w:szCs w:val="20"/>
              </w:rPr>
              <w:t>5</w:t>
            </w:r>
          </w:p>
        </w:tc>
        <w:tc>
          <w:tcPr>
            <w:tcW w:type="dxa" w:w="3969"/>
          </w:tcPr>
          <w:p>
            <w:pPr>
              <w:bidi/>
              <w:spacing w:after="20" w:line="252" w:lineRule="auto"/>
            </w:pPr>
            <w:r/>
            <w:r>
              <w:rPr>
                <w:rFonts w:ascii="Arial" w:hAnsi="Arial" w:cs="Arial" w:eastAsia="Arial"/>
                <w:b w:val="0"/>
                <w:bCs w:val="0"/>
                <w:sz w:val="20"/>
                <w:szCs w:val="20"/>
              </w:rPr>
              <w:t>اختيار خطة معالجة لخطر حساب المورد المشترك</w:t>
            </w:r>
          </w:p>
        </w:tc>
        <w:tc>
          <w:tcPr>
            <w:tcW w:type="dxa" w:w="794"/>
          </w:tcPr>
          <w:p>
            <w:pPr>
              <w:bidi w:val="0"/>
              <w:spacing w:after="20" w:line="252" w:lineRule="auto"/>
              <w:jc w:val="left"/>
            </w:pPr>
            <w:r/>
            <w:r>
              <w:rPr>
                <w:rFonts w:ascii="Arial" w:hAnsi="Arial" w:cs="Arial" w:eastAsia="Arial"/>
                <w:b w:val="0"/>
                <w:bCs w:val="0"/>
                <w:sz w:val="20"/>
                <w:szCs w:val="20"/>
              </w:rPr>
              <w:t>R</w:t>
            </w:r>
          </w:p>
        </w:tc>
        <w:tc>
          <w:tcPr>
            <w:tcW w:type="dxa" w:w="4422"/>
          </w:tcPr>
          <w:p>
            <w:pPr>
              <w:bidi/>
              <w:spacing w:after="20" w:line="252" w:lineRule="auto"/>
            </w:pPr>
            <w:r/>
            <w:r>
              <w:rPr>
                <w:rFonts w:ascii="Arial" w:hAnsi="Arial" w:cs="Arial" w:eastAsia="Arial"/>
                <w:b w:val="0"/>
                <w:bCs w:val="0"/>
                <w:sz w:val="20"/>
                <w:szCs w:val="20"/>
              </w:rPr>
              <w:t>قرار معالجة لخطر قُيّم مستواه.</w:t>
            </w:r>
          </w:p>
        </w:tc>
      </w:tr>
      <w:tr>
        <w:trPr>
          <w:cantSplit/>
        </w:trPr>
        <w:tc>
          <w:tcPr>
            <w:tcW w:type="dxa" w:w="454"/>
          </w:tcPr>
          <w:p>
            <w:pPr>
              <w:bidi w:val="0"/>
              <w:spacing w:after="20" w:line="252" w:lineRule="auto"/>
              <w:jc w:val="left"/>
            </w:pPr>
            <w:r/>
            <w:r>
              <w:rPr>
                <w:rFonts w:ascii="Arial" w:hAnsi="Arial" w:cs="Arial" w:eastAsia="Arial"/>
                <w:b w:val="0"/>
                <w:bCs w:val="0"/>
                <w:sz w:val="20"/>
                <w:szCs w:val="20"/>
              </w:rPr>
              <w:t>6</w:t>
            </w:r>
          </w:p>
        </w:tc>
        <w:tc>
          <w:tcPr>
            <w:tcW w:type="dxa" w:w="3969"/>
          </w:tcPr>
          <w:p>
            <w:pPr>
              <w:bidi/>
              <w:spacing w:after="20" w:line="252" w:lineRule="auto"/>
            </w:pPr>
            <w:r/>
            <w:r>
              <w:rPr>
                <w:rFonts w:ascii="Arial" w:hAnsi="Arial" w:cs="Arial" w:eastAsia="Arial"/>
                <w:b w:val="0"/>
                <w:bCs w:val="0"/>
                <w:sz w:val="20"/>
                <w:szCs w:val="20"/>
              </w:rPr>
              <w:t>مطابقة عقد المورد مع بنود ECC ‎4-1-2‎</w:t>
            </w:r>
          </w:p>
        </w:tc>
        <w:tc>
          <w:tcPr>
            <w:tcW w:type="dxa" w:w="794"/>
          </w:tcPr>
          <w:p>
            <w:pPr>
              <w:bidi w:val="0"/>
              <w:spacing w:after="20" w:line="252" w:lineRule="auto"/>
              <w:jc w:val="left"/>
            </w:pPr>
            <w:r/>
            <w:r>
              <w:rPr>
                <w:rFonts w:ascii="Arial" w:hAnsi="Arial" w:cs="Arial" w:eastAsia="Arial"/>
                <w:b w:val="0"/>
                <w:bCs w:val="0"/>
                <w:sz w:val="20"/>
                <w:szCs w:val="20"/>
              </w:rPr>
              <w:t>C</w:t>
            </w:r>
          </w:p>
        </w:tc>
        <w:tc>
          <w:tcPr>
            <w:tcW w:type="dxa" w:w="4422"/>
          </w:tcPr>
          <w:p>
            <w:pPr>
              <w:bidi/>
              <w:spacing w:after="20" w:line="252" w:lineRule="auto"/>
            </w:pPr>
            <w:r/>
            <w:r>
              <w:rPr>
                <w:rFonts w:ascii="Arial" w:hAnsi="Arial" w:cs="Arial" w:eastAsia="Arial"/>
                <w:b w:val="0"/>
                <w:bCs w:val="0"/>
                <w:sz w:val="20"/>
                <w:szCs w:val="20"/>
              </w:rPr>
              <w:t>مقارنة الوضع القائم بمتطلب مكتوب.</w:t>
            </w:r>
          </w:p>
        </w:tc>
      </w:tr>
    </w:tbl>
    <w:p>
      <w:pPr>
        <w:spacing w:after="40"/>
      </w:pPr>
    </w:p>
    <w:tbl>
      <w:tblPr>
        <w:tblStyle w:val="TableGrid"/>
        <w:bidiVisual/>
        <w:tblW w:type="dxa" w:w="9637"/>
        <w:jc w:val="center"/>
        <w:tblLayout w:type="fixed"/>
        <w:tblLook w:firstColumn="1" w:firstRow="1" w:lastColumn="0" w:lastRow="0" w:noHBand="0" w:noVBand="1" w:val="04A0"/>
      </w:tblPr>
      <w:tblGrid>
        <w:gridCol w:w="9637"/>
      </w:tblGrid>
      <w:tr>
        <w:tc>
          <w:tcPr>
            <w:tcW w:type="dxa" w:w="9638"/>
            <w:shd w:val="clear" w:color="auto" w:fill="E6EDF4"/>
          </w:tcPr>
          <w:p>
            <w:pPr>
              <w:bidi/>
              <w:spacing w:after="40"/>
            </w:pPr>
            <w:r/>
            <w:r>
              <w:rPr>
                <w:rFonts w:ascii="Arial" w:hAnsi="Arial" w:cs="Arial" w:eastAsia="Arial"/>
                <w:b w:val="1"/>
                <w:bCs w:val="1"/>
                <w:sz w:val="21"/>
                <w:szCs w:val="21"/>
              </w:rPr>
              <w:t>ملاحظة:</w:t>
            </w:r>
            <w:r>
              <w:rPr>
                <w:rFonts w:ascii="Arial" w:hAnsi="Arial" w:cs="Arial" w:eastAsia="Arial"/>
                <w:b w:val="0"/>
                <w:bCs w:val="0"/>
                <w:sz w:val="21"/>
                <w:szCs w:val="21"/>
              </w:rPr>
              <w:t xml:space="preserve"> </w:t>
            </w:r>
            <w:r>
              <w:rPr>
                <w:rFonts w:ascii="Arial" w:hAnsi="Arial" w:cs="Arial" w:eastAsia="Arial"/>
                <w:b w:val="0"/>
                <w:bCs w:val="0"/>
                <w:sz w:val="21"/>
                <w:szCs w:val="21"/>
              </w:rPr>
              <w:t>المهام متداخلة في الواقع: اعتماد خطة معالجة للخطر قرار حوكمة أيضاً. المهم أن تعرف السؤال الأساسي الذي تجيب عنه كل مهمة.</w:t>
            </w:r>
          </w:p>
        </w:tc>
      </w:tr>
    </w:tbl>
    <w:p>
      <w:pPr>
        <w:spacing w:after="40"/>
      </w:pPr>
    </w:p>
    <w:p>
      <w:pPr>
        <w:pStyle w:val="Heading2"/>
        <w:bidi/>
      </w:pPr>
      <w:r>
        <w:rPr>
          <w:rFonts w:ascii="Arial" w:hAnsi="Arial" w:cs="Arial" w:eastAsia="Arial"/>
          <w:b w:val="0"/>
          <w:bCs w:val="0"/>
        </w:rPr>
        <w:t>متى تكون إجابتك مقبولة وإن اختلفت عن النموذج</w:t>
      </w:r>
    </w:p>
    <w:p>
      <w:pPr>
        <w:bidi/>
        <w:spacing w:after="60"/>
        <w:ind w:right="283" w:hanging="255"/>
      </w:pPr>
      <w:r>
        <w:rPr>
          <w:rFonts w:ascii="Arial" w:hAnsi="Arial" w:cs="Arial" w:eastAsia="Arial"/>
          <w:b w:val="0"/>
          <w:bCs w:val="0"/>
          <w:sz w:val="21"/>
          <w:szCs w:val="21"/>
        </w:rPr>
        <w:t>• المهمة 5: إن كتبت G لأن اعتماد خطة المعالجة قرار من صاحب الصلاحية، وبيّنت ذلك، فإجابتك مقبولة. السؤال الأساسي فيها عن معالجة الخطر، لذلك النموذج R.</w:t>
      </w:r>
    </w:p>
    <w:p>
      <w:pPr>
        <w:pStyle w:val="Heading2"/>
        <w:bidi/>
      </w:pPr>
      <w:r>
        <w:rPr>
          <w:rFonts w:ascii="Arial" w:hAnsi="Arial" w:cs="Arial" w:eastAsia="Arial"/>
          <w:b w:val="0"/>
          <w:bCs w:val="0"/>
        </w:rPr>
        <w:t>أخطاء شائعة</w:t>
      </w:r>
    </w:p>
    <w:p>
      <w:pPr>
        <w:bidi/>
        <w:spacing w:after="60"/>
        <w:ind w:right="283" w:hanging="255"/>
      </w:pPr>
      <w:r>
        <w:rPr>
          <w:rFonts w:ascii="Arial" w:hAnsi="Arial" w:cs="Arial" w:eastAsia="Arial"/>
          <w:b w:val="0"/>
          <w:bCs w:val="0"/>
          <w:sz w:val="21"/>
          <w:szCs w:val="21"/>
        </w:rPr>
        <w:t>• التصنيف بكلمة مفتاحية: كل ما فيه «ECC» امتثال، وكل ما فيه «لجنة» حوكمة. المهمة 6 امتثال لأنها مقارنة بمتطلب، لا لأن فيها ECC.</w:t>
      </w:r>
    </w:p>
    <w:p>
      <w:pPr>
        <w:bidi/>
        <w:spacing w:after="60"/>
        <w:ind w:right="283" w:hanging="255"/>
      </w:pPr>
      <w:r>
        <w:rPr>
          <w:rFonts w:ascii="Arial" w:hAnsi="Arial" w:cs="Arial" w:eastAsia="Arial"/>
          <w:b w:val="0"/>
          <w:bCs w:val="0"/>
          <w:sz w:val="21"/>
          <w:szCs w:val="21"/>
        </w:rPr>
        <w:t>• خلط تقييم الخطر بتقييم الالتزام: «تقدير احتمال وأثر» مخاطر، و«جمع أدلة» امتثال.</w:t>
      </w:r>
    </w:p>
    <w:p>
      <w:pPr>
        <w:pStyle w:val="Heading1"/>
        <w:bidi/>
      </w:pPr>
      <w:r>
        <w:rPr>
          <w:rFonts w:ascii="Arial" w:hAnsi="Arial" w:cs="Arial" w:eastAsia="Arial"/>
          <w:b w:val="0"/>
          <w:bCs w:val="0"/>
        </w:rPr>
        <w:t>التمرين 2: حوكمة أم إدارة أم تشغيل؟</w:t>
      </w:r>
    </w:p>
    <w:p>
      <w:pPr>
        <w:bidi/>
      </w:pPr>
      <w:r>
        <w:rPr>
          <w:rFonts w:ascii="Arial" w:hAnsi="Arial" w:cs="Arial" w:eastAsia="Arial"/>
          <w:b w:val="0"/>
          <w:bCs w:val="0"/>
          <w:color w:val="555555"/>
          <w:sz w:val="20"/>
          <w:szCs w:val="20"/>
        </w:rPr>
        <w:t>الإجابة في العرض: الشريحة 21.</w:t>
      </w:r>
    </w:p>
    <w:p>
      <w:pPr>
        <w:pStyle w:val="Heading2"/>
        <w:bidi/>
      </w:pPr>
      <w:r>
        <w:rPr>
          <w:rFonts w:ascii="Arial" w:hAnsi="Arial" w:cs="Arial" w:eastAsia="Arial"/>
          <w:b w:val="0"/>
          <w:bCs w:val="0"/>
        </w:rPr>
        <w:t>طريقة الحل</w:t>
      </w:r>
    </w:p>
    <w:p>
      <w:pPr>
        <w:bidi/>
        <w:spacing w:after="60"/>
      </w:pPr>
      <w:r>
        <w:rPr>
          <w:rFonts w:ascii="Arial" w:hAnsi="Arial" w:cs="Arial" w:eastAsia="Arial"/>
          <w:b w:val="1"/>
          <w:bCs w:val="1"/>
          <w:sz w:val="21"/>
          <w:szCs w:val="21"/>
        </w:rPr>
        <w:t>1.</w:t>
      </w:r>
      <w:r>
        <w:rPr>
          <w:rFonts w:ascii="Arial" w:hAnsi="Arial" w:cs="Arial" w:eastAsia="Arial"/>
          <w:b w:val="0"/>
          <w:bCs w:val="0"/>
          <w:sz w:val="21"/>
          <w:szCs w:val="21"/>
        </w:rPr>
        <w:t xml:space="preserve"> حوكمة: من يحدد الاتجاه، ويعتمد القرار، ويشرف ويسائل.</w:t>
      </w:r>
    </w:p>
    <w:p>
      <w:pPr>
        <w:bidi/>
        <w:spacing w:after="60"/>
      </w:pPr>
      <w:r>
        <w:rPr>
          <w:rFonts w:ascii="Arial" w:hAnsi="Arial" w:cs="Arial" w:eastAsia="Arial"/>
          <w:b w:val="1"/>
          <w:bCs w:val="1"/>
          <w:sz w:val="21"/>
          <w:szCs w:val="21"/>
        </w:rPr>
        <w:t>2.</w:t>
      </w:r>
      <w:r>
        <w:rPr>
          <w:rFonts w:ascii="Arial" w:hAnsi="Arial" w:cs="Arial" w:eastAsia="Arial"/>
          <w:b w:val="0"/>
          <w:bCs w:val="0"/>
          <w:sz w:val="21"/>
          <w:szCs w:val="21"/>
        </w:rPr>
        <w:t xml:space="preserve"> إدارة: من يحول القرار إلى خطة وموارد وجدول.</w:t>
      </w:r>
    </w:p>
    <w:p>
      <w:pPr>
        <w:bidi/>
        <w:spacing w:after="60"/>
      </w:pPr>
      <w:r>
        <w:rPr>
          <w:rFonts w:ascii="Arial" w:hAnsi="Arial" w:cs="Arial" w:eastAsia="Arial"/>
          <w:b w:val="1"/>
          <w:bCs w:val="1"/>
          <w:sz w:val="21"/>
          <w:szCs w:val="21"/>
        </w:rPr>
        <w:t>3.</w:t>
      </w:r>
      <w:r>
        <w:rPr>
          <w:rFonts w:ascii="Arial" w:hAnsi="Arial" w:cs="Arial" w:eastAsia="Arial"/>
          <w:b w:val="0"/>
          <w:bCs w:val="0"/>
          <w:sz w:val="21"/>
          <w:szCs w:val="21"/>
        </w:rPr>
        <w:t xml:space="preserve"> تشغيل: من ينفذ العمل اليومي.</w:t>
      </w:r>
    </w:p>
    <w:p>
      <w:pPr>
        <w:bidi/>
        <w:spacing w:after="60"/>
      </w:pPr>
      <w:r>
        <w:rPr>
          <w:rFonts w:ascii="Arial" w:hAnsi="Arial" w:cs="Arial" w:eastAsia="Arial"/>
          <w:b w:val="1"/>
          <w:bCs w:val="1"/>
          <w:sz w:val="21"/>
          <w:szCs w:val="21"/>
        </w:rPr>
        <w:t>4.</w:t>
      </w:r>
      <w:r>
        <w:rPr>
          <w:rFonts w:ascii="Arial" w:hAnsi="Arial" w:cs="Arial" w:eastAsia="Arial"/>
          <w:b w:val="0"/>
          <w:bCs w:val="0"/>
          <w:sz w:val="21"/>
          <w:szCs w:val="21"/>
        </w:rPr>
        <w:t xml:space="preserve"> اسأل عن كل نشاط: من يقوم به، ولمن، ولأي غرض؟</w:t>
      </w:r>
    </w:p>
    <w:p>
      <w:pPr>
        <w:pStyle w:val="Heading2"/>
        <w:bidi/>
      </w:pPr>
      <w:r>
        <w:rPr>
          <w:rFonts w:ascii="Arial" w:hAnsi="Arial" w:cs="Arial" w:eastAsia="Arial"/>
          <w:b w:val="0"/>
          <w:bCs w:val="0"/>
        </w:rPr>
        <w:t>الإجابة النموذجية</w:t>
      </w:r>
    </w:p>
    <w:tbl>
      <w:tblPr>
        <w:tblStyle w:val="TableGrid"/>
        <w:bidiVisual/>
        <w:tblW w:type="dxa" w:w="9637"/>
        <w:jc w:val="center"/>
        <w:tblLayout w:type="fixed"/>
        <w:tblLook w:firstColumn="1" w:firstRow="1" w:lastColumn="0" w:lastRow="0" w:noHBand="0" w:noVBand="1" w:val="04A0"/>
      </w:tblPr>
      <w:tblGrid>
        <w:gridCol w:w="453"/>
        <w:gridCol w:w="3968"/>
        <w:gridCol w:w="1020"/>
        <w:gridCol w:w="4195"/>
      </w:tblGrid>
      <w:tr>
        <w:trPr>
          <w:cantSplit/>
          <w:tblHeader/>
        </w:trPr>
        <w:tc>
          <w:tcPr>
            <w:tcW w:type="dxa" w:w="454"/>
            <w:shd w:val="clear" w:color="auto" w:fill="D9E2F3"/>
          </w:tcPr>
          <w:p>
            <w:pPr>
              <w:bidi w:val="0"/>
              <w:spacing w:after="20" w:line="252" w:lineRule="auto"/>
              <w:jc w:val="left"/>
            </w:pPr>
            <w:r/>
            <w:r>
              <w:rPr>
                <w:rFonts w:ascii="Arial" w:hAnsi="Arial" w:cs="Arial" w:eastAsia="Arial"/>
                <w:b w:val="1"/>
                <w:bCs w:val="1"/>
                <w:sz w:val="20"/>
                <w:szCs w:val="20"/>
              </w:rPr>
              <w:t>#</w:t>
            </w:r>
          </w:p>
        </w:tc>
        <w:tc>
          <w:tcPr>
            <w:tcW w:type="dxa" w:w="3969"/>
            <w:shd w:val="clear" w:color="auto" w:fill="D9E2F3"/>
          </w:tcPr>
          <w:p>
            <w:pPr>
              <w:bidi/>
              <w:spacing w:after="20" w:line="252" w:lineRule="auto"/>
            </w:pPr>
            <w:r/>
            <w:r>
              <w:rPr>
                <w:rFonts w:ascii="Arial" w:hAnsi="Arial" w:cs="Arial" w:eastAsia="Arial"/>
                <w:b w:val="1"/>
                <w:bCs w:val="1"/>
                <w:sz w:val="20"/>
                <w:szCs w:val="20"/>
              </w:rPr>
              <w:t>النشاط</w:t>
            </w:r>
          </w:p>
        </w:tc>
        <w:tc>
          <w:tcPr>
            <w:tcW w:type="dxa" w:w="1020"/>
            <w:shd w:val="clear" w:color="auto" w:fill="D9E2F3"/>
          </w:tcPr>
          <w:p>
            <w:pPr>
              <w:bidi/>
              <w:spacing w:after="20" w:line="252" w:lineRule="auto"/>
            </w:pPr>
            <w:r/>
            <w:r>
              <w:rPr>
                <w:rFonts w:ascii="Arial" w:hAnsi="Arial" w:cs="Arial" w:eastAsia="Arial"/>
                <w:b w:val="1"/>
                <w:bCs w:val="1"/>
                <w:sz w:val="20"/>
                <w:szCs w:val="20"/>
              </w:rPr>
              <w:t>المستوى</w:t>
            </w:r>
          </w:p>
        </w:tc>
        <w:tc>
          <w:tcPr>
            <w:tcW w:type="dxa" w:w="4195"/>
            <w:shd w:val="clear" w:color="auto" w:fill="D9E2F3"/>
          </w:tcPr>
          <w:p>
            <w:pPr>
              <w:bidi/>
              <w:spacing w:after="20" w:line="252" w:lineRule="auto"/>
            </w:pPr>
            <w:r/>
            <w:r>
              <w:rPr>
                <w:rFonts w:ascii="Arial" w:hAnsi="Arial" w:cs="Arial" w:eastAsia="Arial"/>
                <w:b w:val="1"/>
                <w:bCs w:val="1"/>
                <w:sz w:val="20"/>
                <w:szCs w:val="20"/>
              </w:rPr>
              <w:t>السبب</w:t>
            </w:r>
          </w:p>
        </w:tc>
      </w:tr>
      <w:tr>
        <w:trPr>
          <w:cantSplit/>
        </w:trPr>
        <w:tc>
          <w:tcPr>
            <w:tcW w:type="dxa" w:w="454"/>
          </w:tcPr>
          <w:p>
            <w:pPr>
              <w:bidi w:val="0"/>
              <w:spacing w:after="20" w:line="252" w:lineRule="auto"/>
              <w:jc w:val="left"/>
            </w:pPr>
            <w:r/>
            <w:r>
              <w:rPr>
                <w:rFonts w:ascii="Arial" w:hAnsi="Arial" w:cs="Arial" w:eastAsia="Arial"/>
                <w:b w:val="0"/>
                <w:bCs w:val="0"/>
                <w:sz w:val="20"/>
                <w:szCs w:val="20"/>
              </w:rPr>
              <w:t>1</w:t>
            </w:r>
          </w:p>
        </w:tc>
        <w:tc>
          <w:tcPr>
            <w:tcW w:type="dxa" w:w="3969"/>
          </w:tcPr>
          <w:p>
            <w:pPr>
              <w:bidi/>
              <w:spacing w:after="20" w:line="252" w:lineRule="auto"/>
            </w:pPr>
            <w:r/>
            <w:r>
              <w:rPr>
                <w:rFonts w:ascii="Arial" w:hAnsi="Arial" w:cs="Arial" w:eastAsia="Arial"/>
                <w:b w:val="0"/>
                <w:bCs w:val="0"/>
                <w:sz w:val="20"/>
                <w:szCs w:val="20"/>
              </w:rPr>
              <w:t>اعتماد قرار: «التحقق متعدد العوامل إلزامي للدخول عن بعد»</w:t>
            </w:r>
          </w:p>
        </w:tc>
        <w:tc>
          <w:tcPr>
            <w:tcW w:type="dxa" w:w="1020"/>
          </w:tcPr>
          <w:p>
            <w:pPr>
              <w:bidi/>
              <w:spacing w:after="20" w:line="252" w:lineRule="auto"/>
            </w:pPr>
            <w:r/>
            <w:r>
              <w:rPr>
                <w:rFonts w:ascii="Arial" w:hAnsi="Arial" w:cs="Arial" w:eastAsia="Arial"/>
                <w:b w:val="0"/>
                <w:bCs w:val="0"/>
                <w:sz w:val="20"/>
                <w:szCs w:val="20"/>
              </w:rPr>
              <w:t>حوكمة</w:t>
            </w:r>
          </w:p>
        </w:tc>
        <w:tc>
          <w:tcPr>
            <w:tcW w:type="dxa" w:w="4195"/>
          </w:tcPr>
          <w:p>
            <w:pPr>
              <w:bidi/>
              <w:spacing w:after="20" w:line="252" w:lineRule="auto"/>
            </w:pPr>
            <w:r/>
            <w:r>
              <w:rPr>
                <w:rFonts w:ascii="Arial" w:hAnsi="Arial" w:cs="Arial" w:eastAsia="Arial"/>
                <w:b w:val="0"/>
                <w:bCs w:val="0"/>
                <w:sz w:val="20"/>
                <w:szCs w:val="20"/>
              </w:rPr>
              <w:t>قرار وتوجه يعتمده صاحب الصلاحية.</w:t>
            </w:r>
          </w:p>
        </w:tc>
      </w:tr>
      <w:tr>
        <w:trPr>
          <w:cantSplit/>
        </w:trPr>
        <w:tc>
          <w:tcPr>
            <w:tcW w:type="dxa" w:w="454"/>
          </w:tcPr>
          <w:p>
            <w:pPr>
              <w:bidi w:val="0"/>
              <w:spacing w:after="20" w:line="252" w:lineRule="auto"/>
              <w:jc w:val="left"/>
            </w:pPr>
            <w:r/>
            <w:r>
              <w:rPr>
                <w:rFonts w:ascii="Arial" w:hAnsi="Arial" w:cs="Arial" w:eastAsia="Arial"/>
                <w:b w:val="0"/>
                <w:bCs w:val="0"/>
                <w:sz w:val="20"/>
                <w:szCs w:val="20"/>
              </w:rPr>
              <w:t>2</w:t>
            </w:r>
          </w:p>
        </w:tc>
        <w:tc>
          <w:tcPr>
            <w:tcW w:type="dxa" w:w="3969"/>
          </w:tcPr>
          <w:p>
            <w:pPr>
              <w:bidi/>
              <w:spacing w:after="20" w:line="252" w:lineRule="auto"/>
            </w:pPr>
            <w:r/>
            <w:r>
              <w:rPr>
                <w:rFonts w:ascii="Arial" w:hAnsi="Arial" w:cs="Arial" w:eastAsia="Arial"/>
                <w:b w:val="0"/>
                <w:bCs w:val="0"/>
                <w:sz w:val="20"/>
                <w:szCs w:val="20"/>
              </w:rPr>
              <w:t>خطة نشر التحقق متعدد العوامل خلال 6 أسابيع وميزانيتها</w:t>
            </w:r>
          </w:p>
        </w:tc>
        <w:tc>
          <w:tcPr>
            <w:tcW w:type="dxa" w:w="1020"/>
          </w:tcPr>
          <w:p>
            <w:pPr>
              <w:bidi/>
              <w:spacing w:after="20" w:line="252" w:lineRule="auto"/>
            </w:pPr>
            <w:r/>
            <w:r>
              <w:rPr>
                <w:rFonts w:ascii="Arial" w:hAnsi="Arial" w:cs="Arial" w:eastAsia="Arial"/>
                <w:b w:val="0"/>
                <w:bCs w:val="0"/>
                <w:sz w:val="20"/>
                <w:szCs w:val="20"/>
              </w:rPr>
              <w:t>إدارة</w:t>
            </w:r>
          </w:p>
        </w:tc>
        <w:tc>
          <w:tcPr>
            <w:tcW w:type="dxa" w:w="4195"/>
          </w:tcPr>
          <w:p>
            <w:pPr>
              <w:bidi/>
              <w:spacing w:after="20" w:line="252" w:lineRule="auto"/>
            </w:pPr>
            <w:r/>
            <w:r>
              <w:rPr>
                <w:rFonts w:ascii="Arial" w:hAnsi="Arial" w:cs="Arial" w:eastAsia="Arial"/>
                <w:b w:val="0"/>
                <w:bCs w:val="0"/>
                <w:sz w:val="20"/>
                <w:szCs w:val="20"/>
              </w:rPr>
              <w:t>تخطيط الموارد والجدول لتنفيذ القرار.</w:t>
            </w:r>
          </w:p>
        </w:tc>
      </w:tr>
      <w:tr>
        <w:trPr>
          <w:cantSplit/>
        </w:trPr>
        <w:tc>
          <w:tcPr>
            <w:tcW w:type="dxa" w:w="454"/>
          </w:tcPr>
          <w:p>
            <w:pPr>
              <w:bidi w:val="0"/>
              <w:spacing w:after="20" w:line="252" w:lineRule="auto"/>
              <w:jc w:val="left"/>
            </w:pPr>
            <w:r/>
            <w:r>
              <w:rPr>
                <w:rFonts w:ascii="Arial" w:hAnsi="Arial" w:cs="Arial" w:eastAsia="Arial"/>
                <w:b w:val="0"/>
                <w:bCs w:val="0"/>
                <w:sz w:val="20"/>
                <w:szCs w:val="20"/>
              </w:rPr>
              <w:t>3</w:t>
            </w:r>
          </w:p>
        </w:tc>
        <w:tc>
          <w:tcPr>
            <w:tcW w:type="dxa" w:w="3969"/>
          </w:tcPr>
          <w:p>
            <w:pPr>
              <w:bidi/>
              <w:spacing w:after="20" w:line="252" w:lineRule="auto"/>
            </w:pPr>
            <w:r/>
            <w:r>
              <w:rPr>
                <w:rFonts w:ascii="Arial" w:hAnsi="Arial" w:cs="Arial" w:eastAsia="Arial"/>
                <w:b w:val="0"/>
                <w:bCs w:val="0"/>
                <w:sz w:val="20"/>
                <w:szCs w:val="20"/>
              </w:rPr>
              <w:t>تسجيل جهاز الموظف في تطبيق التحقق</w:t>
            </w:r>
          </w:p>
        </w:tc>
        <w:tc>
          <w:tcPr>
            <w:tcW w:type="dxa" w:w="1020"/>
          </w:tcPr>
          <w:p>
            <w:pPr>
              <w:bidi/>
              <w:spacing w:after="20" w:line="252" w:lineRule="auto"/>
            </w:pPr>
            <w:r/>
            <w:r>
              <w:rPr>
                <w:rFonts w:ascii="Arial" w:hAnsi="Arial" w:cs="Arial" w:eastAsia="Arial"/>
                <w:b w:val="0"/>
                <w:bCs w:val="0"/>
                <w:sz w:val="20"/>
                <w:szCs w:val="20"/>
              </w:rPr>
              <w:t>تشغيل</w:t>
            </w:r>
          </w:p>
        </w:tc>
        <w:tc>
          <w:tcPr>
            <w:tcW w:type="dxa" w:w="4195"/>
          </w:tcPr>
          <w:p>
            <w:pPr>
              <w:bidi/>
              <w:spacing w:after="20" w:line="252" w:lineRule="auto"/>
            </w:pPr>
            <w:r/>
            <w:r>
              <w:rPr>
                <w:rFonts w:ascii="Arial" w:hAnsi="Arial" w:cs="Arial" w:eastAsia="Arial"/>
                <w:b w:val="0"/>
                <w:bCs w:val="0"/>
                <w:sz w:val="20"/>
                <w:szCs w:val="20"/>
              </w:rPr>
              <w:t>تنفيذ يومي للإجراء.</w:t>
            </w:r>
          </w:p>
        </w:tc>
      </w:tr>
      <w:tr>
        <w:trPr>
          <w:cantSplit/>
        </w:trPr>
        <w:tc>
          <w:tcPr>
            <w:tcW w:type="dxa" w:w="454"/>
          </w:tcPr>
          <w:p>
            <w:pPr>
              <w:bidi w:val="0"/>
              <w:spacing w:after="20" w:line="252" w:lineRule="auto"/>
              <w:jc w:val="left"/>
            </w:pPr>
            <w:r/>
            <w:r>
              <w:rPr>
                <w:rFonts w:ascii="Arial" w:hAnsi="Arial" w:cs="Arial" w:eastAsia="Arial"/>
                <w:b w:val="0"/>
                <w:bCs w:val="0"/>
                <w:sz w:val="20"/>
                <w:szCs w:val="20"/>
              </w:rPr>
              <w:t>4</w:t>
            </w:r>
          </w:p>
        </w:tc>
        <w:tc>
          <w:tcPr>
            <w:tcW w:type="dxa" w:w="3969"/>
          </w:tcPr>
          <w:p>
            <w:pPr>
              <w:bidi/>
              <w:spacing w:after="20" w:line="252" w:lineRule="auto"/>
            </w:pPr>
            <w:r/>
            <w:r>
              <w:rPr>
                <w:rFonts w:ascii="Arial" w:hAnsi="Arial" w:cs="Arial" w:eastAsia="Arial"/>
                <w:b w:val="0"/>
                <w:bCs w:val="0"/>
                <w:sz w:val="20"/>
                <w:szCs w:val="20"/>
              </w:rPr>
              <w:t>تقرير ربع سنوي للجنة عن نسبة الحسابات المفعّل عليها التحقق</w:t>
            </w:r>
          </w:p>
        </w:tc>
        <w:tc>
          <w:tcPr>
            <w:tcW w:type="dxa" w:w="1020"/>
          </w:tcPr>
          <w:p>
            <w:pPr>
              <w:bidi/>
              <w:spacing w:after="20" w:line="252" w:lineRule="auto"/>
            </w:pPr>
            <w:r/>
            <w:r>
              <w:rPr>
                <w:rFonts w:ascii="Arial" w:hAnsi="Arial" w:cs="Arial" w:eastAsia="Arial"/>
                <w:b w:val="0"/>
                <w:bCs w:val="0"/>
                <w:sz w:val="20"/>
                <w:szCs w:val="20"/>
              </w:rPr>
              <w:t>حوكمة</w:t>
            </w:r>
          </w:p>
        </w:tc>
        <w:tc>
          <w:tcPr>
            <w:tcW w:type="dxa" w:w="4195"/>
          </w:tcPr>
          <w:p>
            <w:pPr>
              <w:bidi/>
              <w:spacing w:after="20" w:line="252" w:lineRule="auto"/>
            </w:pPr>
            <w:r/>
            <w:r>
              <w:rPr>
                <w:rFonts w:ascii="Arial" w:hAnsi="Arial" w:cs="Arial" w:eastAsia="Arial"/>
                <w:b w:val="0"/>
                <w:bCs w:val="0"/>
                <w:sz w:val="20"/>
                <w:szCs w:val="20"/>
              </w:rPr>
              <w:t>متابعة وإشراف ومساءلة من الجهة الأعلى.</w:t>
            </w:r>
          </w:p>
        </w:tc>
      </w:tr>
    </w:tbl>
    <w:p>
      <w:pPr>
        <w:spacing w:after="40"/>
      </w:pPr>
    </w:p>
    <w:p>
      <w:pPr>
        <w:pStyle w:val="Heading2"/>
        <w:bidi/>
      </w:pPr>
      <w:r>
        <w:rPr>
          <w:rFonts w:ascii="Arial" w:hAnsi="Arial" w:cs="Arial" w:eastAsia="Arial"/>
          <w:b w:val="0"/>
          <w:bCs w:val="0"/>
        </w:rPr>
        <w:t>متى تكون إجابتك مقبولة وإن اختلفت عن النموذج</w:t>
      </w:r>
    </w:p>
    <w:p>
      <w:pPr>
        <w:bidi/>
        <w:spacing w:after="60"/>
        <w:ind w:right="283" w:hanging="255"/>
      </w:pPr>
      <w:r>
        <w:rPr>
          <w:rFonts w:ascii="Arial" w:hAnsi="Arial" w:cs="Arial" w:eastAsia="Arial"/>
          <w:b w:val="0"/>
          <w:bCs w:val="0"/>
          <w:sz w:val="21"/>
          <w:szCs w:val="21"/>
        </w:rPr>
        <w:t>• النشاط 4: إعداد التقرير نفسه عمل إداري. إن كتبت «إدارة» وذكرت أن عرضه على اللجنة للمتابعة والمساءلة حوكمة، فقد فهمت الفكرة.</w:t>
      </w:r>
    </w:p>
    <w:p>
      <w:pPr>
        <w:pStyle w:val="Heading2"/>
        <w:bidi/>
      </w:pPr>
      <w:r>
        <w:rPr>
          <w:rFonts w:ascii="Arial" w:hAnsi="Arial" w:cs="Arial" w:eastAsia="Arial"/>
          <w:b w:val="0"/>
          <w:bCs w:val="0"/>
        </w:rPr>
        <w:t>أخطاء شائعة</w:t>
      </w:r>
    </w:p>
    <w:p>
      <w:pPr>
        <w:bidi/>
        <w:spacing w:after="60"/>
        <w:ind w:right="283" w:hanging="255"/>
      </w:pPr>
      <w:r>
        <w:rPr>
          <w:rFonts w:ascii="Arial" w:hAnsi="Arial" w:cs="Arial" w:eastAsia="Arial"/>
          <w:b w:val="0"/>
          <w:bCs w:val="0"/>
          <w:sz w:val="21"/>
          <w:szCs w:val="21"/>
        </w:rPr>
        <w:t>• اعتبار كل تقرير عملاً إدارياً: الحاسم من يستقبله ولماذا. تقرير يُعرض على اللجنة لتتابع وتحاسب أداة حوكمة.</w:t>
      </w:r>
    </w:p>
    <w:p>
      <w:pPr>
        <w:bidi/>
        <w:spacing w:after="60"/>
        <w:ind w:right="283" w:hanging="255"/>
      </w:pPr>
      <w:r>
        <w:rPr>
          <w:rFonts w:ascii="Arial" w:hAnsi="Arial" w:cs="Arial" w:eastAsia="Arial"/>
          <w:b w:val="0"/>
          <w:bCs w:val="0"/>
          <w:sz w:val="21"/>
          <w:szCs w:val="21"/>
        </w:rPr>
        <w:t>• اعتبار خطة النشر حوكمة لأنها مهمة: الخطة تنفذ قراراً اتُّخذ، فهي إدارة.</w:t>
      </w:r>
    </w:p>
    <w:p>
      <w:r>
        <w:br w:type="page"/>
      </w:r>
    </w:p>
    <w:p>
      <w:pPr>
        <w:pStyle w:val="Heading1"/>
        <w:bidi/>
      </w:pPr>
      <w:r>
        <w:rPr>
          <w:rFonts w:ascii="Arial" w:hAnsi="Arial" w:cs="Arial" w:eastAsia="Arial"/>
          <w:b w:val="0"/>
          <w:bCs w:val="0"/>
        </w:rPr>
        <w:t>التمرين 3: التطبيق 1: تحديد المسؤوليات وصياغة بند سياسة</w:t>
      </w:r>
    </w:p>
    <w:p>
      <w:pPr>
        <w:bidi/>
      </w:pPr>
      <w:r>
        <w:rPr>
          <w:rFonts w:ascii="Arial" w:hAnsi="Arial" w:cs="Arial" w:eastAsia="Arial"/>
          <w:b w:val="0"/>
          <w:bCs w:val="0"/>
          <w:color w:val="555555"/>
          <w:sz w:val="20"/>
          <w:szCs w:val="20"/>
        </w:rPr>
        <w:t>الإجابة في العرض: الشرائح 34 إلى 36.</w:t>
      </w:r>
    </w:p>
    <w:p>
      <w:pPr>
        <w:pStyle w:val="Heading2"/>
        <w:bidi/>
      </w:pPr>
      <w:r>
        <w:rPr>
          <w:rFonts w:ascii="Arial" w:hAnsi="Arial" w:cs="Arial" w:eastAsia="Arial"/>
          <w:b w:val="0"/>
          <w:bCs w:val="0"/>
        </w:rPr>
        <w:t>طريقة الحل</w:t>
      </w:r>
    </w:p>
    <w:p>
      <w:pPr>
        <w:bidi/>
        <w:spacing w:after="60"/>
      </w:pPr>
      <w:r>
        <w:rPr>
          <w:rFonts w:ascii="Arial" w:hAnsi="Arial" w:cs="Arial" w:eastAsia="Arial"/>
          <w:b w:val="1"/>
          <w:bCs w:val="1"/>
          <w:sz w:val="21"/>
          <w:szCs w:val="21"/>
        </w:rPr>
        <w:t>1.</w:t>
      </w:r>
      <w:r>
        <w:rPr>
          <w:rFonts w:ascii="Arial" w:hAnsi="Arial" w:cs="Arial" w:eastAsia="Arial"/>
          <w:b w:val="0"/>
          <w:bCs w:val="0"/>
          <w:sz w:val="21"/>
          <w:szCs w:val="21"/>
        </w:rPr>
        <w:t xml:space="preserve"> اقرأ المتطلب كلمة كلمة: ECC ‎1-9-5‎ يطلب «مراجعة وإلغاء» الصلاحيات، و«مباشرة» بعد انتهاء العلاقة. الكلمتان تحددان ما سيُدقق.</w:t>
      </w:r>
    </w:p>
    <w:p>
      <w:pPr>
        <w:bidi/>
        <w:spacing w:after="60"/>
      </w:pPr>
      <w:r>
        <w:rPr>
          <w:rFonts w:ascii="Arial" w:hAnsi="Arial" w:cs="Arial" w:eastAsia="Arial"/>
          <w:b w:val="1"/>
          <w:bCs w:val="1"/>
          <w:sz w:val="21"/>
          <w:szCs w:val="21"/>
        </w:rPr>
        <w:t>2.</w:t>
      </w:r>
      <w:r>
        <w:rPr>
          <w:rFonts w:ascii="Arial" w:hAnsi="Arial" w:cs="Arial" w:eastAsia="Arial"/>
          <w:b w:val="0"/>
          <w:bCs w:val="0"/>
          <w:sz w:val="21"/>
          <w:szCs w:val="21"/>
        </w:rPr>
        <w:t xml:space="preserve"> ارسم العملية من الحدث إلى الدليل: من يعرف أولاً أن الموظف سيغادر؟ من يلغي؟ أين يُوثق الإلغاء؟ من يتأكد أنه لم يفت شيء؟</w:t>
      </w:r>
    </w:p>
    <w:p>
      <w:pPr>
        <w:bidi/>
        <w:spacing w:after="60"/>
      </w:pPr>
      <w:r>
        <w:rPr>
          <w:rFonts w:ascii="Arial" w:hAnsi="Arial" w:cs="Arial" w:eastAsia="Arial"/>
          <w:b w:val="1"/>
          <w:bCs w:val="1"/>
          <w:sz w:val="21"/>
          <w:szCs w:val="21"/>
        </w:rPr>
        <w:t>3.</w:t>
      </w:r>
      <w:r>
        <w:rPr>
          <w:rFonts w:ascii="Arial" w:hAnsi="Arial" w:cs="Arial" w:eastAsia="Arial"/>
          <w:b w:val="0"/>
          <w:bCs w:val="0"/>
          <w:sz w:val="21"/>
          <w:szCs w:val="21"/>
        </w:rPr>
        <w:t xml:space="preserve"> اكتب الأنشطة بأفعال واضحة. خمسة أنشطة تكفي: إشعار، وإلغاء، وتوثيق، ومطابقة، ومراقبة.</w:t>
      </w:r>
    </w:p>
    <w:p>
      <w:pPr>
        <w:bidi/>
        <w:spacing w:after="60"/>
      </w:pPr>
      <w:r>
        <w:rPr>
          <w:rFonts w:ascii="Arial" w:hAnsi="Arial" w:cs="Arial" w:eastAsia="Arial"/>
          <w:b w:val="1"/>
          <w:bCs w:val="1"/>
          <w:sz w:val="21"/>
          <w:szCs w:val="21"/>
        </w:rPr>
        <w:t>4.</w:t>
      </w:r>
      <w:r>
        <w:rPr>
          <w:rFonts w:ascii="Arial" w:hAnsi="Arial" w:cs="Arial" w:eastAsia="Arial"/>
          <w:b w:val="0"/>
          <w:bCs w:val="0"/>
          <w:sz w:val="21"/>
          <w:szCs w:val="21"/>
        </w:rPr>
        <w:t xml:space="preserve"> لكل نشاط: من ينفذ (R)؟ ومن يُحاسَب على النتيجة (A)؟ ثم من يُستشار (C) ومن يُبلَّغ (I). وتأكد من A واحد.</w:t>
      </w:r>
    </w:p>
    <w:p>
      <w:pPr>
        <w:bidi/>
        <w:spacing w:after="60"/>
      </w:pPr>
      <w:r>
        <w:rPr>
          <w:rFonts w:ascii="Arial" w:hAnsi="Arial" w:cs="Arial" w:eastAsia="Arial"/>
          <w:b w:val="1"/>
          <w:bCs w:val="1"/>
          <w:sz w:val="21"/>
          <w:szCs w:val="21"/>
        </w:rPr>
        <w:t>5.</w:t>
      </w:r>
      <w:r>
        <w:rPr>
          <w:rFonts w:ascii="Arial" w:hAnsi="Arial" w:cs="Arial" w:eastAsia="Arial"/>
          <w:b w:val="0"/>
          <w:bCs w:val="0"/>
          <w:sz w:val="21"/>
          <w:szCs w:val="21"/>
        </w:rPr>
        <w:t xml:space="preserve"> اكتب البند بمعايير البند الجيد: النطاق، والمسؤول، والموعد، والصيغة الإلزامية، والدليل.</w:t>
      </w:r>
    </w:p>
    <w:p>
      <w:pPr>
        <w:bidi/>
        <w:spacing w:after="60"/>
      </w:pPr>
      <w:r>
        <w:rPr>
          <w:rFonts w:ascii="Arial" w:hAnsi="Arial" w:cs="Arial" w:eastAsia="Arial"/>
          <w:b w:val="1"/>
          <w:bCs w:val="1"/>
          <w:sz w:val="21"/>
          <w:szCs w:val="21"/>
        </w:rPr>
        <w:t>6.</w:t>
      </w:r>
      <w:r>
        <w:rPr>
          <w:rFonts w:ascii="Arial" w:hAnsi="Arial" w:cs="Arial" w:eastAsia="Arial"/>
          <w:b w:val="0"/>
          <w:bCs w:val="0"/>
          <w:sz w:val="21"/>
          <w:szCs w:val="21"/>
        </w:rPr>
        <w:t xml:space="preserve"> اختبر البند: لو جاء مدقق غداً، ما الدليل الذي سيطلبه؟ إن لم تجد دليلاً فالبند غامض.</w:t>
      </w:r>
    </w:p>
    <w:p>
      <w:pPr>
        <w:pStyle w:val="Heading2"/>
        <w:bidi/>
      </w:pPr>
      <w:r>
        <w:rPr>
          <w:rFonts w:ascii="Arial" w:hAnsi="Arial" w:cs="Arial" w:eastAsia="Arial"/>
          <w:b w:val="0"/>
          <w:bCs w:val="0"/>
        </w:rPr>
        <w:t>الإجابة النموذجية: مصفوفة RACI</w:t>
      </w:r>
    </w:p>
    <w:tbl>
      <w:tblPr>
        <w:tblStyle w:val="TableGrid"/>
        <w:bidiVisual/>
        <w:tblW w:type="dxa" w:w="9637"/>
        <w:jc w:val="center"/>
        <w:tblLayout w:type="fixed"/>
        <w:tblLook w:firstColumn="1" w:firstRow="1" w:lastColumn="0" w:lastRow="0" w:noHBand="0" w:noVBand="1" w:val="04A0"/>
      </w:tblPr>
      <w:tblGrid>
        <w:gridCol w:w="3741"/>
        <w:gridCol w:w="1474"/>
        <w:gridCol w:w="1474"/>
        <w:gridCol w:w="1474"/>
        <w:gridCol w:w="1474"/>
      </w:tblGrid>
      <w:tr>
        <w:trPr>
          <w:cantSplit/>
          <w:tblHeader/>
        </w:trPr>
        <w:tc>
          <w:tcPr>
            <w:tcW w:type="dxa" w:w="3742"/>
            <w:shd w:val="clear" w:color="auto" w:fill="D9E2F3"/>
          </w:tcPr>
          <w:p>
            <w:pPr>
              <w:bidi/>
              <w:spacing w:after="20" w:line="252" w:lineRule="auto"/>
            </w:pPr>
            <w:r/>
            <w:r>
              <w:rPr>
                <w:rFonts w:ascii="Arial" w:hAnsi="Arial" w:cs="Arial" w:eastAsia="Arial"/>
                <w:b w:val="1"/>
                <w:bCs w:val="1"/>
                <w:sz w:val="20"/>
                <w:szCs w:val="20"/>
              </w:rPr>
              <w:t>النشاط</w:t>
            </w:r>
          </w:p>
        </w:tc>
        <w:tc>
          <w:tcPr>
            <w:tcW w:type="dxa" w:w="1474"/>
            <w:shd w:val="clear" w:color="auto" w:fill="D9E2F3"/>
          </w:tcPr>
          <w:p>
            <w:pPr>
              <w:bidi/>
              <w:spacing w:after="20" w:line="252" w:lineRule="auto"/>
            </w:pPr>
            <w:r/>
            <w:r>
              <w:rPr>
                <w:rFonts w:ascii="Arial" w:hAnsi="Arial" w:cs="Arial" w:eastAsia="Arial"/>
                <w:b w:val="1"/>
                <w:bCs w:val="1"/>
                <w:sz w:val="20"/>
                <w:szCs w:val="20"/>
              </w:rPr>
              <w:t>الموارد البشرية</w:t>
            </w:r>
          </w:p>
        </w:tc>
        <w:tc>
          <w:tcPr>
            <w:tcW w:type="dxa" w:w="1474"/>
            <w:shd w:val="clear" w:color="auto" w:fill="D9E2F3"/>
          </w:tcPr>
          <w:p>
            <w:pPr>
              <w:bidi/>
              <w:spacing w:after="20" w:line="252" w:lineRule="auto"/>
            </w:pPr>
            <w:r/>
            <w:r>
              <w:rPr>
                <w:rFonts w:ascii="Arial" w:hAnsi="Arial" w:cs="Arial" w:eastAsia="Arial"/>
                <w:b w:val="1"/>
                <w:bCs w:val="1"/>
                <w:sz w:val="20"/>
                <w:szCs w:val="20"/>
              </w:rPr>
              <w:t>مدير الموظف</w:t>
            </w:r>
          </w:p>
        </w:tc>
        <w:tc>
          <w:tcPr>
            <w:tcW w:type="dxa" w:w="1474"/>
            <w:shd w:val="clear" w:color="auto" w:fill="D9E2F3"/>
          </w:tcPr>
          <w:p>
            <w:pPr>
              <w:bidi/>
              <w:spacing w:after="20" w:line="252" w:lineRule="auto"/>
            </w:pPr>
            <w:r/>
            <w:r>
              <w:rPr>
                <w:rFonts w:ascii="Arial" w:hAnsi="Arial" w:cs="Arial" w:eastAsia="Arial"/>
                <w:b w:val="1"/>
                <w:bCs w:val="1"/>
                <w:sz w:val="20"/>
                <w:szCs w:val="20"/>
              </w:rPr>
              <w:t>تقنية المعلومات</w:t>
            </w:r>
          </w:p>
        </w:tc>
        <w:tc>
          <w:tcPr>
            <w:tcW w:type="dxa" w:w="1474"/>
            <w:shd w:val="clear" w:color="auto" w:fill="D9E2F3"/>
          </w:tcPr>
          <w:p>
            <w:pPr>
              <w:bidi w:val="0"/>
              <w:spacing w:after="20" w:line="252" w:lineRule="auto"/>
              <w:jc w:val="left"/>
            </w:pPr>
            <w:r/>
            <w:r>
              <w:rPr>
                <w:rFonts w:ascii="Arial" w:hAnsi="Arial" w:cs="Arial" w:eastAsia="Arial"/>
                <w:b w:val="1"/>
                <w:bCs w:val="1"/>
                <w:sz w:val="20"/>
                <w:szCs w:val="20"/>
              </w:rPr>
              <w:t>GRC</w:t>
            </w:r>
          </w:p>
        </w:tc>
      </w:tr>
      <w:tr>
        <w:trPr>
          <w:cantSplit/>
        </w:trPr>
        <w:tc>
          <w:tcPr>
            <w:tcW w:type="dxa" w:w="3742"/>
          </w:tcPr>
          <w:p>
            <w:pPr>
              <w:bidi/>
              <w:spacing w:after="20" w:line="252" w:lineRule="auto"/>
            </w:pPr>
            <w:r/>
            <w:r>
              <w:rPr>
                <w:rFonts w:ascii="Arial" w:hAnsi="Arial" w:cs="Arial" w:eastAsia="Arial"/>
                <w:b w:val="0"/>
                <w:bCs w:val="0"/>
                <w:sz w:val="20"/>
                <w:szCs w:val="20"/>
              </w:rPr>
              <w:t>إشعار انتهاء العلاقة الوظيفية فور تحديد آخر يوم عمل</w:t>
            </w:r>
          </w:p>
        </w:tc>
        <w:tc>
          <w:tcPr>
            <w:tcW w:type="dxa" w:w="1474"/>
          </w:tcPr>
          <w:p>
            <w:pPr>
              <w:bidi w:val="0"/>
              <w:spacing w:after="20" w:line="252" w:lineRule="auto"/>
              <w:jc w:val="left"/>
            </w:pPr>
            <w:r/>
            <w:r>
              <w:rPr>
                <w:rFonts w:ascii="Arial" w:hAnsi="Arial" w:cs="Arial" w:eastAsia="Arial"/>
                <w:b w:val="0"/>
                <w:bCs w:val="0"/>
                <w:sz w:val="20"/>
                <w:szCs w:val="20"/>
              </w:rPr>
              <w:t>A/R</w:t>
            </w:r>
          </w:p>
        </w:tc>
        <w:tc>
          <w:tcPr>
            <w:tcW w:type="dxa" w:w="1474"/>
          </w:tcPr>
          <w:p>
            <w:pPr>
              <w:bidi w:val="0"/>
              <w:spacing w:after="20" w:line="252" w:lineRule="auto"/>
              <w:jc w:val="left"/>
            </w:pPr>
            <w:r/>
            <w:r>
              <w:rPr>
                <w:rFonts w:ascii="Arial" w:hAnsi="Arial" w:cs="Arial" w:eastAsia="Arial"/>
                <w:b w:val="0"/>
                <w:bCs w:val="0"/>
                <w:sz w:val="20"/>
                <w:szCs w:val="20"/>
              </w:rPr>
              <w:t>C</w:t>
            </w:r>
          </w:p>
        </w:tc>
        <w:tc>
          <w:tcPr>
            <w:tcW w:type="dxa" w:w="1474"/>
          </w:tcPr>
          <w:p>
            <w:pPr>
              <w:bidi w:val="0"/>
              <w:spacing w:after="20" w:line="252" w:lineRule="auto"/>
              <w:jc w:val="left"/>
            </w:pPr>
            <w:r/>
            <w:r>
              <w:rPr>
                <w:rFonts w:ascii="Arial" w:hAnsi="Arial" w:cs="Arial" w:eastAsia="Arial"/>
                <w:b w:val="0"/>
                <w:bCs w:val="0"/>
                <w:sz w:val="20"/>
                <w:szCs w:val="20"/>
              </w:rPr>
              <w:t>I</w:t>
            </w:r>
          </w:p>
        </w:tc>
        <w:tc>
          <w:tcPr>
            <w:tcW w:type="dxa" w:w="1474"/>
          </w:tcPr>
          <w:p>
            <w:pPr>
              <w:bidi/>
              <w:spacing w:after="20" w:line="252" w:lineRule="auto"/>
            </w:pPr>
            <w:r/>
          </w:p>
        </w:tc>
      </w:tr>
      <w:tr>
        <w:trPr>
          <w:cantSplit/>
        </w:trPr>
        <w:tc>
          <w:tcPr>
            <w:tcW w:type="dxa" w:w="3742"/>
          </w:tcPr>
          <w:p>
            <w:pPr>
              <w:bidi/>
              <w:spacing w:after="20" w:line="252" w:lineRule="auto"/>
            </w:pPr>
            <w:r/>
            <w:r>
              <w:rPr>
                <w:rFonts w:ascii="Arial" w:hAnsi="Arial" w:cs="Arial" w:eastAsia="Arial"/>
                <w:b w:val="0"/>
                <w:bCs w:val="0"/>
                <w:sz w:val="20"/>
                <w:szCs w:val="20"/>
              </w:rPr>
              <w:t>إلغاء الحسابات والصلاحيات في كل الأنظمة</w:t>
            </w:r>
          </w:p>
        </w:tc>
        <w:tc>
          <w:tcPr>
            <w:tcW w:type="dxa" w:w="1474"/>
          </w:tcPr>
          <w:p>
            <w:pPr>
              <w:bidi w:val="0"/>
              <w:spacing w:after="20" w:line="252" w:lineRule="auto"/>
              <w:jc w:val="left"/>
            </w:pPr>
            <w:r/>
            <w:r>
              <w:rPr>
                <w:rFonts w:ascii="Arial" w:hAnsi="Arial" w:cs="Arial" w:eastAsia="Arial"/>
                <w:b w:val="0"/>
                <w:bCs w:val="0"/>
                <w:sz w:val="20"/>
                <w:szCs w:val="20"/>
              </w:rPr>
              <w:t>I</w:t>
            </w:r>
          </w:p>
        </w:tc>
        <w:tc>
          <w:tcPr>
            <w:tcW w:type="dxa" w:w="1474"/>
          </w:tcPr>
          <w:p>
            <w:pPr>
              <w:bidi w:val="0"/>
              <w:spacing w:after="20" w:line="252" w:lineRule="auto"/>
              <w:jc w:val="left"/>
            </w:pPr>
            <w:r/>
            <w:r>
              <w:rPr>
                <w:rFonts w:ascii="Arial" w:hAnsi="Arial" w:cs="Arial" w:eastAsia="Arial"/>
                <w:b w:val="0"/>
                <w:bCs w:val="0"/>
                <w:sz w:val="20"/>
                <w:szCs w:val="20"/>
              </w:rPr>
              <w:t>I</w:t>
            </w:r>
          </w:p>
        </w:tc>
        <w:tc>
          <w:tcPr>
            <w:tcW w:type="dxa" w:w="1474"/>
          </w:tcPr>
          <w:p>
            <w:pPr>
              <w:bidi w:val="0"/>
              <w:spacing w:after="20" w:line="252" w:lineRule="auto"/>
              <w:jc w:val="left"/>
            </w:pPr>
            <w:r/>
            <w:r>
              <w:rPr>
                <w:rFonts w:ascii="Arial" w:hAnsi="Arial" w:cs="Arial" w:eastAsia="Arial"/>
                <w:b w:val="0"/>
                <w:bCs w:val="0"/>
                <w:sz w:val="20"/>
                <w:szCs w:val="20"/>
              </w:rPr>
              <w:t>A/R</w:t>
            </w:r>
          </w:p>
        </w:tc>
        <w:tc>
          <w:tcPr>
            <w:tcW w:type="dxa" w:w="1474"/>
          </w:tcPr>
          <w:p>
            <w:pPr>
              <w:bidi/>
              <w:spacing w:after="20" w:line="252" w:lineRule="auto"/>
            </w:pPr>
            <w:r/>
          </w:p>
        </w:tc>
      </w:tr>
      <w:tr>
        <w:trPr>
          <w:cantSplit/>
        </w:trPr>
        <w:tc>
          <w:tcPr>
            <w:tcW w:type="dxa" w:w="3742"/>
          </w:tcPr>
          <w:p>
            <w:pPr>
              <w:bidi/>
              <w:spacing w:after="20" w:line="252" w:lineRule="auto"/>
            </w:pPr>
            <w:r/>
            <w:r>
              <w:rPr>
                <w:rFonts w:ascii="Arial" w:hAnsi="Arial" w:cs="Arial" w:eastAsia="Arial"/>
                <w:b w:val="0"/>
                <w:bCs w:val="0"/>
                <w:sz w:val="20"/>
                <w:szCs w:val="20"/>
              </w:rPr>
              <w:t>توثيق الإلغاء في تذكرة مغلقة بأدلتها</w:t>
            </w:r>
          </w:p>
        </w:tc>
        <w:tc>
          <w:tcPr>
            <w:tcW w:type="dxa" w:w="1474"/>
          </w:tcPr>
          <w:p>
            <w:pPr>
              <w:bidi w:val="0"/>
              <w:spacing w:after="20" w:line="252" w:lineRule="auto"/>
              <w:jc w:val="left"/>
            </w:pPr>
            <w:r/>
            <w:r>
              <w:rPr>
                <w:rFonts w:ascii="Arial" w:hAnsi="Arial" w:cs="Arial" w:eastAsia="Arial"/>
                <w:b w:val="0"/>
                <w:bCs w:val="0"/>
                <w:sz w:val="20"/>
                <w:szCs w:val="20"/>
              </w:rPr>
              <w:t>I</w:t>
            </w:r>
          </w:p>
        </w:tc>
        <w:tc>
          <w:tcPr>
            <w:tcW w:type="dxa" w:w="1474"/>
          </w:tcPr>
          <w:p>
            <w:pPr>
              <w:bidi/>
              <w:spacing w:after="20" w:line="252" w:lineRule="auto"/>
            </w:pPr>
            <w:r/>
          </w:p>
        </w:tc>
        <w:tc>
          <w:tcPr>
            <w:tcW w:type="dxa" w:w="1474"/>
          </w:tcPr>
          <w:p>
            <w:pPr>
              <w:bidi w:val="0"/>
              <w:spacing w:after="20" w:line="252" w:lineRule="auto"/>
              <w:jc w:val="left"/>
            </w:pPr>
            <w:r/>
            <w:r>
              <w:rPr>
                <w:rFonts w:ascii="Arial" w:hAnsi="Arial" w:cs="Arial" w:eastAsia="Arial"/>
                <w:b w:val="0"/>
                <w:bCs w:val="0"/>
                <w:sz w:val="20"/>
                <w:szCs w:val="20"/>
              </w:rPr>
              <w:t>A/R</w:t>
            </w:r>
          </w:p>
        </w:tc>
        <w:tc>
          <w:tcPr>
            <w:tcW w:type="dxa" w:w="1474"/>
          </w:tcPr>
          <w:p>
            <w:pPr>
              <w:bidi w:val="0"/>
              <w:spacing w:after="20" w:line="252" w:lineRule="auto"/>
              <w:jc w:val="left"/>
            </w:pPr>
            <w:r/>
            <w:r>
              <w:rPr>
                <w:rFonts w:ascii="Arial" w:hAnsi="Arial" w:cs="Arial" w:eastAsia="Arial"/>
                <w:b w:val="0"/>
                <w:bCs w:val="0"/>
                <w:sz w:val="20"/>
                <w:szCs w:val="20"/>
              </w:rPr>
              <w:t>I</w:t>
            </w:r>
          </w:p>
        </w:tc>
      </w:tr>
      <w:tr>
        <w:trPr>
          <w:cantSplit/>
        </w:trPr>
        <w:tc>
          <w:tcPr>
            <w:tcW w:type="dxa" w:w="3742"/>
          </w:tcPr>
          <w:p>
            <w:pPr>
              <w:bidi/>
              <w:spacing w:after="20" w:line="252" w:lineRule="auto"/>
            </w:pPr>
            <w:r/>
            <w:r>
              <w:rPr>
                <w:rFonts w:ascii="Arial" w:hAnsi="Arial" w:cs="Arial" w:eastAsia="Arial"/>
                <w:b w:val="0"/>
                <w:bCs w:val="0"/>
                <w:sz w:val="20"/>
                <w:szCs w:val="20"/>
              </w:rPr>
              <w:t>مطابقة شهرية: المغادرون مقابل الحسابات النشطة</w:t>
            </w:r>
          </w:p>
        </w:tc>
        <w:tc>
          <w:tcPr>
            <w:tcW w:type="dxa" w:w="1474"/>
          </w:tcPr>
          <w:p>
            <w:pPr>
              <w:bidi w:val="0"/>
              <w:spacing w:after="20" w:line="252" w:lineRule="auto"/>
              <w:jc w:val="left"/>
            </w:pPr>
            <w:r/>
            <w:r>
              <w:rPr>
                <w:rFonts w:ascii="Arial" w:hAnsi="Arial" w:cs="Arial" w:eastAsia="Arial"/>
                <w:b w:val="0"/>
                <w:bCs w:val="0"/>
                <w:sz w:val="20"/>
                <w:szCs w:val="20"/>
              </w:rPr>
              <w:t>C</w:t>
            </w:r>
          </w:p>
        </w:tc>
        <w:tc>
          <w:tcPr>
            <w:tcW w:type="dxa" w:w="1474"/>
          </w:tcPr>
          <w:p>
            <w:pPr>
              <w:bidi/>
              <w:spacing w:after="20" w:line="252" w:lineRule="auto"/>
            </w:pPr>
            <w:r/>
          </w:p>
        </w:tc>
        <w:tc>
          <w:tcPr>
            <w:tcW w:type="dxa" w:w="1474"/>
          </w:tcPr>
          <w:p>
            <w:pPr>
              <w:bidi w:val="0"/>
              <w:spacing w:after="20" w:line="252" w:lineRule="auto"/>
              <w:jc w:val="left"/>
            </w:pPr>
            <w:r/>
            <w:r>
              <w:rPr>
                <w:rFonts w:ascii="Arial" w:hAnsi="Arial" w:cs="Arial" w:eastAsia="Arial"/>
                <w:b w:val="0"/>
                <w:bCs w:val="0"/>
                <w:sz w:val="20"/>
                <w:szCs w:val="20"/>
              </w:rPr>
              <w:t>A/R</w:t>
            </w:r>
          </w:p>
        </w:tc>
        <w:tc>
          <w:tcPr>
            <w:tcW w:type="dxa" w:w="1474"/>
          </w:tcPr>
          <w:p>
            <w:pPr>
              <w:bidi w:val="0"/>
              <w:spacing w:after="20" w:line="252" w:lineRule="auto"/>
              <w:jc w:val="left"/>
            </w:pPr>
            <w:r/>
            <w:r>
              <w:rPr>
                <w:rFonts w:ascii="Arial" w:hAnsi="Arial" w:cs="Arial" w:eastAsia="Arial"/>
                <w:b w:val="0"/>
                <w:bCs w:val="0"/>
                <w:sz w:val="20"/>
                <w:szCs w:val="20"/>
              </w:rPr>
              <w:t>I</w:t>
            </w:r>
          </w:p>
        </w:tc>
      </w:tr>
      <w:tr>
        <w:trPr>
          <w:cantSplit/>
        </w:trPr>
        <w:tc>
          <w:tcPr>
            <w:tcW w:type="dxa" w:w="3742"/>
          </w:tcPr>
          <w:p>
            <w:pPr>
              <w:bidi/>
              <w:spacing w:after="20" w:line="252" w:lineRule="auto"/>
            </w:pPr>
            <w:r/>
            <w:r>
              <w:rPr>
                <w:rFonts w:ascii="Arial" w:hAnsi="Arial" w:cs="Arial" w:eastAsia="Arial"/>
                <w:b w:val="0"/>
                <w:bCs w:val="0"/>
                <w:sz w:val="20"/>
                <w:szCs w:val="20"/>
              </w:rPr>
              <w:t>مراقبة فاعلية الإجراء وإبلاغ اللجنة</w:t>
            </w:r>
          </w:p>
        </w:tc>
        <w:tc>
          <w:tcPr>
            <w:tcW w:type="dxa" w:w="1474"/>
          </w:tcPr>
          <w:p>
            <w:pPr>
              <w:bidi w:val="0"/>
              <w:spacing w:after="20" w:line="252" w:lineRule="auto"/>
              <w:jc w:val="left"/>
            </w:pPr>
            <w:r/>
            <w:r>
              <w:rPr>
                <w:rFonts w:ascii="Arial" w:hAnsi="Arial" w:cs="Arial" w:eastAsia="Arial"/>
                <w:b w:val="0"/>
                <w:bCs w:val="0"/>
                <w:sz w:val="20"/>
                <w:szCs w:val="20"/>
              </w:rPr>
              <w:t>C</w:t>
            </w:r>
          </w:p>
        </w:tc>
        <w:tc>
          <w:tcPr>
            <w:tcW w:type="dxa" w:w="1474"/>
          </w:tcPr>
          <w:p>
            <w:pPr>
              <w:bidi/>
              <w:spacing w:after="20" w:line="252" w:lineRule="auto"/>
            </w:pPr>
            <w:r/>
          </w:p>
        </w:tc>
        <w:tc>
          <w:tcPr>
            <w:tcW w:type="dxa" w:w="1474"/>
          </w:tcPr>
          <w:p>
            <w:pPr>
              <w:bidi w:val="0"/>
              <w:spacing w:after="20" w:line="252" w:lineRule="auto"/>
              <w:jc w:val="left"/>
            </w:pPr>
            <w:r/>
            <w:r>
              <w:rPr>
                <w:rFonts w:ascii="Arial" w:hAnsi="Arial" w:cs="Arial" w:eastAsia="Arial"/>
                <w:b w:val="0"/>
                <w:bCs w:val="0"/>
                <w:sz w:val="20"/>
                <w:szCs w:val="20"/>
              </w:rPr>
              <w:t>C</w:t>
            </w:r>
          </w:p>
        </w:tc>
        <w:tc>
          <w:tcPr>
            <w:tcW w:type="dxa" w:w="1474"/>
          </w:tcPr>
          <w:p>
            <w:pPr>
              <w:bidi w:val="0"/>
              <w:spacing w:after="20" w:line="252" w:lineRule="auto"/>
              <w:jc w:val="left"/>
            </w:pPr>
            <w:r/>
            <w:r>
              <w:rPr>
                <w:rFonts w:ascii="Arial" w:hAnsi="Arial" w:cs="Arial" w:eastAsia="Arial"/>
                <w:b w:val="0"/>
                <w:bCs w:val="0"/>
                <w:sz w:val="20"/>
                <w:szCs w:val="20"/>
              </w:rPr>
              <w:t>A/R</w:t>
            </w:r>
          </w:p>
        </w:tc>
      </w:tr>
    </w:tbl>
    <w:p>
      <w:pPr>
        <w:spacing w:after="40"/>
      </w:pPr>
    </w:p>
    <w:p>
      <w:pPr>
        <w:pStyle w:val="Heading2"/>
        <w:bidi/>
      </w:pPr>
      <w:r>
        <w:rPr>
          <w:rFonts w:ascii="Arial" w:hAnsi="Arial" w:cs="Arial" w:eastAsia="Arial"/>
          <w:b w:val="0"/>
          <w:bCs w:val="0"/>
        </w:rPr>
        <w:t>الإجابة النموذجية: بند السياسة</w:t>
      </w:r>
    </w:p>
    <w:tbl>
      <w:tblPr>
        <w:tblStyle w:val="TableGrid"/>
        <w:bidiVisual/>
        <w:tblW w:type="dxa" w:w="9637"/>
        <w:jc w:val="center"/>
        <w:tblLayout w:type="fixed"/>
        <w:tblLook w:firstColumn="1" w:firstRow="1" w:lastColumn="0" w:lastRow="0" w:noHBand="0" w:noVBand="1" w:val="04A0"/>
      </w:tblPr>
      <w:tblGrid>
        <w:gridCol w:w="9637"/>
      </w:tblGrid>
      <w:tr>
        <w:tc>
          <w:tcPr>
            <w:tcW w:type="dxa" w:w="9638"/>
            <w:shd w:val="clear" w:color="auto" w:fill="DCEFEA"/>
          </w:tcPr>
          <w:p>
            <w:pPr>
              <w:bidi/>
              <w:spacing w:after="40"/>
            </w:pPr>
            <w:r/>
            <w:r>
              <w:rPr>
                <w:rFonts w:ascii="Arial" w:hAnsi="Arial" w:cs="Arial" w:eastAsia="Arial"/>
                <w:b w:val="0"/>
                <w:bCs w:val="0"/>
                <w:sz w:val="21"/>
                <w:szCs w:val="21"/>
              </w:rPr>
              <w:t>يجب إلغاء جميع حسابات العامل وصلاحياته في أنظمة رُفاد، بما فيها حسابات الوصول عن بعد، في موعد أقصاه نهاية آخر يوم عمل له. تُشعر الموارد البشرية تقنية المعلومات فور تحديد آخر يوم عمل، وتنفذ تقنية المعلومات الإلغاء وتوثقه في تذكرة، وتطابق شهرياً قائمة المغادرين مع الحسابات النشطة.</w:t>
            </w:r>
          </w:p>
        </w:tc>
      </w:tr>
    </w:tbl>
    <w:p>
      <w:pPr>
        <w:spacing w:after="40"/>
      </w:pPr>
    </w:p>
    <w:p>
      <w:pPr>
        <w:pStyle w:val="Heading2"/>
        <w:bidi/>
      </w:pPr>
      <w:r>
        <w:rPr>
          <w:rFonts w:ascii="Arial" w:hAnsi="Arial" w:cs="Arial" w:eastAsia="Arial"/>
          <w:b w:val="0"/>
          <w:bCs w:val="0"/>
        </w:rPr>
        <w:t>لماذا هذه الإجابة</w:t>
      </w:r>
    </w:p>
    <w:p>
      <w:pPr>
        <w:bidi/>
        <w:spacing w:after="60"/>
        <w:ind w:right="283" w:hanging="255"/>
      </w:pPr>
      <w:r>
        <w:rPr>
          <w:rFonts w:ascii="Arial" w:hAnsi="Arial" w:cs="Arial" w:eastAsia="Arial"/>
          <w:b w:val="0"/>
          <w:bCs w:val="0"/>
          <w:sz w:val="21"/>
          <w:szCs w:val="21"/>
        </w:rPr>
        <w:t>• الموارد البشرية مصدر الحقيقة عن انتهاء العلاقة الوظيفية، فهي A وR للإشعار.</w:t>
      </w:r>
    </w:p>
    <w:p>
      <w:pPr>
        <w:bidi/>
        <w:spacing w:after="60"/>
        <w:ind w:right="283" w:hanging="255"/>
      </w:pPr>
      <w:r>
        <w:rPr>
          <w:rFonts w:ascii="Arial" w:hAnsi="Arial" w:cs="Arial" w:eastAsia="Arial"/>
          <w:b w:val="0"/>
          <w:bCs w:val="0"/>
          <w:sz w:val="21"/>
          <w:szCs w:val="21"/>
        </w:rPr>
        <w:t>• التنفيذ عند تقنية المعلومات، والمورد ينفذ تحت إشرافها؛ المسؤولية لا تنتقل إلى المورد.</w:t>
      </w:r>
    </w:p>
    <w:p>
      <w:pPr>
        <w:bidi/>
        <w:spacing w:after="60"/>
        <w:ind w:right="283" w:hanging="255"/>
      </w:pPr>
      <w:r>
        <w:rPr>
          <w:rFonts w:ascii="Arial" w:hAnsi="Arial" w:cs="Arial" w:eastAsia="Arial"/>
          <w:b w:val="0"/>
          <w:bCs w:val="0"/>
          <w:sz w:val="21"/>
          <w:szCs w:val="21"/>
        </w:rPr>
        <w:t>• المطابقة الشهرية ضابط كشفي يلتقط ما فات، ويملكه الخط الأول لا GRC.</w:t>
      </w:r>
    </w:p>
    <w:p>
      <w:pPr>
        <w:bidi/>
        <w:spacing w:after="60"/>
        <w:ind w:right="283" w:hanging="255"/>
      </w:pPr>
      <w:r>
        <w:rPr>
          <w:rFonts w:ascii="Arial" w:hAnsi="Arial" w:cs="Arial" w:eastAsia="Arial"/>
          <w:b w:val="0"/>
          <w:bCs w:val="0"/>
          <w:sz w:val="21"/>
          <w:szCs w:val="21"/>
        </w:rPr>
        <w:t>• GRC يراقب ويبلغ، ولا ينفذ الإلغاء بنفسه حتى يبقى قادراً على التحقق باستقلالية.</w:t>
      </w:r>
    </w:p>
    <w:p>
      <w:pPr>
        <w:bidi/>
        <w:spacing w:after="60"/>
        <w:ind w:right="283" w:hanging="255"/>
      </w:pPr>
      <w:r>
        <w:rPr>
          <w:rFonts w:ascii="Arial" w:hAnsi="Arial" w:cs="Arial" w:eastAsia="Arial"/>
          <w:b w:val="0"/>
          <w:bCs w:val="0"/>
          <w:sz w:val="21"/>
          <w:szCs w:val="21"/>
        </w:rPr>
        <w:t>• البند يحدد النطاق والموعد والمسؤول والدليل، فيمكن تدقيقه.</w:t>
      </w:r>
    </w:p>
    <w:p>
      <w:pPr>
        <w:pStyle w:val="Heading2"/>
        <w:bidi/>
      </w:pPr>
      <w:r>
        <w:rPr>
          <w:rFonts w:ascii="Arial" w:hAnsi="Arial" w:cs="Arial" w:eastAsia="Arial"/>
          <w:b w:val="0"/>
          <w:bCs w:val="0"/>
        </w:rPr>
        <w:t>متى تكون إجابتك مقبولة وإن اختلفت عن النموذج</w:t>
      </w:r>
    </w:p>
    <w:p>
      <w:pPr>
        <w:bidi/>
        <w:spacing w:after="60"/>
        <w:ind w:right="283" w:hanging="255"/>
      </w:pPr>
      <w:r>
        <w:rPr>
          <w:rFonts w:ascii="Arial" w:hAnsi="Arial" w:cs="Arial" w:eastAsia="Arial"/>
          <w:b w:val="0"/>
          <w:bCs w:val="0"/>
          <w:sz w:val="21"/>
          <w:szCs w:val="21"/>
        </w:rPr>
        <w:t>• الموعد: «نهاية آخر يوم عمل» قرار رُفاد. موعد قصير محدد آخر مقبول إن ربطته بمعنى «مباشرة» وبحساسية الأنظمة. «في الوقت المناسب» غير مقبول.</w:t>
      </w:r>
    </w:p>
    <w:p>
      <w:pPr>
        <w:bidi/>
        <w:spacing w:after="60"/>
        <w:ind w:right="283" w:hanging="255"/>
      </w:pPr>
      <w:r>
        <w:rPr>
          <w:rFonts w:ascii="Arial" w:hAnsi="Arial" w:cs="Arial" w:eastAsia="Arial"/>
          <w:b w:val="0"/>
          <w:bCs w:val="0"/>
          <w:sz w:val="21"/>
          <w:szCs w:val="21"/>
        </w:rPr>
        <w:t>• قد يكون مدير الموظف هو المنفذ R للإشعار في بعض الجهات، ما دامت الموارد البشرية مصدر الحقيقة ويبقى A واحد.</w:t>
      </w:r>
    </w:p>
    <w:p>
      <w:pPr>
        <w:bidi/>
        <w:spacing w:after="60"/>
        <w:ind w:right="283" w:hanging="255"/>
      </w:pPr>
      <w:r>
        <w:rPr>
          <w:rFonts w:ascii="Arial" w:hAnsi="Arial" w:cs="Arial" w:eastAsia="Arial"/>
          <w:b w:val="0"/>
          <w:bCs w:val="0"/>
          <w:sz w:val="21"/>
          <w:szCs w:val="21"/>
        </w:rPr>
        <w:t>• إن وضعت المورد سَنَد منفذاً لإلغاء البريد تحت إشراف تقنية المعلومات فهذا صحيح، بشرط أن يبقى A في رُفاد.</w:t>
      </w:r>
    </w:p>
    <w:p>
      <w:pPr>
        <w:bidi/>
        <w:spacing w:after="60"/>
        <w:ind w:right="283" w:hanging="255"/>
      </w:pPr>
      <w:r>
        <w:rPr>
          <w:rFonts w:ascii="Arial" w:hAnsi="Arial" w:cs="Arial" w:eastAsia="Arial"/>
          <w:b w:val="0"/>
          <w:bCs w:val="0"/>
          <w:sz w:val="21"/>
          <w:szCs w:val="21"/>
        </w:rPr>
        <w:t>• صياغتك للأنشطة قد تختلف. المهم أن تغطي الإشعار والإلغاء والتوثيق والتحقق.</w:t>
      </w:r>
    </w:p>
    <w:p>
      <w:pPr>
        <w:pStyle w:val="Heading2"/>
        <w:bidi/>
      </w:pPr>
      <w:r>
        <w:rPr>
          <w:rFonts w:ascii="Arial" w:hAnsi="Arial" w:cs="Arial" w:eastAsia="Arial"/>
          <w:b w:val="0"/>
          <w:bCs w:val="0"/>
        </w:rPr>
        <w:t>أخطاء شائعة</w:t>
      </w:r>
    </w:p>
    <w:p>
      <w:pPr>
        <w:bidi/>
        <w:spacing w:after="60"/>
        <w:ind w:right="283" w:hanging="255"/>
      </w:pPr>
      <w:r>
        <w:rPr>
          <w:rFonts w:ascii="Arial" w:hAnsi="Arial" w:cs="Arial" w:eastAsia="Arial"/>
          <w:b w:val="0"/>
          <w:bCs w:val="0"/>
          <w:sz w:val="21"/>
          <w:szCs w:val="21"/>
        </w:rPr>
        <w:t>• وضع GRC مسؤولاً عن تعطيل الحسابات.</w:t>
      </w:r>
    </w:p>
    <w:p>
      <w:pPr>
        <w:bidi/>
        <w:spacing w:after="60"/>
        <w:ind w:right="283" w:hanging="255"/>
      </w:pPr>
      <w:r>
        <w:rPr>
          <w:rFonts w:ascii="Arial" w:hAnsi="Arial" w:cs="Arial" w:eastAsia="Arial"/>
          <w:b w:val="0"/>
          <w:bCs w:val="0"/>
          <w:sz w:val="21"/>
          <w:szCs w:val="21"/>
        </w:rPr>
        <w:t>• أكثر من A في النشاط الواحد، أو نشاط بلا A.</w:t>
      </w:r>
    </w:p>
    <w:p>
      <w:pPr>
        <w:bidi/>
        <w:spacing w:after="60"/>
        <w:ind w:right="283" w:hanging="255"/>
      </w:pPr>
      <w:r>
        <w:rPr>
          <w:rFonts w:ascii="Arial" w:hAnsi="Arial" w:cs="Arial" w:eastAsia="Arial"/>
          <w:b w:val="0"/>
          <w:bCs w:val="0"/>
          <w:sz w:val="21"/>
          <w:szCs w:val="21"/>
        </w:rPr>
        <w:t>• بند غامض: «تُلغى الصلاحيات في الوقت المناسب».</w:t>
      </w:r>
    </w:p>
    <w:p>
      <w:pPr>
        <w:bidi/>
        <w:spacing w:after="60"/>
        <w:ind w:right="283" w:hanging="255"/>
      </w:pPr>
      <w:r>
        <w:rPr>
          <w:rFonts w:ascii="Arial" w:hAnsi="Arial" w:cs="Arial" w:eastAsia="Arial"/>
          <w:b w:val="0"/>
          <w:bCs w:val="0"/>
          <w:sz w:val="21"/>
          <w:szCs w:val="21"/>
        </w:rPr>
        <w:t>• نسيان حسابات الوصول عن بعد ونظام الرواتب وتطبيق التتبع.</w:t>
      </w:r>
    </w:p>
    <w:p>
      <w:pPr>
        <w:bidi/>
        <w:spacing w:after="60"/>
        <w:ind w:right="283" w:hanging="255"/>
      </w:pPr>
      <w:r>
        <w:rPr>
          <w:rFonts w:ascii="Arial" w:hAnsi="Arial" w:cs="Arial" w:eastAsia="Arial"/>
          <w:b w:val="0"/>
          <w:bCs w:val="0"/>
          <w:sz w:val="21"/>
          <w:szCs w:val="21"/>
        </w:rPr>
        <w:t>• نسخ نص الضابط كما هو دون تحديد من ومتى وما الدليل.</w:t>
      </w:r>
    </w:p>
    <w:p>
      <w:r>
        <w:br w:type="page"/>
      </w:r>
    </w:p>
    <w:p>
      <w:pPr>
        <w:pStyle w:val="Heading1"/>
        <w:bidi/>
      </w:pPr>
      <w:r>
        <w:rPr>
          <w:rFonts w:ascii="Arial" w:hAnsi="Arial" w:cs="Arial" w:eastAsia="Arial"/>
          <w:b w:val="0"/>
          <w:bCs w:val="0"/>
        </w:rPr>
        <w:t>التمرين 4: التطبيق 2: كتابة خطر وتقييمه وتحديد معالجته</w:t>
      </w:r>
    </w:p>
    <w:p>
      <w:pPr>
        <w:bidi/>
      </w:pPr>
      <w:r>
        <w:rPr>
          <w:rFonts w:ascii="Arial" w:hAnsi="Arial" w:cs="Arial" w:eastAsia="Arial"/>
          <w:b w:val="0"/>
          <w:bCs w:val="0"/>
          <w:color w:val="555555"/>
          <w:sz w:val="20"/>
          <w:szCs w:val="20"/>
        </w:rPr>
        <w:t>الإجابة في العرض: الشرائح 53 إلى 56.</w:t>
      </w:r>
    </w:p>
    <w:p>
      <w:pPr>
        <w:pStyle w:val="Heading2"/>
        <w:bidi/>
      </w:pPr>
      <w:r>
        <w:rPr>
          <w:rFonts w:ascii="Arial" w:hAnsi="Arial" w:cs="Arial" w:eastAsia="Arial"/>
          <w:b w:val="0"/>
          <w:bCs w:val="0"/>
        </w:rPr>
        <w:t>طريقة الحل</w:t>
      </w:r>
    </w:p>
    <w:p>
      <w:pPr>
        <w:bidi/>
        <w:spacing w:after="60"/>
      </w:pPr>
      <w:r>
        <w:rPr>
          <w:rFonts w:ascii="Arial" w:hAnsi="Arial" w:cs="Arial" w:eastAsia="Arial"/>
          <w:b w:val="1"/>
          <w:bCs w:val="1"/>
          <w:sz w:val="21"/>
          <w:szCs w:val="21"/>
        </w:rPr>
        <w:t>1.</w:t>
      </w:r>
      <w:r>
        <w:rPr>
          <w:rFonts w:ascii="Arial" w:hAnsi="Arial" w:cs="Arial" w:eastAsia="Arial"/>
          <w:b w:val="0"/>
          <w:bCs w:val="0"/>
          <w:sz w:val="21"/>
          <w:szCs w:val="21"/>
        </w:rPr>
        <w:t xml:space="preserve"> حدد الأصل والبيانات: خادم تطبيق التتبع، وعليه بيانات نحو 50 ألف مستلم شهرياً.</w:t>
      </w:r>
    </w:p>
    <w:p>
      <w:pPr>
        <w:bidi/>
        <w:spacing w:after="60"/>
      </w:pPr>
      <w:r>
        <w:rPr>
          <w:rFonts w:ascii="Arial" w:hAnsi="Arial" w:cs="Arial" w:eastAsia="Arial"/>
          <w:b w:val="1"/>
          <w:bCs w:val="1"/>
          <w:sz w:val="21"/>
          <w:szCs w:val="21"/>
        </w:rPr>
        <w:t>2.</w:t>
      </w:r>
      <w:r>
        <w:rPr>
          <w:rFonts w:ascii="Arial" w:hAnsi="Arial" w:cs="Arial" w:eastAsia="Arial"/>
          <w:b w:val="0"/>
          <w:bCs w:val="0"/>
          <w:sz w:val="21"/>
          <w:szCs w:val="21"/>
        </w:rPr>
        <w:t xml:space="preserve"> افصل الثغرة عن الخطر: الحساب المشترك وغياب التحقق متعدد العوامل والأداة المكشوفة ثغرات. الخطر هو ما قد يحدث بسببها.</w:t>
      </w:r>
    </w:p>
    <w:p>
      <w:pPr>
        <w:bidi/>
        <w:spacing w:after="60"/>
      </w:pPr>
      <w:r>
        <w:rPr>
          <w:rFonts w:ascii="Arial" w:hAnsi="Arial" w:cs="Arial" w:eastAsia="Arial"/>
          <w:b w:val="1"/>
          <w:bCs w:val="1"/>
          <w:sz w:val="21"/>
          <w:szCs w:val="21"/>
        </w:rPr>
        <w:t>3.</w:t>
      </w:r>
      <w:r>
        <w:rPr>
          <w:rFonts w:ascii="Arial" w:hAnsi="Arial" w:cs="Arial" w:eastAsia="Arial"/>
          <w:b w:val="0"/>
          <w:bCs w:val="0"/>
          <w:sz w:val="21"/>
          <w:szCs w:val="21"/>
        </w:rPr>
        <w:t xml:space="preserve"> اكتب الخطر بالصيغة: بسبب (الثغرة)، قد (الحدث)، مما يؤدي إلى (الأثر).</w:t>
      </w:r>
    </w:p>
    <w:p>
      <w:pPr>
        <w:bidi/>
        <w:spacing w:after="60"/>
      </w:pPr>
      <w:r>
        <w:rPr>
          <w:rFonts w:ascii="Arial" w:hAnsi="Arial" w:cs="Arial" w:eastAsia="Arial"/>
          <w:b w:val="1"/>
          <w:bCs w:val="1"/>
          <w:sz w:val="21"/>
          <w:szCs w:val="21"/>
        </w:rPr>
        <w:t>4.</w:t>
      </w:r>
      <w:r>
        <w:rPr>
          <w:rFonts w:ascii="Arial" w:hAnsi="Arial" w:cs="Arial" w:eastAsia="Arial"/>
          <w:b w:val="0"/>
          <w:bCs w:val="0"/>
          <w:sz w:val="21"/>
          <w:szCs w:val="21"/>
        </w:rPr>
        <w:t xml:space="preserve"> اكتب الضوابط الحالية كما هي فعلاً، حتى الضعيفة منها. لا تكتب ضابطاً غير موجود.</w:t>
      </w:r>
    </w:p>
    <w:p>
      <w:pPr>
        <w:bidi/>
        <w:spacing w:after="60"/>
      </w:pPr>
      <w:r>
        <w:rPr>
          <w:rFonts w:ascii="Arial" w:hAnsi="Arial" w:cs="Arial" w:eastAsia="Arial"/>
          <w:b w:val="1"/>
          <w:bCs w:val="1"/>
          <w:sz w:val="21"/>
          <w:szCs w:val="21"/>
        </w:rPr>
        <w:t>5.</w:t>
      </w:r>
      <w:r>
        <w:rPr>
          <w:rFonts w:ascii="Arial" w:hAnsi="Arial" w:cs="Arial" w:eastAsia="Arial"/>
          <w:b w:val="0"/>
          <w:bCs w:val="0"/>
          <w:sz w:val="21"/>
          <w:szCs w:val="21"/>
        </w:rPr>
        <w:t xml:space="preserve"> اختر الاحتمال من مقياس الاحتمال، بالإطار الزمني أو بسهولة الاستغلال، واكتب لماذا لم تختر الدرجة التي فوقها.</w:t>
      </w:r>
    </w:p>
    <w:p>
      <w:pPr>
        <w:bidi/>
        <w:spacing w:after="60"/>
      </w:pPr>
      <w:r>
        <w:rPr>
          <w:rFonts w:ascii="Arial" w:hAnsi="Arial" w:cs="Arial" w:eastAsia="Arial"/>
          <w:b w:val="1"/>
          <w:bCs w:val="1"/>
          <w:sz w:val="21"/>
          <w:szCs w:val="21"/>
        </w:rPr>
        <w:t>6.</w:t>
      </w:r>
      <w:r>
        <w:rPr>
          <w:rFonts w:ascii="Arial" w:hAnsi="Arial" w:cs="Arial" w:eastAsia="Arial"/>
          <w:b w:val="0"/>
          <w:bCs w:val="0"/>
          <w:sz w:val="21"/>
          <w:szCs w:val="21"/>
        </w:rPr>
        <w:t xml:space="preserve"> اختر الأثر من مقياس الأثر بالطريقة نفسها، ثم احسب المستوى: الاحتمال × الأثر، وحدد نطاقه.</w:t>
      </w:r>
    </w:p>
    <w:p>
      <w:pPr>
        <w:bidi/>
        <w:spacing w:after="60"/>
      </w:pPr>
      <w:r>
        <w:rPr>
          <w:rFonts w:ascii="Arial" w:hAnsi="Arial" w:cs="Arial" w:eastAsia="Arial"/>
          <w:b w:val="1"/>
          <w:bCs w:val="1"/>
          <w:sz w:val="21"/>
          <w:szCs w:val="21"/>
        </w:rPr>
        <w:t>7.</w:t>
      </w:r>
      <w:r>
        <w:rPr>
          <w:rFonts w:ascii="Arial" w:hAnsi="Arial" w:cs="Arial" w:eastAsia="Arial"/>
          <w:b w:val="0"/>
          <w:bCs w:val="0"/>
          <w:sz w:val="21"/>
          <w:szCs w:val="21"/>
        </w:rPr>
        <w:t xml:space="preserve"> طبّق قاعدة القبول في رُفاد: المستوى العالي يعني معالجة إلزامية وعرضاً على اللجنة.</w:t>
      </w:r>
    </w:p>
    <w:p>
      <w:pPr>
        <w:bidi/>
        <w:spacing w:after="60"/>
      </w:pPr>
      <w:r>
        <w:rPr>
          <w:rFonts w:ascii="Arial" w:hAnsi="Arial" w:cs="Arial" w:eastAsia="Arial"/>
          <w:b w:val="1"/>
          <w:bCs w:val="1"/>
          <w:sz w:val="21"/>
          <w:szCs w:val="21"/>
        </w:rPr>
        <w:t>8.</w:t>
      </w:r>
      <w:r>
        <w:rPr>
          <w:rFonts w:ascii="Arial" w:hAnsi="Arial" w:cs="Arial" w:eastAsia="Arial"/>
          <w:b w:val="0"/>
          <w:bCs w:val="0"/>
          <w:sz w:val="21"/>
          <w:szCs w:val="21"/>
        </w:rPr>
        <w:t xml:space="preserve"> لكل إجراء: ماذا يقلل؟ الاحتمال أم الأثر؟ ثم قدّر المتبقي بافتراضات مكتوبة.</w:t>
      </w:r>
    </w:p>
    <w:p>
      <w:pPr>
        <w:pStyle w:val="Heading2"/>
        <w:bidi/>
      </w:pPr>
      <w:r>
        <w:rPr>
          <w:rFonts w:ascii="Arial" w:hAnsi="Arial" w:cs="Arial" w:eastAsia="Arial"/>
          <w:b w:val="0"/>
          <w:bCs w:val="0"/>
        </w:rPr>
        <w:t>الإجابة النموذجية</w:t>
      </w:r>
    </w:p>
    <w:tbl>
      <w:tblPr>
        <w:tblStyle w:val="TableGrid"/>
        <w:bidiVisual/>
        <w:tblW w:type="dxa" w:w="9637"/>
        <w:jc w:val="center"/>
        <w:tblLayout w:type="fixed"/>
        <w:tblLook w:firstColumn="1" w:firstRow="1" w:lastColumn="0" w:lastRow="0" w:noHBand="0" w:noVBand="1" w:val="04A0"/>
      </w:tblPr>
      <w:tblGrid>
        <w:gridCol w:w="1984"/>
        <w:gridCol w:w="7653"/>
      </w:tblGrid>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وصف الخطر</w:t>
            </w:r>
          </w:p>
        </w:tc>
        <w:tc>
          <w:tcPr>
            <w:tcW w:type="dxa" w:w="7654"/>
          </w:tcPr>
          <w:p>
            <w:pPr>
              <w:bidi/>
              <w:spacing w:after="20" w:line="252" w:lineRule="auto"/>
            </w:pPr>
            <w:r/>
            <w:r>
              <w:rPr>
                <w:rFonts w:ascii="Arial" w:hAnsi="Arial" w:cs="Arial" w:eastAsia="Arial"/>
                <w:b w:val="0"/>
                <w:bCs w:val="0"/>
                <w:sz w:val="20"/>
                <w:szCs w:val="20"/>
              </w:rPr>
              <w:t>بسبب استخدام حساب إداري مشترك لمورد الدعم عبر أداة وصول عن بعد مكشوفة على الإنترنت بلا تحقق متعدد العوامل، قد يستخدم مهاجم كلمة مرور مسربة أو مخمّنة للدخول إلى خادم تطبيق التتبع، مما يؤدي إلى تسرب البيانات الشخصية للمستلمين أو تعطيل خدمة التتبع.</w:t>
            </w:r>
          </w:p>
        </w:tc>
      </w:tr>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الضوابط الحالية</w:t>
            </w:r>
          </w:p>
        </w:tc>
        <w:tc>
          <w:tcPr>
            <w:tcW w:type="dxa" w:w="7654"/>
          </w:tcPr>
          <w:p>
            <w:pPr>
              <w:bidi/>
              <w:spacing w:after="20" w:line="252" w:lineRule="auto"/>
            </w:pPr>
            <w:r/>
            <w:r>
              <w:rPr>
                <w:rFonts w:ascii="Arial" w:hAnsi="Arial" w:cs="Arial" w:eastAsia="Arial"/>
                <w:b w:val="0"/>
                <w:bCs w:val="0"/>
                <w:sz w:val="20"/>
                <w:szCs w:val="20"/>
              </w:rPr>
              <w:t>كلمة مرور قديمة، وبند سرية في العقد، وسجلات جلسات 30 يوماً بلا مراجعة.</w:t>
            </w:r>
          </w:p>
        </w:tc>
      </w:tr>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الاحتمال</w:t>
            </w:r>
          </w:p>
        </w:tc>
        <w:tc>
          <w:tcPr>
            <w:tcW w:type="dxa" w:w="7654"/>
          </w:tcPr>
          <w:p>
            <w:pPr>
              <w:bidi/>
              <w:spacing w:after="20" w:line="252" w:lineRule="auto"/>
            </w:pPr>
            <w:r/>
            <w:r>
              <w:rPr>
                <w:rFonts w:ascii="Arial" w:hAnsi="Arial" w:cs="Arial" w:eastAsia="Arial"/>
                <w:b w:val="0"/>
                <w:bCs w:val="0"/>
                <w:sz w:val="20"/>
                <w:szCs w:val="20"/>
              </w:rPr>
              <w:t>4: «محتمل»: الاستغلال سهل متى عُرفت كلمة المرور، وهي مشتركة بين 5 أشخاص ولم تتغير منذ سنوات. لم نختر 5 لأن المهاجم يحتاج أولاً إلى كلمة المرور، ولا توجد ثغرة منشورة تتجاوزها.</w:t>
            </w:r>
          </w:p>
        </w:tc>
      </w:tr>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الأثر</w:t>
            </w:r>
          </w:p>
        </w:tc>
        <w:tc>
          <w:tcPr>
            <w:tcW w:type="dxa" w:w="7654"/>
          </w:tcPr>
          <w:p>
            <w:pPr>
              <w:bidi/>
              <w:spacing w:after="20" w:line="252" w:lineRule="auto"/>
            </w:pPr>
            <w:r/>
            <w:r>
              <w:rPr>
                <w:rFonts w:ascii="Arial" w:hAnsi="Arial" w:cs="Arial" w:eastAsia="Arial"/>
                <w:b w:val="0"/>
                <w:bCs w:val="0"/>
                <w:sz w:val="20"/>
                <w:szCs w:val="20"/>
              </w:rPr>
              <w:t>4: «عالٍ»: تسرب بيانات شخصية لعشرات الآلاف مع احتمال توقف الخدمة، بأثر كبير على رُفاد. لم نختر 5 لأن الأثر لا يمتد إلى المستوى الوطني.</w:t>
            </w:r>
          </w:p>
        </w:tc>
      </w:tr>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المستوى</w:t>
            </w:r>
          </w:p>
        </w:tc>
        <w:tc>
          <w:tcPr>
            <w:tcW w:type="dxa" w:w="7654"/>
          </w:tcPr>
          <w:p>
            <w:pPr>
              <w:bidi/>
              <w:spacing w:after="20" w:line="252" w:lineRule="auto"/>
            </w:pPr>
            <w:r/>
            <w:r>
              <w:rPr>
                <w:rFonts w:ascii="Arial" w:hAnsi="Arial" w:cs="Arial" w:eastAsia="Arial"/>
                <w:b w:val="0"/>
                <w:bCs w:val="0"/>
                <w:sz w:val="20"/>
                <w:szCs w:val="20"/>
              </w:rPr>
              <w:t>4 × 4 = 16 · عالٍ</w:t>
            </w:r>
          </w:p>
        </w:tc>
      </w:tr>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مالك الخطر</w:t>
            </w:r>
          </w:p>
        </w:tc>
        <w:tc>
          <w:tcPr>
            <w:tcW w:type="dxa" w:w="7654"/>
          </w:tcPr>
          <w:p>
            <w:pPr>
              <w:bidi/>
              <w:spacing w:after="20" w:line="252" w:lineRule="auto"/>
            </w:pPr>
            <w:r/>
            <w:r>
              <w:rPr>
                <w:rFonts w:ascii="Arial" w:hAnsi="Arial" w:cs="Arial" w:eastAsia="Arial"/>
                <w:b w:val="0"/>
                <w:bCs w:val="0"/>
                <w:sz w:val="20"/>
                <w:szCs w:val="20"/>
              </w:rPr>
              <w:t>مدير تقنية المعلومات</w:t>
            </w:r>
          </w:p>
        </w:tc>
      </w:tr>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خيار المعالجة</w:t>
            </w:r>
          </w:p>
        </w:tc>
        <w:tc>
          <w:tcPr>
            <w:tcW w:type="dxa" w:w="7654"/>
          </w:tcPr>
          <w:p>
            <w:pPr>
              <w:bidi/>
              <w:spacing w:after="20" w:line="252" w:lineRule="auto"/>
            </w:pPr>
            <w:r/>
            <w:r>
              <w:rPr>
                <w:rFonts w:ascii="Arial" w:hAnsi="Arial" w:cs="Arial" w:eastAsia="Arial"/>
                <w:b w:val="0"/>
                <w:bCs w:val="0"/>
                <w:sz w:val="20"/>
                <w:szCs w:val="20"/>
              </w:rPr>
              <w:t>التخفيف، مع بنود تعاقدية عند التجديد. المسؤولية لا تنتقل إلى المورد.</w:t>
            </w:r>
          </w:p>
        </w:tc>
      </w:tr>
    </w:tbl>
    <w:p>
      <w:pPr>
        <w:spacing w:after="40"/>
      </w:pPr>
    </w:p>
    <w:tbl>
      <w:tblPr>
        <w:tblStyle w:val="TableGrid"/>
        <w:bidiVisual/>
        <w:tblW w:type="dxa" w:w="9637"/>
        <w:jc w:val="center"/>
        <w:tblLayout w:type="fixed"/>
        <w:tblLook w:firstColumn="1" w:firstRow="1" w:lastColumn="0" w:lastRow="0" w:noHBand="0" w:noVBand="1" w:val="04A0"/>
      </w:tblPr>
      <w:tblGrid>
        <w:gridCol w:w="5669"/>
        <w:gridCol w:w="2267"/>
        <w:gridCol w:w="1700"/>
      </w:tblGrid>
      <w:tr>
        <w:trPr>
          <w:cantSplit/>
          <w:tblHeader/>
        </w:trPr>
        <w:tc>
          <w:tcPr>
            <w:tcW w:type="dxa" w:w="5669"/>
            <w:shd w:val="clear" w:color="auto" w:fill="D9E2F3"/>
          </w:tcPr>
          <w:p>
            <w:pPr>
              <w:bidi/>
              <w:spacing w:after="20" w:line="252" w:lineRule="auto"/>
            </w:pPr>
            <w:r/>
            <w:r>
              <w:rPr>
                <w:rFonts w:ascii="Arial" w:hAnsi="Arial" w:cs="Arial" w:eastAsia="Arial"/>
                <w:b w:val="1"/>
                <w:bCs w:val="1"/>
                <w:sz w:val="20"/>
                <w:szCs w:val="20"/>
              </w:rPr>
              <w:t>الإجراء</w:t>
            </w:r>
          </w:p>
        </w:tc>
        <w:tc>
          <w:tcPr>
            <w:tcW w:type="dxa" w:w="2268"/>
            <w:shd w:val="clear" w:color="auto" w:fill="D9E2F3"/>
          </w:tcPr>
          <w:p>
            <w:pPr>
              <w:bidi/>
              <w:spacing w:after="20" w:line="252" w:lineRule="auto"/>
            </w:pPr>
            <w:r/>
            <w:r>
              <w:rPr>
                <w:rFonts w:ascii="Arial" w:hAnsi="Arial" w:cs="Arial" w:eastAsia="Arial"/>
                <w:b w:val="1"/>
                <w:bCs w:val="1"/>
                <w:sz w:val="20"/>
                <w:szCs w:val="20"/>
              </w:rPr>
              <w:t>المالك</w:t>
            </w:r>
          </w:p>
        </w:tc>
        <w:tc>
          <w:tcPr>
            <w:tcW w:type="dxa" w:w="1701"/>
            <w:shd w:val="clear" w:color="auto" w:fill="D9E2F3"/>
          </w:tcPr>
          <w:p>
            <w:pPr>
              <w:bidi/>
              <w:spacing w:after="20" w:line="252" w:lineRule="auto"/>
            </w:pPr>
            <w:r/>
            <w:r>
              <w:rPr>
                <w:rFonts w:ascii="Arial" w:hAnsi="Arial" w:cs="Arial" w:eastAsia="Arial"/>
                <w:b w:val="1"/>
                <w:bCs w:val="1"/>
                <w:sz w:val="20"/>
                <w:szCs w:val="20"/>
              </w:rPr>
              <w:t>الموعد</w:t>
            </w:r>
          </w:p>
        </w:tc>
      </w:tr>
      <w:tr>
        <w:trPr>
          <w:cantSplit/>
        </w:trPr>
        <w:tc>
          <w:tcPr>
            <w:tcW w:type="dxa" w:w="5669"/>
          </w:tcPr>
          <w:p>
            <w:pPr>
              <w:bidi/>
              <w:spacing w:after="20" w:line="252" w:lineRule="auto"/>
            </w:pPr>
            <w:r/>
            <w:r>
              <w:rPr>
                <w:rFonts w:ascii="Arial" w:hAnsi="Arial" w:cs="Arial" w:eastAsia="Arial"/>
                <w:b w:val="0"/>
                <w:bCs w:val="0"/>
                <w:sz w:val="20"/>
                <w:szCs w:val="20"/>
              </w:rPr>
              <w:t>حسابات فردية لكل فني وإلغاء الحساب المشترك</w:t>
            </w:r>
          </w:p>
        </w:tc>
        <w:tc>
          <w:tcPr>
            <w:tcW w:type="dxa" w:w="2268"/>
          </w:tcPr>
          <w:p>
            <w:pPr>
              <w:bidi/>
              <w:spacing w:after="20" w:line="252" w:lineRule="auto"/>
            </w:pPr>
            <w:r/>
            <w:r>
              <w:rPr>
                <w:rFonts w:ascii="Arial" w:hAnsi="Arial" w:cs="Arial" w:eastAsia="Arial"/>
                <w:b w:val="0"/>
                <w:bCs w:val="0"/>
                <w:sz w:val="20"/>
                <w:szCs w:val="20"/>
              </w:rPr>
              <w:t>مدير تقنية المعلومات</w:t>
            </w:r>
          </w:p>
        </w:tc>
        <w:tc>
          <w:tcPr>
            <w:tcW w:type="dxa" w:w="1701"/>
          </w:tcPr>
          <w:p>
            <w:pPr>
              <w:bidi/>
              <w:spacing w:after="20" w:line="252" w:lineRule="auto"/>
            </w:pPr>
            <w:r/>
            <w:r>
              <w:rPr>
                <w:rFonts w:ascii="Arial" w:hAnsi="Arial" w:cs="Arial" w:eastAsia="Arial"/>
                <w:b w:val="0"/>
                <w:bCs w:val="0"/>
                <w:sz w:val="20"/>
                <w:szCs w:val="20"/>
              </w:rPr>
              <w:t>14 يوماً</w:t>
            </w:r>
          </w:p>
        </w:tc>
      </w:tr>
      <w:tr>
        <w:trPr>
          <w:cantSplit/>
        </w:trPr>
        <w:tc>
          <w:tcPr>
            <w:tcW w:type="dxa" w:w="5669"/>
          </w:tcPr>
          <w:p>
            <w:pPr>
              <w:bidi/>
              <w:spacing w:after="20" w:line="252" w:lineRule="auto"/>
            </w:pPr>
            <w:r/>
            <w:r>
              <w:rPr>
                <w:rFonts w:ascii="Arial" w:hAnsi="Arial" w:cs="Arial" w:eastAsia="Arial"/>
                <w:b w:val="0"/>
                <w:bCs w:val="0"/>
                <w:sz w:val="20"/>
                <w:szCs w:val="20"/>
              </w:rPr>
              <w:t>تفعيل التحقق متعدد العوامل على أداة الوصول (ECC ‎2-2-3-2‎)</w:t>
            </w:r>
          </w:p>
        </w:tc>
        <w:tc>
          <w:tcPr>
            <w:tcW w:type="dxa" w:w="2268"/>
          </w:tcPr>
          <w:p>
            <w:pPr>
              <w:bidi/>
              <w:spacing w:after="20" w:line="252" w:lineRule="auto"/>
            </w:pPr>
            <w:r/>
            <w:r>
              <w:rPr>
                <w:rFonts w:ascii="Arial" w:hAnsi="Arial" w:cs="Arial" w:eastAsia="Arial"/>
                <w:b w:val="0"/>
                <w:bCs w:val="0"/>
                <w:sz w:val="20"/>
                <w:szCs w:val="20"/>
              </w:rPr>
              <w:t>مدير تقنية المعلومات</w:t>
            </w:r>
          </w:p>
        </w:tc>
        <w:tc>
          <w:tcPr>
            <w:tcW w:type="dxa" w:w="1701"/>
          </w:tcPr>
          <w:p>
            <w:pPr>
              <w:bidi/>
              <w:spacing w:after="20" w:line="252" w:lineRule="auto"/>
            </w:pPr>
            <w:r/>
            <w:r>
              <w:rPr>
                <w:rFonts w:ascii="Arial" w:hAnsi="Arial" w:cs="Arial" w:eastAsia="Arial"/>
                <w:b w:val="0"/>
                <w:bCs w:val="0"/>
                <w:sz w:val="20"/>
                <w:szCs w:val="20"/>
              </w:rPr>
              <w:t>14 يوماً</w:t>
            </w:r>
          </w:p>
        </w:tc>
      </w:tr>
      <w:tr>
        <w:trPr>
          <w:cantSplit/>
        </w:trPr>
        <w:tc>
          <w:tcPr>
            <w:tcW w:type="dxa" w:w="5669"/>
          </w:tcPr>
          <w:p>
            <w:pPr>
              <w:bidi/>
              <w:spacing w:after="20" w:line="252" w:lineRule="auto"/>
            </w:pPr>
            <w:r/>
            <w:r>
              <w:rPr>
                <w:rFonts w:ascii="Arial" w:hAnsi="Arial" w:cs="Arial" w:eastAsia="Arial"/>
                <w:b w:val="0"/>
                <w:bCs w:val="0"/>
                <w:sz w:val="20"/>
                <w:szCs w:val="20"/>
              </w:rPr>
              <w:t>إيقاف الوصول الدائم: وصول عند الطلب بموافقة</w:t>
            </w:r>
          </w:p>
        </w:tc>
        <w:tc>
          <w:tcPr>
            <w:tcW w:type="dxa" w:w="2268"/>
          </w:tcPr>
          <w:p>
            <w:pPr>
              <w:bidi/>
              <w:spacing w:after="20" w:line="252" w:lineRule="auto"/>
            </w:pPr>
            <w:r/>
            <w:r>
              <w:rPr>
                <w:rFonts w:ascii="Arial" w:hAnsi="Arial" w:cs="Arial" w:eastAsia="Arial"/>
                <w:b w:val="0"/>
                <w:bCs w:val="0"/>
                <w:sz w:val="20"/>
                <w:szCs w:val="20"/>
              </w:rPr>
              <w:t>مدير تقنية المعلومات</w:t>
            </w:r>
          </w:p>
        </w:tc>
        <w:tc>
          <w:tcPr>
            <w:tcW w:type="dxa" w:w="1701"/>
          </w:tcPr>
          <w:p>
            <w:pPr>
              <w:bidi/>
              <w:spacing w:after="20" w:line="252" w:lineRule="auto"/>
            </w:pPr>
            <w:r/>
            <w:r>
              <w:rPr>
                <w:rFonts w:ascii="Arial" w:hAnsi="Arial" w:cs="Arial" w:eastAsia="Arial"/>
                <w:b w:val="0"/>
                <w:bCs w:val="0"/>
                <w:sz w:val="20"/>
                <w:szCs w:val="20"/>
              </w:rPr>
              <w:t>30 يوماً</w:t>
            </w:r>
          </w:p>
        </w:tc>
      </w:tr>
      <w:tr>
        <w:trPr>
          <w:cantSplit/>
        </w:trPr>
        <w:tc>
          <w:tcPr>
            <w:tcW w:type="dxa" w:w="5669"/>
          </w:tcPr>
          <w:p>
            <w:pPr>
              <w:bidi/>
              <w:spacing w:after="20" w:line="252" w:lineRule="auto"/>
            </w:pPr>
            <w:r/>
            <w:r>
              <w:rPr>
                <w:rFonts w:ascii="Arial" w:hAnsi="Arial" w:cs="Arial" w:eastAsia="Arial"/>
                <w:b w:val="0"/>
                <w:bCs w:val="0"/>
                <w:sz w:val="20"/>
                <w:szCs w:val="20"/>
              </w:rPr>
              <w:t>مراجعة أسبوعية لسجلات الجلسات</w:t>
            </w:r>
          </w:p>
        </w:tc>
        <w:tc>
          <w:tcPr>
            <w:tcW w:type="dxa" w:w="2268"/>
          </w:tcPr>
          <w:p>
            <w:pPr>
              <w:bidi/>
              <w:spacing w:after="20" w:line="252" w:lineRule="auto"/>
            </w:pPr>
            <w:r/>
            <w:r>
              <w:rPr>
                <w:rFonts w:ascii="Arial" w:hAnsi="Arial" w:cs="Arial" w:eastAsia="Arial"/>
                <w:b w:val="0"/>
                <w:bCs w:val="0"/>
                <w:sz w:val="20"/>
                <w:szCs w:val="20"/>
              </w:rPr>
              <w:t>مدير تقنية المعلومات</w:t>
            </w:r>
          </w:p>
        </w:tc>
        <w:tc>
          <w:tcPr>
            <w:tcW w:type="dxa" w:w="1701"/>
          </w:tcPr>
          <w:p>
            <w:pPr>
              <w:bidi/>
              <w:spacing w:after="20" w:line="252" w:lineRule="auto"/>
            </w:pPr>
            <w:r/>
            <w:r>
              <w:rPr>
                <w:rFonts w:ascii="Arial" w:hAnsi="Arial" w:cs="Arial" w:eastAsia="Arial"/>
                <w:b w:val="0"/>
                <w:bCs w:val="0"/>
                <w:sz w:val="20"/>
                <w:szCs w:val="20"/>
              </w:rPr>
              <w:t>30 يوماً</w:t>
            </w:r>
          </w:p>
        </w:tc>
      </w:tr>
      <w:tr>
        <w:trPr>
          <w:cantSplit/>
        </w:trPr>
        <w:tc>
          <w:tcPr>
            <w:tcW w:type="dxa" w:w="5669"/>
          </w:tcPr>
          <w:p>
            <w:pPr>
              <w:bidi/>
              <w:spacing w:after="20" w:line="252" w:lineRule="auto"/>
            </w:pPr>
            <w:r/>
            <w:r>
              <w:rPr>
                <w:rFonts w:ascii="Arial" w:hAnsi="Arial" w:cs="Arial" w:eastAsia="Arial"/>
                <w:b w:val="0"/>
                <w:bCs w:val="0"/>
                <w:sz w:val="20"/>
                <w:szCs w:val="20"/>
              </w:rPr>
              <w:t>إضافة بنود ECC ‎4-1-2‎ عند تجديد العقد</w:t>
            </w:r>
          </w:p>
        </w:tc>
        <w:tc>
          <w:tcPr>
            <w:tcW w:type="dxa" w:w="2268"/>
          </w:tcPr>
          <w:p>
            <w:pPr>
              <w:bidi/>
              <w:spacing w:after="20" w:line="252" w:lineRule="auto"/>
            </w:pPr>
            <w:r/>
            <w:r>
              <w:rPr>
                <w:rFonts w:ascii="Arial" w:hAnsi="Arial" w:cs="Arial" w:eastAsia="Arial"/>
                <w:b w:val="0"/>
                <w:bCs w:val="0"/>
                <w:sz w:val="20"/>
                <w:szCs w:val="20"/>
              </w:rPr>
              <w:t>المدير المالي</w:t>
            </w:r>
          </w:p>
        </w:tc>
        <w:tc>
          <w:tcPr>
            <w:tcW w:type="dxa" w:w="1701"/>
          </w:tcPr>
          <w:p>
            <w:pPr>
              <w:bidi/>
              <w:spacing w:after="20" w:line="252" w:lineRule="auto"/>
            </w:pPr>
            <w:r/>
            <w:r>
              <w:rPr>
                <w:rFonts w:ascii="Arial" w:hAnsi="Arial" w:cs="Arial" w:eastAsia="Arial"/>
                <w:b w:val="0"/>
                <w:bCs w:val="0"/>
                <w:sz w:val="20"/>
                <w:szCs w:val="20"/>
              </w:rPr>
              <w:t>عند التجديد</w:t>
            </w:r>
          </w:p>
        </w:tc>
      </w:tr>
    </w:tbl>
    <w:p>
      <w:pPr>
        <w:spacing w:after="40"/>
      </w:pPr>
    </w:p>
    <w:tbl>
      <w:tblPr>
        <w:tblStyle w:val="TableGrid"/>
        <w:bidiVisual/>
        <w:tblW w:type="dxa" w:w="9637"/>
        <w:jc w:val="center"/>
        <w:tblLayout w:type="fixed"/>
        <w:tblLook w:firstColumn="1" w:firstRow="1" w:lastColumn="0" w:lastRow="0" w:noHBand="0" w:noVBand="1" w:val="04A0"/>
      </w:tblPr>
      <w:tblGrid>
        <w:gridCol w:w="1984"/>
        <w:gridCol w:w="7653"/>
      </w:tblGrid>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المتبقي المتوقع</w:t>
            </w:r>
          </w:p>
        </w:tc>
        <w:tc>
          <w:tcPr>
            <w:tcW w:type="dxa" w:w="7654"/>
          </w:tcPr>
          <w:p>
            <w:pPr>
              <w:bidi/>
              <w:spacing w:after="20" w:line="252" w:lineRule="auto"/>
            </w:pPr>
            <w:r/>
            <w:r>
              <w:rPr>
                <w:rFonts w:ascii="Arial" w:hAnsi="Arial" w:cs="Arial" w:eastAsia="Arial"/>
                <w:b w:val="0"/>
                <w:bCs w:val="0"/>
                <w:sz w:val="20"/>
                <w:szCs w:val="20"/>
              </w:rPr>
              <w:t>2 × 4 = 8 · متوسط</w:t>
            </w:r>
          </w:p>
        </w:tc>
      </w:tr>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لماذا</w:t>
            </w:r>
          </w:p>
        </w:tc>
        <w:tc>
          <w:tcPr>
            <w:tcW w:type="dxa" w:w="7654"/>
          </w:tcPr>
          <w:p>
            <w:pPr>
              <w:bidi/>
              <w:spacing w:after="20" w:line="252" w:lineRule="auto"/>
            </w:pPr>
            <w:r/>
            <w:r>
              <w:rPr>
                <w:rFonts w:ascii="Arial" w:hAnsi="Arial" w:cs="Arial" w:eastAsia="Arial"/>
                <w:b w:val="0"/>
                <w:bCs w:val="0"/>
                <w:sz w:val="20"/>
                <w:szCs w:val="20"/>
              </w:rPr>
              <w:t>بعد الإجراءات يصبح الاحتمال «نادراً» (2) لأن كلمة المرور وحدها لا تكفي. الأثر يبقى «عالياً» (4) لأن البيانات نفسها ما زالت على الخادم. النتيجة 8: «متوسط».</w:t>
            </w:r>
          </w:p>
        </w:tc>
      </w:tr>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القرار</w:t>
            </w:r>
          </w:p>
        </w:tc>
        <w:tc>
          <w:tcPr>
            <w:tcW w:type="dxa" w:w="7654"/>
          </w:tcPr>
          <w:p>
            <w:pPr>
              <w:bidi/>
              <w:spacing w:after="20" w:line="252" w:lineRule="auto"/>
            </w:pPr>
            <w:r/>
            <w:r>
              <w:rPr>
                <w:rFonts w:ascii="Arial" w:hAnsi="Arial" w:cs="Arial" w:eastAsia="Arial"/>
                <w:b w:val="0"/>
                <w:bCs w:val="0"/>
                <w:sz w:val="20"/>
                <w:szCs w:val="20"/>
              </w:rPr>
              <w:t>المتوسط يحتاج قراراً: قبول موثق من الرئيس التنفيذي، أو معالجة إضافية مثل حصر الوصول بعناوين المورد المعتمدة.</w:t>
            </w:r>
          </w:p>
        </w:tc>
      </w:tr>
    </w:tbl>
    <w:p>
      <w:pPr>
        <w:spacing w:after="40"/>
      </w:pPr>
    </w:p>
    <w:p>
      <w:pPr>
        <w:bidi/>
      </w:pPr>
      <w:r>
        <w:rPr>
          <w:rFonts w:ascii="Arial" w:hAnsi="Arial" w:cs="Arial" w:eastAsia="Arial"/>
          <w:b w:val="0"/>
          <w:bCs w:val="0"/>
          <w:sz w:val="21"/>
          <w:szCs w:val="21"/>
        </w:rPr>
        <w:t>طلب التمرين ثلاثة إجراءات، والنموذج فيه خمسة. أهم ثلاثة: الحسابات الفردية، والتحقق متعدد العوامل، والوصول عند الطلب بموافقة.</w:t>
      </w:r>
    </w:p>
    <w:p>
      <w:pPr>
        <w:pStyle w:val="Heading2"/>
        <w:bidi/>
      </w:pPr>
      <w:r>
        <w:rPr>
          <w:rFonts w:ascii="Arial" w:hAnsi="Arial" w:cs="Arial" w:eastAsia="Arial"/>
          <w:b w:val="0"/>
          <w:bCs w:val="0"/>
        </w:rPr>
        <w:t>لماذا هذه الإجابة</w:t>
      </w:r>
    </w:p>
    <w:p>
      <w:pPr>
        <w:bidi/>
        <w:spacing w:after="60"/>
        <w:ind w:right="283" w:hanging="255"/>
      </w:pPr>
      <w:r>
        <w:rPr>
          <w:rFonts w:ascii="Arial" w:hAnsi="Arial" w:cs="Arial" w:eastAsia="Arial"/>
          <w:b w:val="0"/>
          <w:bCs w:val="0"/>
          <w:sz w:val="21"/>
          <w:szCs w:val="21"/>
        </w:rPr>
        <w:t>• «لا يوجد تحقق متعدد العوامل» ثغرة، وليست خطراً كاملاً. الخطر يربط الثغرة بحدث وأثر.</w:t>
      </w:r>
    </w:p>
    <w:p>
      <w:pPr>
        <w:bidi/>
        <w:spacing w:after="60"/>
        <w:ind w:right="283" w:hanging="255"/>
      </w:pPr>
      <w:r>
        <w:rPr>
          <w:rFonts w:ascii="Arial" w:hAnsi="Arial" w:cs="Arial" w:eastAsia="Arial"/>
          <w:b w:val="0"/>
          <w:bCs w:val="0"/>
          <w:sz w:val="21"/>
          <w:szCs w:val="21"/>
        </w:rPr>
        <w:t>• كل درجة لها مبرر مأخوذ من أوصاف المصفوفة، لا من الانطباع.</w:t>
      </w:r>
    </w:p>
    <w:p>
      <w:pPr>
        <w:bidi/>
        <w:spacing w:after="60"/>
        <w:ind w:right="283" w:hanging="255"/>
      </w:pPr>
      <w:r>
        <w:rPr>
          <w:rFonts w:ascii="Arial" w:hAnsi="Arial" w:cs="Arial" w:eastAsia="Arial"/>
          <w:b w:val="0"/>
          <w:bCs w:val="0"/>
          <w:sz w:val="21"/>
          <w:szCs w:val="21"/>
        </w:rPr>
        <w:t>• التحقق متعدد العوامل يقلل الاحتمال ولا يغير الأثر.</w:t>
      </w:r>
    </w:p>
    <w:p>
      <w:pPr>
        <w:bidi/>
        <w:spacing w:after="60"/>
        <w:ind w:right="283" w:hanging="255"/>
      </w:pPr>
      <w:r>
        <w:rPr>
          <w:rFonts w:ascii="Arial" w:hAnsi="Arial" w:cs="Arial" w:eastAsia="Arial"/>
          <w:b w:val="0"/>
          <w:bCs w:val="0"/>
          <w:sz w:val="21"/>
          <w:szCs w:val="21"/>
        </w:rPr>
        <w:t>• المعالجة عند الخط الأول، وGRC يتابع، والمورد لا يملك الخطر.</w:t>
      </w:r>
    </w:p>
    <w:p>
      <w:pPr>
        <w:pStyle w:val="Heading2"/>
        <w:bidi/>
      </w:pPr>
      <w:r>
        <w:rPr>
          <w:rFonts w:ascii="Arial" w:hAnsi="Arial" w:cs="Arial" w:eastAsia="Arial"/>
          <w:b w:val="0"/>
          <w:bCs w:val="0"/>
        </w:rPr>
        <w:t>متى تكون إجابتك مقبولة وإن اختلفت عن النموذج</w:t>
      </w:r>
    </w:p>
    <w:p>
      <w:pPr>
        <w:bidi/>
        <w:spacing w:after="60"/>
        <w:ind w:right="283" w:hanging="255"/>
      </w:pPr>
      <w:r>
        <w:rPr>
          <w:rFonts w:ascii="Arial" w:hAnsi="Arial" w:cs="Arial" w:eastAsia="Arial"/>
          <w:b w:val="0"/>
          <w:bCs w:val="0"/>
          <w:sz w:val="21"/>
          <w:szCs w:val="21"/>
        </w:rPr>
        <w:t>• الاحتمال 5 مقبول إن بررته بأن الأداة مكشوفة وتخمين كلمة مرور قديمة سهل. يصبح المستوى 20 «حرجاً»، والقرار لا يتغير: معالجة إلزامية وعرض على اللجنة.</w:t>
      </w:r>
    </w:p>
    <w:p>
      <w:pPr>
        <w:bidi/>
        <w:spacing w:after="60"/>
        <w:ind w:right="283" w:hanging="255"/>
      </w:pPr>
      <w:r>
        <w:rPr>
          <w:rFonts w:ascii="Arial" w:hAnsi="Arial" w:cs="Arial" w:eastAsia="Arial"/>
          <w:b w:val="0"/>
          <w:bCs w:val="0"/>
          <w:sz w:val="21"/>
          <w:szCs w:val="21"/>
        </w:rPr>
        <w:t>• الاحتمال 3 ضعيف المبرر هنا: كلمة المرور مشتركة بين خمسة ولم تتغير منذ 2023، والوصول مفتوح على مدار الساعة.</w:t>
      </w:r>
    </w:p>
    <w:p>
      <w:pPr>
        <w:bidi/>
        <w:spacing w:after="60"/>
        <w:ind w:right="283" w:hanging="255"/>
      </w:pPr>
      <w:r>
        <w:rPr>
          <w:rFonts w:ascii="Arial" w:hAnsi="Arial" w:cs="Arial" w:eastAsia="Arial"/>
          <w:b w:val="0"/>
          <w:bCs w:val="0"/>
          <w:sz w:val="21"/>
          <w:szCs w:val="21"/>
        </w:rPr>
        <w:t>• الأثر 5 يحتاج مبرراً بأن الأثر لا تحتمله رُفاد أو يمتد وطنياً، والبيانات لا توحي بذلك.</w:t>
      </w:r>
    </w:p>
    <w:p>
      <w:pPr>
        <w:bidi/>
        <w:spacing w:after="60"/>
        <w:ind w:right="283" w:hanging="255"/>
      </w:pPr>
      <w:r>
        <w:rPr>
          <w:rFonts w:ascii="Arial" w:hAnsi="Arial" w:cs="Arial" w:eastAsia="Arial"/>
          <w:b w:val="0"/>
          <w:bCs w:val="0"/>
          <w:sz w:val="21"/>
          <w:szCs w:val="21"/>
        </w:rPr>
        <w:t>• المتبقي 3 × 4 = 12 مقبول إن افترضت تطبيقاً جزئياً للإجراءات. غير المقبول: تخفيض الأثر دون إجراء يقلل البيانات نفسها، أو متبقٍ بلا افتراضات.</w:t>
      </w:r>
    </w:p>
    <w:p>
      <w:pPr>
        <w:pStyle w:val="Heading2"/>
        <w:bidi/>
      </w:pPr>
      <w:r>
        <w:rPr>
          <w:rFonts w:ascii="Arial" w:hAnsi="Arial" w:cs="Arial" w:eastAsia="Arial"/>
          <w:b w:val="0"/>
          <w:bCs w:val="0"/>
        </w:rPr>
        <w:t>أخطاء شائعة</w:t>
      </w:r>
    </w:p>
    <w:p>
      <w:pPr>
        <w:bidi/>
        <w:spacing w:after="60"/>
        <w:ind w:right="283" w:hanging="255"/>
      </w:pPr>
      <w:r>
        <w:rPr>
          <w:rFonts w:ascii="Arial" w:hAnsi="Arial" w:cs="Arial" w:eastAsia="Arial"/>
          <w:b w:val="0"/>
          <w:bCs w:val="0"/>
          <w:sz w:val="21"/>
          <w:szCs w:val="21"/>
        </w:rPr>
        <w:t>• كتابة الثغرة وحدها خطراً: «لا يوجد MFA».</w:t>
      </w:r>
    </w:p>
    <w:p>
      <w:pPr>
        <w:bidi/>
        <w:spacing w:after="60"/>
        <w:ind w:right="283" w:hanging="255"/>
      </w:pPr>
      <w:r>
        <w:rPr>
          <w:rFonts w:ascii="Arial" w:hAnsi="Arial" w:cs="Arial" w:eastAsia="Arial"/>
          <w:b w:val="0"/>
          <w:bCs w:val="0"/>
          <w:sz w:val="21"/>
          <w:szCs w:val="21"/>
        </w:rPr>
        <w:t>• درجات بلا تبرير، أو خلط الاحتمال بالأثر.</w:t>
      </w:r>
    </w:p>
    <w:p>
      <w:pPr>
        <w:bidi/>
        <w:spacing w:after="60"/>
        <w:ind w:right="283" w:hanging="255"/>
      </w:pPr>
      <w:r>
        <w:rPr>
          <w:rFonts w:ascii="Arial" w:hAnsi="Arial" w:cs="Arial" w:eastAsia="Arial"/>
          <w:b w:val="0"/>
          <w:bCs w:val="0"/>
          <w:sz w:val="21"/>
          <w:szCs w:val="21"/>
        </w:rPr>
        <w:t>• افتراض أن الخطر يصبح «منخفضاً جداً» تلقائياً بعد أي ضابط.</w:t>
      </w:r>
    </w:p>
    <w:p>
      <w:pPr>
        <w:bidi/>
        <w:spacing w:after="60"/>
        <w:ind w:right="283" w:hanging="255"/>
      </w:pPr>
      <w:r>
        <w:rPr>
          <w:rFonts w:ascii="Arial" w:hAnsi="Arial" w:cs="Arial" w:eastAsia="Arial"/>
          <w:b w:val="0"/>
          <w:bCs w:val="0"/>
          <w:sz w:val="21"/>
          <w:szCs w:val="21"/>
        </w:rPr>
        <w:t>• اختيار «النقل إلى المورد» معالجة؛ المسؤولية لا تنتقل.</w:t>
      </w:r>
    </w:p>
    <w:p>
      <w:pPr>
        <w:bidi/>
        <w:spacing w:after="60"/>
        <w:ind w:right="283" w:hanging="255"/>
      </w:pPr>
      <w:r>
        <w:rPr>
          <w:rFonts w:ascii="Arial" w:hAnsi="Arial" w:cs="Arial" w:eastAsia="Arial"/>
          <w:b w:val="0"/>
          <w:bCs w:val="0"/>
          <w:sz w:val="21"/>
          <w:szCs w:val="21"/>
        </w:rPr>
        <w:t>• إجراءات بلا مالك أو موعد، أو مالكها GRC.</w:t>
      </w:r>
    </w:p>
    <w:p>
      <w:r>
        <w:br w:type="page"/>
      </w:r>
    </w:p>
    <w:p>
      <w:pPr>
        <w:pStyle w:val="Heading1"/>
        <w:bidi/>
      </w:pPr>
      <w:r>
        <w:rPr>
          <w:rFonts w:ascii="Arial" w:hAnsi="Arial" w:cs="Arial" w:eastAsia="Arial"/>
          <w:b w:val="0"/>
          <w:bCs w:val="0"/>
        </w:rPr>
        <w:t>التمرين 5: التطبيق 3: فحص أدلة ضابط وتحديد نتيجة التقييم</w:t>
      </w:r>
    </w:p>
    <w:p>
      <w:pPr>
        <w:bidi/>
      </w:pPr>
      <w:r>
        <w:rPr>
          <w:rFonts w:ascii="Arial" w:hAnsi="Arial" w:cs="Arial" w:eastAsia="Arial"/>
          <w:b w:val="0"/>
          <w:bCs w:val="0"/>
          <w:color w:val="555555"/>
          <w:sz w:val="20"/>
          <w:szCs w:val="20"/>
        </w:rPr>
        <w:t>الإجابة في العرض: الشرائح 74 إلى 76.</w:t>
      </w:r>
    </w:p>
    <w:p>
      <w:pPr>
        <w:pStyle w:val="Heading2"/>
        <w:bidi/>
      </w:pPr>
      <w:r>
        <w:rPr>
          <w:rFonts w:ascii="Arial" w:hAnsi="Arial" w:cs="Arial" w:eastAsia="Arial"/>
          <w:b w:val="0"/>
          <w:bCs w:val="0"/>
        </w:rPr>
        <w:t>طريقة الحل</w:t>
      </w:r>
    </w:p>
    <w:p>
      <w:pPr>
        <w:bidi/>
        <w:spacing w:after="60"/>
      </w:pPr>
      <w:r>
        <w:rPr>
          <w:rFonts w:ascii="Arial" w:hAnsi="Arial" w:cs="Arial" w:eastAsia="Arial"/>
          <w:b w:val="1"/>
          <w:bCs w:val="1"/>
          <w:sz w:val="21"/>
          <w:szCs w:val="21"/>
        </w:rPr>
        <w:t>1.</w:t>
      </w:r>
      <w:r>
        <w:rPr>
          <w:rFonts w:ascii="Arial" w:hAnsi="Arial" w:cs="Arial" w:eastAsia="Arial"/>
          <w:b w:val="0"/>
          <w:bCs w:val="0"/>
          <w:sz w:val="21"/>
          <w:szCs w:val="21"/>
        </w:rPr>
        <w:t xml:space="preserve"> ثبّت ما تقيسه: المتطلب، والنطاق (نظام الرواتب)، والفترة (1 يناير إلى 30 يونيو 2026)، والمعيار الداخلي بمهله.</w:t>
      </w:r>
    </w:p>
    <w:p>
      <w:pPr>
        <w:bidi/>
        <w:spacing w:after="60"/>
      </w:pPr>
      <w:r>
        <w:rPr>
          <w:rFonts w:ascii="Arial" w:hAnsi="Arial" w:cs="Arial" w:eastAsia="Arial"/>
          <w:b w:val="1"/>
          <w:bCs w:val="1"/>
          <w:sz w:val="21"/>
          <w:szCs w:val="21"/>
        </w:rPr>
        <w:t>2.</w:t>
      </w:r>
      <w:r>
        <w:rPr>
          <w:rFonts w:ascii="Arial" w:hAnsi="Arial" w:cs="Arial" w:eastAsia="Arial"/>
          <w:b w:val="0"/>
          <w:bCs w:val="0"/>
          <w:sz w:val="21"/>
          <w:szCs w:val="21"/>
        </w:rPr>
        <w:t xml:space="preserve"> لكل دليل اسأل: ماذا يثبت؟ التوثيق (المتطلب مكتوب)، أم التطبيق (نُفذ مرة)، أم الاستمرار (نُفذ طوال الفترة)؟</w:t>
      </w:r>
    </w:p>
    <w:p>
      <w:pPr>
        <w:bidi/>
        <w:spacing w:after="60"/>
      </w:pPr>
      <w:r>
        <w:rPr>
          <w:rFonts w:ascii="Arial" w:hAnsi="Arial" w:cs="Arial" w:eastAsia="Arial"/>
          <w:b w:val="1"/>
          <w:bCs w:val="1"/>
          <w:sz w:val="21"/>
          <w:szCs w:val="21"/>
        </w:rPr>
        <w:t>3.</w:t>
      </w:r>
      <w:r>
        <w:rPr>
          <w:rFonts w:ascii="Arial" w:hAnsi="Arial" w:cs="Arial" w:eastAsia="Arial"/>
          <w:b w:val="0"/>
          <w:bCs w:val="0"/>
          <w:sz w:val="21"/>
          <w:szCs w:val="21"/>
        </w:rPr>
        <w:t xml:space="preserve"> اقرأ التواريخ واحسب المهل بأيام العمل. التصدير 29 مارس والاعتماد 8 أبريل: 8 أيام عمل، ضمن مهلة 10. مهلة الإزالة تنتهي 15 أبريل: 9 إزالات حتى 12 أبريل ضمنها، و3 في 20 مايو متأخرة نحو 6 أسابيع.</w:t>
      </w:r>
    </w:p>
    <w:p>
      <w:pPr>
        <w:bidi/>
        <w:spacing w:after="60"/>
      </w:pPr>
      <w:r>
        <w:rPr>
          <w:rFonts w:ascii="Arial" w:hAnsi="Arial" w:cs="Arial" w:eastAsia="Arial"/>
          <w:b w:val="1"/>
          <w:bCs w:val="1"/>
          <w:sz w:val="21"/>
          <w:szCs w:val="21"/>
        </w:rPr>
        <w:t>4.</w:t>
      </w:r>
      <w:r>
        <w:rPr>
          <w:rFonts w:ascii="Arial" w:hAnsi="Arial" w:cs="Arial" w:eastAsia="Arial"/>
          <w:b w:val="0"/>
          <w:bCs w:val="0"/>
          <w:sz w:val="21"/>
          <w:szCs w:val="21"/>
        </w:rPr>
        <w:t xml:space="preserve"> فرّق بين الحقيقة والادعاء: البريد يدّعي سبب التأجيل، والمقابلة تصف ممارسة. كلاهما يحتاج تحققاً.</w:t>
      </w:r>
    </w:p>
    <w:p>
      <w:pPr>
        <w:bidi/>
        <w:spacing w:after="60"/>
      </w:pPr>
      <w:r>
        <w:rPr>
          <w:rFonts w:ascii="Arial" w:hAnsi="Arial" w:cs="Arial" w:eastAsia="Arial"/>
          <w:b w:val="1"/>
          <w:bCs w:val="1"/>
          <w:sz w:val="21"/>
          <w:szCs w:val="21"/>
        </w:rPr>
        <w:t>5.</w:t>
      </w:r>
      <w:r>
        <w:rPr>
          <w:rFonts w:ascii="Arial" w:hAnsi="Arial" w:cs="Arial" w:eastAsia="Arial"/>
          <w:b w:val="0"/>
          <w:bCs w:val="0"/>
          <w:sz w:val="21"/>
          <w:szCs w:val="21"/>
        </w:rPr>
        <w:t xml:space="preserve"> طبّق المقياس على الفترة كاملة: هل كل المطلوب مثبت طوال الفترة؟ إن ثبت جزء وغاب جزء فالنتيجة «مطبق جزئياً».</w:t>
      </w:r>
    </w:p>
    <w:p>
      <w:pPr>
        <w:bidi/>
        <w:spacing w:after="60"/>
      </w:pPr>
      <w:r>
        <w:rPr>
          <w:rFonts w:ascii="Arial" w:hAnsi="Arial" w:cs="Arial" w:eastAsia="Arial"/>
          <w:b w:val="1"/>
          <w:bCs w:val="1"/>
          <w:sz w:val="21"/>
          <w:szCs w:val="21"/>
        </w:rPr>
        <w:t>6.</w:t>
      </w:r>
      <w:r>
        <w:rPr>
          <w:rFonts w:ascii="Arial" w:hAnsi="Arial" w:cs="Arial" w:eastAsia="Arial"/>
          <w:b w:val="0"/>
          <w:bCs w:val="0"/>
          <w:sz w:val="21"/>
          <w:szCs w:val="21"/>
        </w:rPr>
        <w:t xml:space="preserve"> اكتب ما تحتاجه قبل الإغلاق: أدلة تؤكد السبب، أو تكشف استثناءً معتمداً، أو تنفيذاً متأخراً.</w:t>
      </w:r>
    </w:p>
    <w:p>
      <w:pPr>
        <w:pStyle w:val="Heading2"/>
        <w:bidi/>
      </w:pPr>
      <w:r>
        <w:rPr>
          <w:rFonts w:ascii="Arial" w:hAnsi="Arial" w:cs="Arial" w:eastAsia="Arial"/>
          <w:b w:val="0"/>
          <w:bCs w:val="0"/>
        </w:rPr>
        <w:t>الإجابة النموذجية: ماذا يثبت كل دليل</w:t>
      </w:r>
    </w:p>
    <w:tbl>
      <w:tblPr>
        <w:tblStyle w:val="TableGrid"/>
        <w:bidiVisual/>
        <w:tblW w:type="dxa" w:w="9637"/>
        <w:jc w:val="center"/>
        <w:tblLayout w:type="fixed"/>
        <w:tblLook w:firstColumn="1" w:firstRow="1" w:lastColumn="0" w:lastRow="0" w:noHBand="0" w:noVBand="1" w:val="04A0"/>
      </w:tblPr>
      <w:tblGrid>
        <w:gridCol w:w="1020"/>
        <w:gridCol w:w="8617"/>
      </w:tblGrid>
      <w:tr>
        <w:trPr>
          <w:cantSplit/>
          <w:tblHeader/>
        </w:trPr>
        <w:tc>
          <w:tcPr>
            <w:tcW w:type="dxa" w:w="1020"/>
            <w:shd w:val="clear" w:color="auto" w:fill="D9E2F3"/>
          </w:tcPr>
          <w:p>
            <w:pPr>
              <w:bidi/>
              <w:spacing w:after="20" w:line="252" w:lineRule="auto"/>
            </w:pPr>
            <w:r/>
            <w:r>
              <w:rPr>
                <w:rFonts w:ascii="Arial" w:hAnsi="Arial" w:cs="Arial" w:eastAsia="Arial"/>
                <w:b w:val="1"/>
                <w:bCs w:val="1"/>
                <w:sz w:val="20"/>
                <w:szCs w:val="20"/>
              </w:rPr>
              <w:t>الدليل</w:t>
            </w:r>
          </w:p>
        </w:tc>
        <w:tc>
          <w:tcPr>
            <w:tcW w:type="dxa" w:w="8617"/>
            <w:shd w:val="clear" w:color="auto" w:fill="D9E2F3"/>
          </w:tcPr>
          <w:p>
            <w:pPr>
              <w:bidi/>
              <w:spacing w:after="20" w:line="252" w:lineRule="auto"/>
            </w:pPr>
            <w:r/>
            <w:r>
              <w:rPr>
                <w:rFonts w:ascii="Arial" w:hAnsi="Arial" w:cs="Arial" w:eastAsia="Arial"/>
                <w:b w:val="1"/>
                <w:bCs w:val="1"/>
                <w:sz w:val="20"/>
                <w:szCs w:val="20"/>
              </w:rPr>
              <w:t>ماذا يثبت</w:t>
            </w:r>
          </w:p>
        </w:tc>
      </w:tr>
      <w:tr>
        <w:trPr>
          <w:cantSplit/>
        </w:trPr>
        <w:tc>
          <w:tcPr>
            <w:tcW w:type="dxa" w:w="1020"/>
          </w:tcPr>
          <w:p>
            <w:pPr>
              <w:bidi/>
              <w:spacing w:after="20" w:line="252" w:lineRule="auto"/>
            </w:pPr>
            <w:r/>
            <w:r>
              <w:rPr>
                <w:rFonts w:ascii="Arial" w:hAnsi="Arial" w:cs="Arial" w:eastAsia="Arial"/>
                <w:b w:val="0"/>
                <w:bCs w:val="0"/>
                <w:sz w:val="20"/>
                <w:szCs w:val="20"/>
              </w:rPr>
              <w:t>د1</w:t>
            </w:r>
          </w:p>
        </w:tc>
        <w:tc>
          <w:tcPr>
            <w:tcW w:type="dxa" w:w="8617"/>
          </w:tcPr>
          <w:p>
            <w:pPr>
              <w:bidi/>
              <w:spacing w:after="20" w:line="252" w:lineRule="auto"/>
            </w:pPr>
            <w:r/>
            <w:r>
              <w:rPr>
                <w:rFonts w:ascii="Arial" w:hAnsi="Arial" w:cs="Arial" w:eastAsia="Arial"/>
                <w:b w:val="0"/>
                <w:bCs w:val="0"/>
                <w:sz w:val="20"/>
                <w:szCs w:val="20"/>
              </w:rPr>
              <w:t>التوثيق: المتطلب موثق ومعتمد.</w:t>
            </w:r>
          </w:p>
        </w:tc>
      </w:tr>
      <w:tr>
        <w:trPr>
          <w:cantSplit/>
        </w:trPr>
        <w:tc>
          <w:tcPr>
            <w:tcW w:type="dxa" w:w="1020"/>
          </w:tcPr>
          <w:p>
            <w:pPr>
              <w:bidi/>
              <w:spacing w:after="20" w:line="252" w:lineRule="auto"/>
            </w:pPr>
            <w:r/>
            <w:r>
              <w:rPr>
                <w:rFonts w:ascii="Arial" w:hAnsi="Arial" w:cs="Arial" w:eastAsia="Arial"/>
                <w:b w:val="0"/>
                <w:bCs w:val="0"/>
                <w:sz w:val="20"/>
                <w:szCs w:val="20"/>
              </w:rPr>
              <w:t>د2</w:t>
            </w:r>
          </w:p>
        </w:tc>
        <w:tc>
          <w:tcPr>
            <w:tcW w:type="dxa" w:w="8617"/>
          </w:tcPr>
          <w:p>
            <w:pPr>
              <w:bidi/>
              <w:spacing w:after="20" w:line="252" w:lineRule="auto"/>
            </w:pPr>
            <w:r/>
            <w:r>
              <w:rPr>
                <w:rFonts w:ascii="Arial" w:hAnsi="Arial" w:cs="Arial" w:eastAsia="Arial"/>
                <w:b w:val="0"/>
                <w:bCs w:val="0"/>
                <w:sz w:val="20"/>
                <w:szCs w:val="20"/>
              </w:rPr>
              <w:t>التطبيق: المراجعة نُفذت واعتُمدت في موعدها للربع الأول.</w:t>
            </w:r>
          </w:p>
        </w:tc>
      </w:tr>
      <w:tr>
        <w:trPr>
          <w:cantSplit/>
        </w:trPr>
        <w:tc>
          <w:tcPr>
            <w:tcW w:type="dxa" w:w="1020"/>
          </w:tcPr>
          <w:p>
            <w:pPr>
              <w:bidi/>
              <w:spacing w:after="20" w:line="252" w:lineRule="auto"/>
            </w:pPr>
            <w:r/>
            <w:r>
              <w:rPr>
                <w:rFonts w:ascii="Arial" w:hAnsi="Arial" w:cs="Arial" w:eastAsia="Arial"/>
                <w:b w:val="0"/>
                <w:bCs w:val="0"/>
                <w:sz w:val="20"/>
                <w:szCs w:val="20"/>
              </w:rPr>
              <w:t>د3</w:t>
            </w:r>
          </w:p>
        </w:tc>
        <w:tc>
          <w:tcPr>
            <w:tcW w:type="dxa" w:w="8617"/>
          </w:tcPr>
          <w:p>
            <w:pPr>
              <w:bidi/>
              <w:spacing w:after="20" w:line="252" w:lineRule="auto"/>
            </w:pPr>
            <w:r/>
            <w:r>
              <w:rPr>
                <w:rFonts w:ascii="Arial" w:hAnsi="Arial" w:cs="Arial" w:eastAsia="Arial"/>
                <w:b w:val="0"/>
                <w:bCs w:val="0"/>
                <w:sz w:val="20"/>
                <w:szCs w:val="20"/>
              </w:rPr>
              <w:t>الاستمرار: 3 إزالات متأخرة عن مهلة 5 أيام عمل.</w:t>
            </w:r>
          </w:p>
        </w:tc>
      </w:tr>
      <w:tr>
        <w:trPr>
          <w:cantSplit/>
        </w:trPr>
        <w:tc>
          <w:tcPr>
            <w:tcW w:type="dxa" w:w="1020"/>
          </w:tcPr>
          <w:p>
            <w:pPr>
              <w:bidi/>
              <w:spacing w:after="20" w:line="252" w:lineRule="auto"/>
            </w:pPr>
            <w:r/>
            <w:r>
              <w:rPr>
                <w:rFonts w:ascii="Arial" w:hAnsi="Arial" w:cs="Arial" w:eastAsia="Arial"/>
                <w:b w:val="0"/>
                <w:bCs w:val="0"/>
                <w:sz w:val="20"/>
                <w:szCs w:val="20"/>
              </w:rPr>
              <w:t>د4</w:t>
            </w:r>
          </w:p>
        </w:tc>
        <w:tc>
          <w:tcPr>
            <w:tcW w:type="dxa" w:w="8617"/>
          </w:tcPr>
          <w:p>
            <w:pPr>
              <w:bidi/>
              <w:spacing w:after="20" w:line="252" w:lineRule="auto"/>
            </w:pPr>
            <w:r/>
            <w:r>
              <w:rPr>
                <w:rFonts w:ascii="Arial" w:hAnsi="Arial" w:cs="Arial" w:eastAsia="Arial"/>
                <w:b w:val="0"/>
                <w:bCs w:val="0"/>
                <w:sz w:val="20"/>
                <w:szCs w:val="20"/>
              </w:rPr>
              <w:t>الاستمرار: الربع الثاني لم يُنفذ. السبب ادعاء لم نتحقق منه بعد.</w:t>
            </w:r>
          </w:p>
        </w:tc>
      </w:tr>
      <w:tr>
        <w:trPr>
          <w:cantSplit/>
        </w:trPr>
        <w:tc>
          <w:tcPr>
            <w:tcW w:type="dxa" w:w="1020"/>
          </w:tcPr>
          <w:p>
            <w:pPr>
              <w:bidi/>
              <w:spacing w:after="20" w:line="252" w:lineRule="auto"/>
            </w:pPr>
            <w:r/>
            <w:r>
              <w:rPr>
                <w:rFonts w:ascii="Arial" w:hAnsi="Arial" w:cs="Arial" w:eastAsia="Arial"/>
                <w:b w:val="0"/>
                <w:bCs w:val="0"/>
                <w:sz w:val="20"/>
                <w:szCs w:val="20"/>
              </w:rPr>
              <w:t>د5</w:t>
            </w:r>
          </w:p>
        </w:tc>
        <w:tc>
          <w:tcPr>
            <w:tcW w:type="dxa" w:w="8617"/>
          </w:tcPr>
          <w:p>
            <w:pPr>
              <w:bidi/>
              <w:spacing w:after="20" w:line="252" w:lineRule="auto"/>
            </w:pPr>
            <w:r/>
            <w:r>
              <w:rPr>
                <w:rFonts w:ascii="Arial" w:hAnsi="Arial" w:cs="Arial" w:eastAsia="Arial"/>
                <w:b w:val="0"/>
                <w:bCs w:val="0"/>
                <w:sz w:val="20"/>
                <w:szCs w:val="20"/>
              </w:rPr>
              <w:t>نتيجة فعلية: صلاحيات غير مبررة بقيت نشطة.</w:t>
            </w:r>
          </w:p>
        </w:tc>
      </w:tr>
      <w:tr>
        <w:trPr>
          <w:cantSplit/>
        </w:trPr>
        <w:tc>
          <w:tcPr>
            <w:tcW w:type="dxa" w:w="1020"/>
          </w:tcPr>
          <w:p>
            <w:pPr>
              <w:bidi/>
              <w:spacing w:after="20" w:line="252" w:lineRule="auto"/>
            </w:pPr>
            <w:r/>
            <w:r>
              <w:rPr>
                <w:rFonts w:ascii="Arial" w:hAnsi="Arial" w:cs="Arial" w:eastAsia="Arial"/>
                <w:b w:val="0"/>
                <w:bCs w:val="0"/>
                <w:sz w:val="20"/>
                <w:szCs w:val="20"/>
              </w:rPr>
              <w:t>د6</w:t>
            </w:r>
          </w:p>
        </w:tc>
        <w:tc>
          <w:tcPr>
            <w:tcW w:type="dxa" w:w="8617"/>
          </w:tcPr>
          <w:p>
            <w:pPr>
              <w:bidi/>
              <w:spacing w:after="20" w:line="252" w:lineRule="auto"/>
            </w:pPr>
            <w:r/>
            <w:r>
              <w:rPr>
                <w:rFonts w:ascii="Arial" w:hAnsi="Arial" w:cs="Arial" w:eastAsia="Arial"/>
                <w:b w:val="0"/>
                <w:bCs w:val="0"/>
                <w:sz w:val="20"/>
                <w:szCs w:val="20"/>
              </w:rPr>
              <w:t>لا تثبت شيئاً وحدها، لكنها تكشف فجوة وعي بالمعيار.</w:t>
            </w:r>
          </w:p>
        </w:tc>
      </w:tr>
    </w:tbl>
    <w:p>
      <w:pPr>
        <w:spacing w:after="40"/>
      </w:pPr>
    </w:p>
    <w:tbl>
      <w:tblPr>
        <w:tblStyle w:val="TableGrid"/>
        <w:bidiVisual/>
        <w:tblW w:type="dxa" w:w="9637"/>
        <w:jc w:val="center"/>
        <w:tblLayout w:type="fixed"/>
        <w:tblLook w:firstColumn="1" w:firstRow="1" w:lastColumn="0" w:lastRow="0" w:noHBand="0" w:noVBand="1" w:val="04A0"/>
      </w:tblPr>
      <w:tblGrid>
        <w:gridCol w:w="9637"/>
      </w:tblGrid>
      <w:tr>
        <w:tc>
          <w:tcPr>
            <w:tcW w:type="dxa" w:w="9638"/>
            <w:shd w:val="clear" w:color="auto" w:fill="DCEFEA"/>
          </w:tcPr>
          <w:p>
            <w:pPr>
              <w:bidi/>
              <w:spacing w:after="40"/>
            </w:pPr>
            <w:r/>
            <w:r>
              <w:rPr>
                <w:rFonts w:ascii="Arial" w:hAnsi="Arial" w:cs="Arial" w:eastAsia="Arial"/>
                <w:b w:val="1"/>
                <w:bCs w:val="1"/>
                <w:sz w:val="21"/>
                <w:szCs w:val="21"/>
              </w:rPr>
              <w:t>النتيجة:</w:t>
            </w:r>
            <w:r>
              <w:rPr>
                <w:rFonts w:ascii="Arial" w:hAnsi="Arial" w:cs="Arial" w:eastAsia="Arial"/>
                <w:b w:val="0"/>
                <w:bCs w:val="0"/>
                <w:sz w:val="21"/>
                <w:szCs w:val="21"/>
              </w:rPr>
              <w:t xml:space="preserve"> </w:t>
            </w:r>
            <w:r>
              <w:rPr>
                <w:rFonts w:ascii="Arial" w:hAnsi="Arial" w:cs="Arial" w:eastAsia="Arial"/>
                <w:b w:val="1"/>
                <w:bCs w:val="1"/>
                <w:sz w:val="21"/>
                <w:szCs w:val="21"/>
              </w:rPr>
              <w:t>مطبق جزئياً.</w:t>
            </w:r>
            <w:r>
              <w:rPr>
                <w:rFonts w:ascii="Arial" w:hAnsi="Arial" w:cs="Arial" w:eastAsia="Arial"/>
                <w:b w:val="0"/>
                <w:bCs w:val="0"/>
                <w:sz w:val="21"/>
                <w:szCs w:val="21"/>
              </w:rPr>
              <w:t xml:space="preserve"> المتطلب موثق (د1) وطُبق في الربع الأول (د2)، لكنه لم يعمل باستمرار: الربع الثاني لم يُنفذ (د4)، و3 إزالات تأخرت (د3)، وبقيت صلاحيات غير مبررة (د5). اختيار «مطبق» يتجاهل نصف الفترة، واختيار «غير مطبق» يتجاهل ما نُفذ فعلاً.</w:t>
            </w:r>
          </w:p>
        </w:tc>
      </w:tr>
    </w:tbl>
    <w:p>
      <w:pPr>
        <w:spacing w:after="40"/>
      </w:pPr>
    </w:p>
    <w:p>
      <w:pPr>
        <w:pStyle w:val="Heading2"/>
        <w:bidi/>
      </w:pPr>
      <w:r>
        <w:rPr>
          <w:rFonts w:ascii="Arial" w:hAnsi="Arial" w:cs="Arial" w:eastAsia="Arial"/>
          <w:b w:val="0"/>
          <w:bCs w:val="0"/>
        </w:rPr>
        <w:t>أدلة إضافية قبل الإغلاق</w:t>
      </w:r>
    </w:p>
    <w:p>
      <w:pPr>
        <w:bidi/>
        <w:spacing w:after="60"/>
        <w:ind w:right="283" w:hanging="255"/>
      </w:pPr>
      <w:r>
        <w:rPr>
          <w:rFonts w:ascii="Arial" w:hAnsi="Arial" w:cs="Arial" w:eastAsia="Arial"/>
          <w:b w:val="0"/>
          <w:bCs w:val="0"/>
          <w:sz w:val="21"/>
          <w:szCs w:val="21"/>
        </w:rPr>
        <w:t>• سجل تغيير ترحيل النظام لتأكيد التاريخ وهل منع المراجعة فعلاً.</w:t>
      </w:r>
    </w:p>
    <w:p>
      <w:pPr>
        <w:bidi/>
        <w:spacing w:after="60"/>
        <w:ind w:right="283" w:hanging="255"/>
      </w:pPr>
      <w:r>
        <w:rPr>
          <w:rFonts w:ascii="Arial" w:hAnsi="Arial" w:cs="Arial" w:eastAsia="Arial"/>
          <w:b w:val="0"/>
          <w:bCs w:val="0"/>
          <w:sz w:val="21"/>
          <w:szCs w:val="21"/>
        </w:rPr>
        <w:t>• هل اعتُمد استثناء بتأجيل المراجعة وموعد بديل؟</w:t>
      </w:r>
    </w:p>
    <w:p>
      <w:pPr>
        <w:bidi/>
        <w:spacing w:after="60"/>
        <w:ind w:right="283" w:hanging="255"/>
      </w:pPr>
      <w:r>
        <w:rPr>
          <w:rFonts w:ascii="Arial" w:hAnsi="Arial" w:cs="Arial" w:eastAsia="Arial"/>
          <w:b w:val="0"/>
          <w:bCs w:val="0"/>
          <w:sz w:val="21"/>
          <w:szCs w:val="21"/>
        </w:rPr>
        <w:t>• هل نُفذت مراجعة الربع الثاني لاحقاً في يوليو؟</w:t>
      </w:r>
    </w:p>
    <w:p>
      <w:pPr>
        <w:bidi/>
        <w:spacing w:after="60"/>
        <w:ind w:right="283" w:hanging="255"/>
      </w:pPr>
      <w:r>
        <w:rPr>
          <w:rFonts w:ascii="Arial" w:hAnsi="Arial" w:cs="Arial" w:eastAsia="Arial"/>
          <w:b w:val="0"/>
          <w:bCs w:val="0"/>
          <w:sz w:val="21"/>
          <w:szCs w:val="21"/>
        </w:rPr>
        <w:t>• سبب تأخر الإزالات الثلاث من تذاكرها.</w:t>
      </w:r>
    </w:p>
    <w:tbl>
      <w:tblPr>
        <w:tblStyle w:val="TableGrid"/>
        <w:bidiVisual/>
        <w:tblW w:type="dxa" w:w="9637"/>
        <w:jc w:val="center"/>
        <w:tblLayout w:type="fixed"/>
        <w:tblLook w:firstColumn="1" w:firstRow="1" w:lastColumn="0" w:lastRow="0" w:noHBand="0" w:noVBand="1" w:val="04A0"/>
      </w:tblPr>
      <w:tblGrid>
        <w:gridCol w:w="9637"/>
      </w:tblGrid>
      <w:tr>
        <w:tc>
          <w:tcPr>
            <w:tcW w:type="dxa" w:w="9638"/>
            <w:shd w:val="clear" w:color="auto" w:fill="E6EDF4"/>
          </w:tcPr>
          <w:p>
            <w:pPr>
              <w:bidi/>
              <w:spacing w:after="40"/>
            </w:pPr>
            <w:r/>
            <w:r>
              <w:rPr>
                <w:rFonts w:ascii="Arial" w:hAnsi="Arial" w:cs="Arial" w:eastAsia="Arial"/>
                <w:b w:val="1"/>
                <w:bCs w:val="1"/>
                <w:sz w:val="21"/>
                <w:szCs w:val="21"/>
              </w:rPr>
              <w:t>تنبيه:</w:t>
            </w:r>
            <w:r>
              <w:rPr>
                <w:rFonts w:ascii="Arial" w:hAnsi="Arial" w:cs="Arial" w:eastAsia="Arial"/>
                <w:b w:val="0"/>
                <w:bCs w:val="0"/>
                <w:sz w:val="21"/>
                <w:szCs w:val="21"/>
              </w:rPr>
              <w:t xml:space="preserve"> </w:t>
            </w:r>
            <w:r>
              <w:rPr>
                <w:rFonts w:ascii="Arial" w:hAnsi="Arial" w:cs="Arial" w:eastAsia="Arial"/>
                <w:b w:val="0"/>
                <w:bCs w:val="0"/>
                <w:sz w:val="21"/>
                <w:szCs w:val="21"/>
              </w:rPr>
              <w:t>الدليل د5 مؤرخ بعد نهاية الفترة بيومين، لكنه يكشف حالة بدأت داخلها: مغادرو مايو. وهو يشير أيضاً إلى ضعف في إلغاء صلاحيات المغادرين، وهو ضابط التطبيق 1 (ECC ‎1-9-5‎). سجّله ملاحظة مرتبطة، ولا تخلط الضابطين في نتيجة واحدة.</w:t>
            </w:r>
          </w:p>
        </w:tc>
      </w:tr>
    </w:tbl>
    <w:p>
      <w:pPr>
        <w:spacing w:after="40"/>
      </w:pPr>
    </w:p>
    <w:p>
      <w:pPr>
        <w:pStyle w:val="Heading2"/>
        <w:bidi/>
      </w:pPr>
      <w:r>
        <w:rPr>
          <w:rFonts w:ascii="Arial" w:hAnsi="Arial" w:cs="Arial" w:eastAsia="Arial"/>
          <w:b w:val="0"/>
          <w:bCs w:val="0"/>
        </w:rPr>
        <w:t>متى تكون إجابتك مقبولة وإن اختلفت عن النموذج</w:t>
      </w:r>
    </w:p>
    <w:p>
      <w:pPr>
        <w:bidi/>
        <w:spacing w:after="60"/>
        <w:ind w:right="283" w:hanging="255"/>
      </w:pPr>
      <w:r>
        <w:rPr>
          <w:rFonts w:ascii="Arial" w:hAnsi="Arial" w:cs="Arial" w:eastAsia="Arial"/>
          <w:b w:val="0"/>
          <w:bCs w:val="0"/>
          <w:sz w:val="21"/>
          <w:szCs w:val="21"/>
        </w:rPr>
        <w:t>• صياغة المبرر قد تختلف، بشرط أن تذكر ما ثبت (التوثيق، وتنفيذ الربع الأول) وما لم يثبت (الربع الثاني، والإزالات المتأخرة، والحسابات النشطة).</w:t>
      </w:r>
    </w:p>
    <w:p>
      <w:pPr>
        <w:bidi/>
        <w:spacing w:after="60"/>
        <w:ind w:right="283" w:hanging="255"/>
      </w:pPr>
      <w:r>
        <w:rPr>
          <w:rFonts w:ascii="Arial" w:hAnsi="Arial" w:cs="Arial" w:eastAsia="Arial"/>
          <w:b w:val="0"/>
          <w:bCs w:val="0"/>
          <w:sz w:val="21"/>
          <w:szCs w:val="21"/>
        </w:rPr>
        <w:t>• «غير مطبق» غير مقبول هنا: يتجاهل مراجعة نُفذت واعتُمدت في موعدها.</w:t>
      </w:r>
    </w:p>
    <w:p>
      <w:pPr>
        <w:bidi/>
        <w:spacing w:after="60"/>
        <w:ind w:right="283" w:hanging="255"/>
      </w:pPr>
      <w:r>
        <w:rPr>
          <w:rFonts w:ascii="Arial" w:hAnsi="Arial" w:cs="Arial" w:eastAsia="Arial"/>
          <w:b w:val="0"/>
          <w:bCs w:val="0"/>
          <w:sz w:val="21"/>
          <w:szCs w:val="21"/>
        </w:rPr>
        <w:t>• «مطبق» غير مقبول: وجود المعيار وتنفيذ ربع واحد لا يثبتان الاستمرار طوال الفترة.</w:t>
      </w:r>
    </w:p>
    <w:p>
      <w:pPr>
        <w:pStyle w:val="Heading2"/>
        <w:bidi/>
      </w:pPr>
      <w:r>
        <w:rPr>
          <w:rFonts w:ascii="Arial" w:hAnsi="Arial" w:cs="Arial" w:eastAsia="Arial"/>
          <w:b w:val="0"/>
          <w:bCs w:val="0"/>
        </w:rPr>
        <w:t>أخطاء شائعة</w:t>
      </w:r>
    </w:p>
    <w:p>
      <w:pPr>
        <w:bidi/>
        <w:spacing w:after="60"/>
        <w:ind w:right="283" w:hanging="255"/>
      </w:pPr>
      <w:r>
        <w:rPr>
          <w:rFonts w:ascii="Arial" w:hAnsi="Arial" w:cs="Arial" w:eastAsia="Arial"/>
          <w:b w:val="0"/>
          <w:bCs w:val="0"/>
          <w:sz w:val="21"/>
          <w:szCs w:val="21"/>
        </w:rPr>
        <w:t>• «مطبق» لأن المعيار موجود: الوثيقة لا تثبت التشغيل.</w:t>
      </w:r>
    </w:p>
    <w:p>
      <w:pPr>
        <w:bidi/>
        <w:spacing w:after="60"/>
        <w:ind w:right="283" w:hanging="255"/>
      </w:pPr>
      <w:r>
        <w:rPr>
          <w:rFonts w:ascii="Arial" w:hAnsi="Arial" w:cs="Arial" w:eastAsia="Arial"/>
          <w:b w:val="0"/>
          <w:bCs w:val="0"/>
          <w:sz w:val="21"/>
          <w:szCs w:val="21"/>
        </w:rPr>
        <w:t>• «غير مطبق» مع تجاهل الربع الأول.</w:t>
      </w:r>
    </w:p>
    <w:p>
      <w:pPr>
        <w:bidi/>
        <w:spacing w:after="60"/>
        <w:ind w:right="283" w:hanging="255"/>
      </w:pPr>
      <w:r>
        <w:rPr>
          <w:rFonts w:ascii="Arial" w:hAnsi="Arial" w:cs="Arial" w:eastAsia="Arial"/>
          <w:b w:val="0"/>
          <w:bCs w:val="0"/>
          <w:sz w:val="21"/>
          <w:szCs w:val="21"/>
        </w:rPr>
        <w:t>• الاعتماد على المقابلة وحدها دليلاً.</w:t>
      </w:r>
    </w:p>
    <w:p>
      <w:pPr>
        <w:bidi/>
        <w:spacing w:after="60"/>
        <w:ind w:right="283" w:hanging="255"/>
      </w:pPr>
      <w:r>
        <w:rPr>
          <w:rFonts w:ascii="Arial" w:hAnsi="Arial" w:cs="Arial" w:eastAsia="Arial"/>
          <w:b w:val="0"/>
          <w:bCs w:val="0"/>
          <w:sz w:val="21"/>
          <w:szCs w:val="21"/>
        </w:rPr>
        <w:t>• تعميم: «كل الإزالات متأخرة» من 3 حالات من 12.</w:t>
      </w:r>
    </w:p>
    <w:p>
      <w:pPr>
        <w:bidi/>
        <w:spacing w:after="60"/>
        <w:ind w:right="283" w:hanging="255"/>
      </w:pPr>
      <w:r>
        <w:rPr>
          <w:rFonts w:ascii="Arial" w:hAnsi="Arial" w:cs="Arial" w:eastAsia="Arial"/>
          <w:b w:val="0"/>
          <w:bCs w:val="0"/>
          <w:sz w:val="21"/>
          <w:szCs w:val="21"/>
        </w:rPr>
        <w:t>• اعتبار سبب البريد مؤكداً دون تحقق.</w:t>
      </w:r>
    </w:p>
    <w:p>
      <w:r>
        <w:br w:type="page"/>
      </w:r>
    </w:p>
    <w:p>
      <w:pPr>
        <w:pStyle w:val="Heading1"/>
        <w:bidi/>
      </w:pPr>
      <w:r>
        <w:rPr>
          <w:rFonts w:ascii="Arial" w:hAnsi="Arial" w:cs="Arial" w:eastAsia="Arial"/>
          <w:b w:val="0"/>
          <w:bCs w:val="0"/>
        </w:rPr>
        <w:t>التمرين 6: التطبيق 4: كتابة ملاحظة وخطة تصحيح</w:t>
      </w:r>
    </w:p>
    <w:p>
      <w:pPr>
        <w:bidi/>
      </w:pPr>
      <w:r>
        <w:rPr>
          <w:rFonts w:ascii="Arial" w:hAnsi="Arial" w:cs="Arial" w:eastAsia="Arial"/>
          <w:b w:val="0"/>
          <w:bCs w:val="0"/>
          <w:color w:val="555555"/>
          <w:sz w:val="20"/>
          <w:szCs w:val="20"/>
        </w:rPr>
        <w:t>الإجابة في العرض: الشرائح 83 إلى 85.</w:t>
      </w:r>
    </w:p>
    <w:p>
      <w:pPr>
        <w:pStyle w:val="Heading2"/>
        <w:bidi/>
      </w:pPr>
      <w:r>
        <w:rPr>
          <w:rFonts w:ascii="Arial" w:hAnsi="Arial" w:cs="Arial" w:eastAsia="Arial"/>
          <w:b w:val="0"/>
          <w:bCs w:val="0"/>
        </w:rPr>
        <w:t>طريقة الحل</w:t>
      </w:r>
    </w:p>
    <w:p>
      <w:pPr>
        <w:bidi/>
        <w:spacing w:after="60"/>
      </w:pPr>
      <w:r>
        <w:rPr>
          <w:rFonts w:ascii="Arial" w:hAnsi="Arial" w:cs="Arial" w:eastAsia="Arial"/>
          <w:b w:val="1"/>
          <w:bCs w:val="1"/>
          <w:sz w:val="21"/>
          <w:szCs w:val="21"/>
        </w:rPr>
        <w:t>1.</w:t>
      </w:r>
      <w:r>
        <w:rPr>
          <w:rFonts w:ascii="Arial" w:hAnsi="Arial" w:cs="Arial" w:eastAsia="Arial"/>
          <w:b w:val="0"/>
          <w:bCs w:val="0"/>
          <w:sz w:val="21"/>
          <w:szCs w:val="21"/>
        </w:rPr>
        <w:t xml:space="preserve"> ابدأ من نتيجة التطبيق 3 وأدلتها. الملاحظة لا تضيف حقائق جديدة، بل ترتب ما ثبت.</w:t>
      </w:r>
    </w:p>
    <w:p>
      <w:pPr>
        <w:bidi/>
        <w:spacing w:after="60"/>
      </w:pPr>
      <w:r>
        <w:rPr>
          <w:rFonts w:ascii="Arial" w:hAnsi="Arial" w:cs="Arial" w:eastAsia="Arial"/>
          <w:b w:val="1"/>
          <w:bCs w:val="1"/>
          <w:sz w:val="21"/>
          <w:szCs w:val="21"/>
        </w:rPr>
        <w:t>2.</w:t>
      </w:r>
      <w:r>
        <w:rPr>
          <w:rFonts w:ascii="Arial" w:hAnsi="Arial" w:cs="Arial" w:eastAsia="Arial"/>
          <w:b w:val="0"/>
          <w:bCs w:val="0"/>
          <w:sz w:val="21"/>
          <w:szCs w:val="21"/>
        </w:rPr>
        <w:t xml:space="preserve"> العنوان: الفجوة في سطر واحد، بلا لوم ولا مبالغة.</w:t>
      </w:r>
    </w:p>
    <w:p>
      <w:pPr>
        <w:bidi/>
        <w:spacing w:after="60"/>
      </w:pPr>
      <w:r>
        <w:rPr>
          <w:rFonts w:ascii="Arial" w:hAnsi="Arial" w:cs="Arial" w:eastAsia="Arial"/>
          <w:b w:val="1"/>
          <w:bCs w:val="1"/>
          <w:sz w:val="21"/>
          <w:szCs w:val="21"/>
        </w:rPr>
        <w:t>3.</w:t>
      </w:r>
      <w:r>
        <w:rPr>
          <w:rFonts w:ascii="Arial" w:hAnsi="Arial" w:cs="Arial" w:eastAsia="Arial"/>
          <w:b w:val="0"/>
          <w:bCs w:val="0"/>
          <w:sz w:val="21"/>
          <w:szCs w:val="21"/>
        </w:rPr>
        <w:t xml:space="preserve"> الوضع القائم: أرقام وتواريخ من الأدلة فقط: «3 من 12»، لا «بعض».</w:t>
      </w:r>
    </w:p>
    <w:p>
      <w:pPr>
        <w:bidi/>
        <w:spacing w:after="60"/>
      </w:pPr>
      <w:r>
        <w:rPr>
          <w:rFonts w:ascii="Arial" w:hAnsi="Arial" w:cs="Arial" w:eastAsia="Arial"/>
          <w:b w:val="1"/>
          <w:bCs w:val="1"/>
          <w:sz w:val="21"/>
          <w:szCs w:val="21"/>
        </w:rPr>
        <w:t>4.</w:t>
      </w:r>
      <w:r>
        <w:rPr>
          <w:rFonts w:ascii="Arial" w:hAnsi="Arial" w:cs="Arial" w:eastAsia="Arial"/>
          <w:b w:val="0"/>
          <w:bCs w:val="0"/>
          <w:sz w:val="21"/>
          <w:szCs w:val="21"/>
        </w:rPr>
        <w:t xml:space="preserve"> المعيار: الضابط، والمعيار الداخلي بمهله.</w:t>
      </w:r>
    </w:p>
    <w:p>
      <w:pPr>
        <w:bidi/>
        <w:spacing w:after="60"/>
      </w:pPr>
      <w:r>
        <w:rPr>
          <w:rFonts w:ascii="Arial" w:hAnsi="Arial" w:cs="Arial" w:eastAsia="Arial"/>
          <w:b w:val="1"/>
          <w:bCs w:val="1"/>
          <w:sz w:val="21"/>
          <w:szCs w:val="21"/>
        </w:rPr>
        <w:t>5.</w:t>
      </w:r>
      <w:r>
        <w:rPr>
          <w:rFonts w:ascii="Arial" w:hAnsi="Arial" w:cs="Arial" w:eastAsia="Arial"/>
          <w:b w:val="0"/>
          <w:bCs w:val="0"/>
          <w:sz w:val="21"/>
          <w:szCs w:val="21"/>
        </w:rPr>
        <w:t xml:space="preserve"> السبب: ما تحققت منه. هنا تحققت من سجل الترحيل ولم تجد استثناءً معتمداً. وإن لم تتحقق فاكتب «سبب محتمل».</w:t>
      </w:r>
    </w:p>
    <w:p>
      <w:pPr>
        <w:bidi/>
        <w:spacing w:after="60"/>
      </w:pPr>
      <w:r>
        <w:rPr>
          <w:rFonts w:ascii="Arial" w:hAnsi="Arial" w:cs="Arial" w:eastAsia="Arial"/>
          <w:b w:val="1"/>
          <w:bCs w:val="1"/>
          <w:sz w:val="21"/>
          <w:szCs w:val="21"/>
        </w:rPr>
        <w:t>6.</w:t>
      </w:r>
      <w:r>
        <w:rPr>
          <w:rFonts w:ascii="Arial" w:hAnsi="Arial" w:cs="Arial" w:eastAsia="Arial"/>
          <w:b w:val="0"/>
          <w:bCs w:val="0"/>
          <w:sz w:val="21"/>
          <w:szCs w:val="21"/>
        </w:rPr>
        <w:t xml:space="preserve"> الأثر: ماذا يعني للجهة بلغة يفهمها مدير غير تقني.</w:t>
      </w:r>
    </w:p>
    <w:p>
      <w:pPr>
        <w:bidi/>
        <w:spacing w:after="60"/>
      </w:pPr>
      <w:r>
        <w:rPr>
          <w:rFonts w:ascii="Arial" w:hAnsi="Arial" w:cs="Arial" w:eastAsia="Arial"/>
          <w:b w:val="1"/>
          <w:bCs w:val="1"/>
          <w:sz w:val="21"/>
          <w:szCs w:val="21"/>
        </w:rPr>
        <w:t>7.</w:t>
      </w:r>
      <w:r>
        <w:rPr>
          <w:rFonts w:ascii="Arial" w:hAnsi="Arial" w:cs="Arial" w:eastAsia="Arial"/>
          <w:b w:val="0"/>
          <w:bCs w:val="0"/>
          <w:sz w:val="21"/>
          <w:szCs w:val="21"/>
        </w:rPr>
        <w:t xml:space="preserve"> التوصية: ما يعالج السبب. ثم فصّلها في خطة تصحيح: إجراء فوري يزيل الخطر، وإجراءات تمنع التكرار.</w:t>
      </w:r>
    </w:p>
    <w:p>
      <w:pPr>
        <w:bidi/>
        <w:spacing w:after="60"/>
      </w:pPr>
      <w:r>
        <w:rPr>
          <w:rFonts w:ascii="Arial" w:hAnsi="Arial" w:cs="Arial" w:eastAsia="Arial"/>
          <w:b w:val="1"/>
          <w:bCs w:val="1"/>
          <w:sz w:val="21"/>
          <w:szCs w:val="21"/>
        </w:rPr>
        <w:t>8.</w:t>
      </w:r>
      <w:r>
        <w:rPr>
          <w:rFonts w:ascii="Arial" w:hAnsi="Arial" w:cs="Arial" w:eastAsia="Arial"/>
          <w:b w:val="0"/>
          <w:bCs w:val="0"/>
          <w:sz w:val="21"/>
          <w:szCs w:val="21"/>
        </w:rPr>
        <w:t xml:space="preserve"> لكل إجراء: مالك واحد بالوظيفة، وموعد، ودليل إغلاق. ثم حدد متى يُعاد الاختبار.</w:t>
      </w:r>
    </w:p>
    <w:p>
      <w:pPr>
        <w:pStyle w:val="Heading2"/>
        <w:bidi/>
      </w:pPr>
      <w:r>
        <w:rPr>
          <w:rFonts w:ascii="Arial" w:hAnsi="Arial" w:cs="Arial" w:eastAsia="Arial"/>
          <w:b w:val="0"/>
          <w:bCs w:val="0"/>
        </w:rPr>
        <w:t>الإجابة النموذجية: الملاحظة</w:t>
      </w:r>
    </w:p>
    <w:tbl>
      <w:tblPr>
        <w:tblStyle w:val="TableGrid"/>
        <w:bidiVisual/>
        <w:tblW w:type="dxa" w:w="9637"/>
        <w:jc w:val="center"/>
        <w:tblLayout w:type="fixed"/>
        <w:tblLook w:firstColumn="1" w:firstRow="1" w:lastColumn="0" w:lastRow="0" w:noHBand="0" w:noVBand="1" w:val="04A0"/>
      </w:tblPr>
      <w:tblGrid>
        <w:gridCol w:w="1984"/>
        <w:gridCol w:w="7653"/>
      </w:tblGrid>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العنوان</w:t>
            </w:r>
          </w:p>
        </w:tc>
        <w:tc>
          <w:tcPr>
            <w:tcW w:type="dxa" w:w="7654"/>
          </w:tcPr>
          <w:p>
            <w:pPr>
              <w:bidi/>
              <w:spacing w:after="20" w:line="252" w:lineRule="auto"/>
            </w:pPr>
            <w:r/>
            <w:r>
              <w:rPr>
                <w:rFonts w:ascii="Arial" w:hAnsi="Arial" w:cs="Arial" w:eastAsia="Arial"/>
                <w:b w:val="0"/>
                <w:bCs w:val="0"/>
                <w:sz w:val="20"/>
                <w:szCs w:val="20"/>
              </w:rPr>
              <w:t>عدم انتظام المراجعة الدورية لصلاحيات نظام الموارد البشرية والرواتب</w:t>
            </w:r>
          </w:p>
        </w:tc>
      </w:tr>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الوضع القائم</w:t>
            </w:r>
          </w:p>
        </w:tc>
        <w:tc>
          <w:tcPr>
            <w:tcW w:type="dxa" w:w="7654"/>
          </w:tcPr>
          <w:p>
            <w:pPr>
              <w:bidi/>
              <w:spacing w:after="20" w:line="252" w:lineRule="auto"/>
            </w:pPr>
            <w:r/>
            <w:r>
              <w:rPr>
                <w:rFonts w:ascii="Arial" w:hAnsi="Arial" w:cs="Arial" w:eastAsia="Arial"/>
                <w:b w:val="0"/>
                <w:bCs w:val="0"/>
                <w:sz w:val="20"/>
                <w:szCs w:val="20"/>
              </w:rPr>
              <w:t>نُفذت مراجعة الربع الأول واعتُمدت في موعدها، لكن 3 من 12 إزالة نُفذت بعد 6 أسابيع، ولم تُنفذ مراجعة الربع الثاني حتى 30 يونيو 2026. وفي 2 يوليو كان حسابان لموظفين غادروا في مايو ما زالا نشطين.</w:t>
            </w:r>
          </w:p>
        </w:tc>
      </w:tr>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المعيار</w:t>
            </w:r>
          </w:p>
        </w:tc>
        <w:tc>
          <w:tcPr>
            <w:tcW w:type="dxa" w:w="7654"/>
          </w:tcPr>
          <w:p>
            <w:pPr>
              <w:bidi/>
              <w:spacing w:after="20" w:line="252" w:lineRule="auto"/>
            </w:pPr>
            <w:r/>
            <w:r>
              <w:rPr>
                <w:rFonts w:ascii="Arial" w:hAnsi="Arial" w:cs="Arial" w:eastAsia="Arial"/>
                <w:b w:val="0"/>
                <w:bCs w:val="0"/>
                <w:sz w:val="20"/>
                <w:szCs w:val="20"/>
              </w:rPr>
              <w:t>ECC ‎2-2-3-5‎، ومعيار التحكم بالوصول (يناير 2026): مراجعة كل 3 أشهر، وإزالة خلال 5 أيام عمل.</w:t>
            </w:r>
          </w:p>
        </w:tc>
      </w:tr>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السبب</w:t>
            </w:r>
          </w:p>
        </w:tc>
        <w:tc>
          <w:tcPr>
            <w:tcW w:type="dxa" w:w="7654"/>
          </w:tcPr>
          <w:p>
            <w:pPr>
              <w:bidi/>
              <w:spacing w:after="20" w:line="252" w:lineRule="auto"/>
            </w:pPr>
            <w:r/>
            <w:r>
              <w:rPr>
                <w:rFonts w:ascii="Arial" w:hAnsi="Arial" w:cs="Arial" w:eastAsia="Arial"/>
                <w:b w:val="0"/>
                <w:bCs w:val="0"/>
                <w:sz w:val="20"/>
                <w:szCs w:val="20"/>
              </w:rPr>
              <w:t>أُجّلت مراجعة الربع الثاني بسبب ترحيل النظام دون استثناء معتمد أو موعد بديل، ولا توجد متابعة لتذاكر الإزالة المتأخرة. تحققنا من ذلك بسجل الترحيل وتذاكر الإزالة.</w:t>
            </w:r>
          </w:p>
        </w:tc>
      </w:tr>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الأثر</w:t>
            </w:r>
          </w:p>
        </w:tc>
        <w:tc>
          <w:tcPr>
            <w:tcW w:type="dxa" w:w="7654"/>
          </w:tcPr>
          <w:p>
            <w:pPr>
              <w:bidi/>
              <w:spacing w:after="20" w:line="252" w:lineRule="auto"/>
            </w:pPr>
            <w:r/>
            <w:r>
              <w:rPr>
                <w:rFonts w:ascii="Arial" w:hAnsi="Arial" w:cs="Arial" w:eastAsia="Arial"/>
                <w:b w:val="0"/>
                <w:bCs w:val="0"/>
                <w:sz w:val="20"/>
                <w:szCs w:val="20"/>
              </w:rPr>
              <w:t>بقاء صلاحيات غير مبررة على رواتب الموظفين وحساباتهم البنكية، منها حسابان لمغادرين.</w:t>
            </w:r>
          </w:p>
        </w:tc>
      </w:tr>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التوصية</w:t>
            </w:r>
          </w:p>
        </w:tc>
        <w:tc>
          <w:tcPr>
            <w:tcW w:type="dxa" w:w="7654"/>
          </w:tcPr>
          <w:p>
            <w:pPr>
              <w:bidi/>
              <w:spacing w:after="20" w:line="252" w:lineRule="auto"/>
            </w:pPr>
            <w:r/>
            <w:r>
              <w:rPr>
                <w:rFonts w:ascii="Arial" w:hAnsi="Arial" w:cs="Arial" w:eastAsia="Arial"/>
                <w:b w:val="0"/>
                <w:bCs w:val="0"/>
                <w:sz w:val="20"/>
                <w:szCs w:val="20"/>
              </w:rPr>
              <w:t>تعطيل حسابي المغادرين فوراً، وإكمال مراجعة الربع الثاني، واعتماد جدول مراجعات ببديل معتمد عند التعارض، ومتابعة تذاكر الإزالة. التفاصيل في خطة التصحيح.</w:t>
            </w:r>
          </w:p>
        </w:tc>
      </w:tr>
    </w:tbl>
    <w:p>
      <w:pPr>
        <w:spacing w:after="40"/>
      </w:pPr>
    </w:p>
    <w:p>
      <w:pPr>
        <w:pStyle w:val="Heading2"/>
        <w:bidi/>
      </w:pPr>
      <w:r>
        <w:rPr>
          <w:rFonts w:ascii="Arial" w:hAnsi="Arial" w:cs="Arial" w:eastAsia="Arial"/>
          <w:b w:val="0"/>
          <w:bCs w:val="0"/>
        </w:rPr>
        <w:t>الإجابة النموذجية: خطة التصحيح</w:t>
      </w:r>
    </w:p>
    <w:tbl>
      <w:tblPr>
        <w:tblStyle w:val="TableGrid"/>
        <w:bidiVisual/>
        <w:tblW w:type="dxa" w:w="9637"/>
        <w:jc w:val="center"/>
        <w:tblLayout w:type="fixed"/>
        <w:tblLook w:firstColumn="1" w:firstRow="1" w:lastColumn="0" w:lastRow="0" w:noHBand="0" w:noVBand="1" w:val="04A0"/>
      </w:tblPr>
      <w:tblGrid>
        <w:gridCol w:w="3401"/>
        <w:gridCol w:w="2040"/>
        <w:gridCol w:w="1587"/>
        <w:gridCol w:w="2607"/>
      </w:tblGrid>
      <w:tr>
        <w:trPr>
          <w:cantSplit/>
          <w:tblHeader/>
        </w:trPr>
        <w:tc>
          <w:tcPr>
            <w:tcW w:type="dxa" w:w="3402"/>
            <w:shd w:val="clear" w:color="auto" w:fill="D9E2F3"/>
          </w:tcPr>
          <w:p>
            <w:pPr>
              <w:bidi/>
              <w:spacing w:after="20" w:line="252" w:lineRule="auto"/>
            </w:pPr>
            <w:r/>
            <w:r>
              <w:rPr>
                <w:rFonts w:ascii="Arial" w:hAnsi="Arial" w:cs="Arial" w:eastAsia="Arial"/>
                <w:b w:val="1"/>
                <w:bCs w:val="1"/>
                <w:sz w:val="20"/>
                <w:szCs w:val="20"/>
              </w:rPr>
              <w:t>الإجراء</w:t>
            </w:r>
          </w:p>
        </w:tc>
        <w:tc>
          <w:tcPr>
            <w:tcW w:type="dxa" w:w="2041"/>
            <w:shd w:val="clear" w:color="auto" w:fill="D9E2F3"/>
          </w:tcPr>
          <w:p>
            <w:pPr>
              <w:bidi/>
              <w:spacing w:after="20" w:line="252" w:lineRule="auto"/>
            </w:pPr>
            <w:r/>
            <w:r>
              <w:rPr>
                <w:rFonts w:ascii="Arial" w:hAnsi="Arial" w:cs="Arial" w:eastAsia="Arial"/>
                <w:b w:val="1"/>
                <w:bCs w:val="1"/>
                <w:sz w:val="20"/>
                <w:szCs w:val="20"/>
              </w:rPr>
              <w:t>المالك</w:t>
            </w:r>
          </w:p>
        </w:tc>
        <w:tc>
          <w:tcPr>
            <w:tcW w:type="dxa" w:w="1587"/>
            <w:shd w:val="clear" w:color="auto" w:fill="D9E2F3"/>
          </w:tcPr>
          <w:p>
            <w:pPr>
              <w:bidi/>
              <w:spacing w:after="20" w:line="252" w:lineRule="auto"/>
            </w:pPr>
            <w:r/>
            <w:r>
              <w:rPr>
                <w:rFonts w:ascii="Arial" w:hAnsi="Arial" w:cs="Arial" w:eastAsia="Arial"/>
                <w:b w:val="1"/>
                <w:bCs w:val="1"/>
                <w:sz w:val="20"/>
                <w:szCs w:val="20"/>
              </w:rPr>
              <w:t>الموعد</w:t>
            </w:r>
          </w:p>
        </w:tc>
        <w:tc>
          <w:tcPr>
            <w:tcW w:type="dxa" w:w="2608"/>
            <w:shd w:val="clear" w:color="auto" w:fill="D9E2F3"/>
          </w:tcPr>
          <w:p>
            <w:pPr>
              <w:bidi/>
              <w:spacing w:after="20" w:line="252" w:lineRule="auto"/>
            </w:pPr>
            <w:r/>
            <w:r>
              <w:rPr>
                <w:rFonts w:ascii="Arial" w:hAnsi="Arial" w:cs="Arial" w:eastAsia="Arial"/>
                <w:b w:val="1"/>
                <w:bCs w:val="1"/>
                <w:sz w:val="20"/>
                <w:szCs w:val="20"/>
              </w:rPr>
              <w:t>دليل الإغلاق</w:t>
            </w:r>
          </w:p>
        </w:tc>
      </w:tr>
      <w:tr>
        <w:trPr>
          <w:cantSplit/>
        </w:trPr>
        <w:tc>
          <w:tcPr>
            <w:tcW w:type="dxa" w:w="3402"/>
          </w:tcPr>
          <w:p>
            <w:pPr>
              <w:bidi/>
              <w:spacing w:after="20" w:line="252" w:lineRule="auto"/>
            </w:pPr>
            <w:r/>
            <w:r>
              <w:rPr>
                <w:rFonts w:ascii="Arial" w:hAnsi="Arial" w:cs="Arial" w:eastAsia="Arial"/>
                <w:b w:val="0"/>
                <w:bCs w:val="0"/>
                <w:sz w:val="20"/>
                <w:szCs w:val="20"/>
              </w:rPr>
              <w:t>تعطيل حسابي المغادرين ومراجعة نشاطهما بعد المغادرة</w:t>
            </w:r>
          </w:p>
        </w:tc>
        <w:tc>
          <w:tcPr>
            <w:tcW w:type="dxa" w:w="2041"/>
          </w:tcPr>
          <w:p>
            <w:pPr>
              <w:bidi/>
              <w:spacing w:after="20" w:line="252" w:lineRule="auto"/>
            </w:pPr>
            <w:r/>
            <w:r>
              <w:rPr>
                <w:rFonts w:ascii="Arial" w:hAnsi="Arial" w:cs="Arial" w:eastAsia="Arial"/>
                <w:b w:val="0"/>
                <w:bCs w:val="0"/>
                <w:sz w:val="20"/>
                <w:szCs w:val="20"/>
              </w:rPr>
              <w:t>مدير تقنية المعلومات</w:t>
            </w:r>
          </w:p>
        </w:tc>
        <w:tc>
          <w:tcPr>
            <w:tcW w:type="dxa" w:w="1587"/>
          </w:tcPr>
          <w:p>
            <w:pPr>
              <w:bidi/>
              <w:spacing w:after="20" w:line="252" w:lineRule="auto"/>
            </w:pPr>
            <w:r/>
            <w:r>
              <w:rPr>
                <w:rFonts w:ascii="Arial" w:hAnsi="Arial" w:cs="Arial" w:eastAsia="Arial"/>
                <w:b w:val="0"/>
                <w:bCs w:val="0"/>
                <w:sz w:val="20"/>
                <w:szCs w:val="20"/>
              </w:rPr>
              <w:t>يوما عمل</w:t>
            </w:r>
          </w:p>
        </w:tc>
        <w:tc>
          <w:tcPr>
            <w:tcW w:type="dxa" w:w="2608"/>
          </w:tcPr>
          <w:p>
            <w:pPr>
              <w:bidi/>
              <w:spacing w:after="20" w:line="252" w:lineRule="auto"/>
            </w:pPr>
            <w:r/>
            <w:r>
              <w:rPr>
                <w:rFonts w:ascii="Arial" w:hAnsi="Arial" w:cs="Arial" w:eastAsia="Arial"/>
                <w:b w:val="0"/>
                <w:bCs w:val="0"/>
                <w:sz w:val="20"/>
                <w:szCs w:val="20"/>
              </w:rPr>
              <w:t>تصدير الحسابات، ونتيجة مراجعة السجل</w:t>
            </w:r>
          </w:p>
        </w:tc>
      </w:tr>
      <w:tr>
        <w:trPr>
          <w:cantSplit/>
        </w:trPr>
        <w:tc>
          <w:tcPr>
            <w:tcW w:type="dxa" w:w="3402"/>
          </w:tcPr>
          <w:p>
            <w:pPr>
              <w:bidi/>
              <w:spacing w:after="20" w:line="252" w:lineRule="auto"/>
            </w:pPr>
            <w:r/>
            <w:r>
              <w:rPr>
                <w:rFonts w:ascii="Arial" w:hAnsi="Arial" w:cs="Arial" w:eastAsia="Arial"/>
                <w:b w:val="0"/>
                <w:bCs w:val="0"/>
                <w:sz w:val="20"/>
                <w:szCs w:val="20"/>
              </w:rPr>
              <w:t>تنفيذ مراجعة الربع الثاني واعتمادها</w:t>
            </w:r>
          </w:p>
        </w:tc>
        <w:tc>
          <w:tcPr>
            <w:tcW w:type="dxa" w:w="2041"/>
          </w:tcPr>
          <w:p>
            <w:pPr>
              <w:bidi/>
              <w:spacing w:after="20" w:line="252" w:lineRule="auto"/>
            </w:pPr>
            <w:r/>
            <w:r>
              <w:rPr>
                <w:rFonts w:ascii="Arial" w:hAnsi="Arial" w:cs="Arial" w:eastAsia="Arial"/>
                <w:b w:val="0"/>
                <w:bCs w:val="0"/>
                <w:sz w:val="20"/>
                <w:szCs w:val="20"/>
              </w:rPr>
              <w:t>مديرة الموارد البشرية</w:t>
            </w:r>
          </w:p>
        </w:tc>
        <w:tc>
          <w:tcPr>
            <w:tcW w:type="dxa" w:w="1587"/>
          </w:tcPr>
          <w:p>
            <w:pPr>
              <w:bidi/>
              <w:spacing w:after="20" w:line="252" w:lineRule="auto"/>
            </w:pPr>
            <w:r/>
            <w:r>
              <w:rPr>
                <w:rFonts w:ascii="Arial" w:hAnsi="Arial" w:cs="Arial" w:eastAsia="Arial"/>
                <w:b w:val="0"/>
                <w:bCs w:val="0"/>
                <w:sz w:val="20"/>
                <w:szCs w:val="20"/>
              </w:rPr>
              <w:t>15 يوم عمل</w:t>
            </w:r>
          </w:p>
        </w:tc>
        <w:tc>
          <w:tcPr>
            <w:tcW w:type="dxa" w:w="2608"/>
          </w:tcPr>
          <w:p>
            <w:pPr>
              <w:bidi/>
              <w:spacing w:after="20" w:line="252" w:lineRule="auto"/>
            </w:pPr>
            <w:r/>
            <w:r>
              <w:rPr>
                <w:rFonts w:ascii="Arial" w:hAnsi="Arial" w:cs="Arial" w:eastAsia="Arial"/>
                <w:b w:val="0"/>
                <w:bCs w:val="0"/>
                <w:sz w:val="20"/>
                <w:szCs w:val="20"/>
              </w:rPr>
              <w:t>ملف المراجعة المعتمد، وتذاكر الإزالة</w:t>
            </w:r>
          </w:p>
        </w:tc>
      </w:tr>
      <w:tr>
        <w:trPr>
          <w:cantSplit/>
        </w:trPr>
        <w:tc>
          <w:tcPr>
            <w:tcW w:type="dxa" w:w="3402"/>
          </w:tcPr>
          <w:p>
            <w:pPr>
              <w:bidi/>
              <w:spacing w:after="20" w:line="252" w:lineRule="auto"/>
            </w:pPr>
            <w:r/>
            <w:r>
              <w:rPr>
                <w:rFonts w:ascii="Arial" w:hAnsi="Arial" w:cs="Arial" w:eastAsia="Arial"/>
                <w:b w:val="0"/>
                <w:bCs w:val="0"/>
                <w:sz w:val="20"/>
                <w:szCs w:val="20"/>
              </w:rPr>
              <w:t>جدول مراجعات سنوي بتذكير آلي وبديل معتمد عند التعارض</w:t>
            </w:r>
          </w:p>
        </w:tc>
        <w:tc>
          <w:tcPr>
            <w:tcW w:type="dxa" w:w="2041"/>
          </w:tcPr>
          <w:p>
            <w:pPr>
              <w:bidi/>
              <w:spacing w:after="20" w:line="252" w:lineRule="auto"/>
            </w:pPr>
            <w:r/>
            <w:r>
              <w:rPr>
                <w:rFonts w:ascii="Arial" w:hAnsi="Arial" w:cs="Arial" w:eastAsia="Arial"/>
                <w:b w:val="0"/>
                <w:bCs w:val="0"/>
                <w:sz w:val="20"/>
                <w:szCs w:val="20"/>
              </w:rPr>
              <w:t>مديرة الموارد البشرية</w:t>
            </w:r>
          </w:p>
        </w:tc>
        <w:tc>
          <w:tcPr>
            <w:tcW w:type="dxa" w:w="1587"/>
          </w:tcPr>
          <w:p>
            <w:pPr>
              <w:bidi/>
              <w:spacing w:after="20" w:line="252" w:lineRule="auto"/>
            </w:pPr>
            <w:r/>
            <w:r>
              <w:rPr>
                <w:rFonts w:ascii="Arial" w:hAnsi="Arial" w:cs="Arial" w:eastAsia="Arial"/>
                <w:b w:val="0"/>
                <w:bCs w:val="0"/>
                <w:sz w:val="20"/>
                <w:szCs w:val="20"/>
              </w:rPr>
              <w:t>30 يوماً</w:t>
            </w:r>
          </w:p>
        </w:tc>
        <w:tc>
          <w:tcPr>
            <w:tcW w:type="dxa" w:w="2608"/>
          </w:tcPr>
          <w:p>
            <w:pPr>
              <w:bidi/>
              <w:spacing w:after="20" w:line="252" w:lineRule="auto"/>
            </w:pPr>
            <w:r/>
            <w:r>
              <w:rPr>
                <w:rFonts w:ascii="Arial" w:hAnsi="Arial" w:cs="Arial" w:eastAsia="Arial"/>
                <w:b w:val="0"/>
                <w:bCs w:val="0"/>
                <w:sz w:val="20"/>
                <w:szCs w:val="20"/>
              </w:rPr>
              <w:t>الجدول المعتمد، وإعداد التذكير</w:t>
            </w:r>
          </w:p>
        </w:tc>
      </w:tr>
      <w:tr>
        <w:trPr>
          <w:cantSplit/>
        </w:trPr>
        <w:tc>
          <w:tcPr>
            <w:tcW w:type="dxa" w:w="3402"/>
          </w:tcPr>
          <w:p>
            <w:pPr>
              <w:bidi/>
              <w:spacing w:after="20" w:line="252" w:lineRule="auto"/>
            </w:pPr>
            <w:r/>
            <w:r>
              <w:rPr>
                <w:rFonts w:ascii="Arial" w:hAnsi="Arial" w:cs="Arial" w:eastAsia="Arial"/>
                <w:b w:val="0"/>
                <w:bCs w:val="0"/>
                <w:sz w:val="20"/>
                <w:szCs w:val="20"/>
              </w:rPr>
              <w:t>متابعة أسبوعية لتذاكر الإزالة المفتوحة</w:t>
            </w:r>
          </w:p>
        </w:tc>
        <w:tc>
          <w:tcPr>
            <w:tcW w:type="dxa" w:w="2041"/>
          </w:tcPr>
          <w:p>
            <w:pPr>
              <w:bidi/>
              <w:spacing w:after="20" w:line="252" w:lineRule="auto"/>
            </w:pPr>
            <w:r/>
            <w:r>
              <w:rPr>
                <w:rFonts w:ascii="Arial" w:hAnsi="Arial" w:cs="Arial" w:eastAsia="Arial"/>
                <w:b w:val="0"/>
                <w:bCs w:val="0"/>
                <w:sz w:val="20"/>
                <w:szCs w:val="20"/>
              </w:rPr>
              <w:t>مدير تقنية المعلومات</w:t>
            </w:r>
          </w:p>
        </w:tc>
        <w:tc>
          <w:tcPr>
            <w:tcW w:type="dxa" w:w="1587"/>
          </w:tcPr>
          <w:p>
            <w:pPr>
              <w:bidi/>
              <w:spacing w:after="20" w:line="252" w:lineRule="auto"/>
            </w:pPr>
            <w:r/>
            <w:r>
              <w:rPr>
                <w:rFonts w:ascii="Arial" w:hAnsi="Arial" w:cs="Arial" w:eastAsia="Arial"/>
                <w:b w:val="0"/>
                <w:bCs w:val="0"/>
                <w:sz w:val="20"/>
                <w:szCs w:val="20"/>
              </w:rPr>
              <w:t>فوراً</w:t>
            </w:r>
          </w:p>
        </w:tc>
        <w:tc>
          <w:tcPr>
            <w:tcW w:type="dxa" w:w="2608"/>
          </w:tcPr>
          <w:p>
            <w:pPr>
              <w:bidi/>
              <w:spacing w:after="20" w:line="252" w:lineRule="auto"/>
            </w:pPr>
            <w:r/>
            <w:r>
              <w:rPr>
                <w:rFonts w:ascii="Arial" w:hAnsi="Arial" w:cs="Arial" w:eastAsia="Arial"/>
                <w:b w:val="0"/>
                <w:bCs w:val="0"/>
                <w:sz w:val="20"/>
                <w:szCs w:val="20"/>
              </w:rPr>
              <w:t>تقرير التذاكر الأسبوعي</w:t>
            </w:r>
          </w:p>
        </w:tc>
      </w:tr>
    </w:tbl>
    <w:p>
      <w:pPr>
        <w:spacing w:after="40"/>
      </w:pPr>
    </w:p>
    <w:tbl>
      <w:tblPr>
        <w:tblStyle w:val="TableGrid"/>
        <w:bidiVisual/>
        <w:tblW w:type="dxa" w:w="9637"/>
        <w:jc w:val="center"/>
        <w:tblLayout w:type="fixed"/>
        <w:tblLook w:firstColumn="1" w:firstRow="1" w:lastColumn="0" w:lastRow="0" w:noHBand="0" w:noVBand="1" w:val="04A0"/>
      </w:tblPr>
      <w:tblGrid>
        <w:gridCol w:w="9637"/>
      </w:tblGrid>
      <w:tr>
        <w:tc>
          <w:tcPr>
            <w:tcW w:type="dxa" w:w="9638"/>
            <w:shd w:val="clear" w:color="auto" w:fill="DCEFEA"/>
          </w:tcPr>
          <w:p>
            <w:pPr>
              <w:bidi/>
              <w:spacing w:after="40"/>
            </w:pPr>
            <w:r/>
            <w:r>
              <w:rPr>
                <w:rFonts w:ascii="Arial" w:hAnsi="Arial" w:cs="Arial" w:eastAsia="Arial"/>
                <w:b w:val="1"/>
                <w:bCs w:val="1"/>
                <w:sz w:val="21"/>
                <w:szCs w:val="21"/>
              </w:rPr>
              <w:t>إعادة الاختبار:</w:t>
            </w:r>
            <w:r>
              <w:rPr>
                <w:rFonts w:ascii="Arial" w:hAnsi="Arial" w:cs="Arial" w:eastAsia="Arial"/>
                <w:b w:val="0"/>
                <w:bCs w:val="0"/>
                <w:sz w:val="21"/>
                <w:szCs w:val="21"/>
              </w:rPr>
              <w:t xml:space="preserve"> </w:t>
            </w:r>
            <w:r>
              <w:rPr>
                <w:rFonts w:ascii="Arial" w:hAnsi="Arial" w:cs="Arial" w:eastAsia="Arial"/>
                <w:b w:val="0"/>
                <w:bCs w:val="0"/>
                <w:sz w:val="21"/>
                <w:szCs w:val="21"/>
              </w:rPr>
              <w:t>تعيد GRC الاختبار بعد مراجعة الربع الثالث، ولا تُغلق الملاحظة إلا بأدلة الإغلاق.</w:t>
            </w:r>
          </w:p>
        </w:tc>
      </w:tr>
    </w:tbl>
    <w:p>
      <w:pPr>
        <w:spacing w:after="40"/>
      </w:pPr>
    </w:p>
    <w:p>
      <w:pPr>
        <w:pStyle w:val="Heading2"/>
        <w:bidi/>
      </w:pPr>
      <w:r>
        <w:rPr>
          <w:rFonts w:ascii="Arial" w:hAnsi="Arial" w:cs="Arial" w:eastAsia="Arial"/>
          <w:b w:val="0"/>
          <w:bCs w:val="0"/>
        </w:rPr>
        <w:t>لماذا هذه الإجابة</w:t>
      </w:r>
    </w:p>
    <w:p>
      <w:pPr>
        <w:bidi/>
        <w:spacing w:after="60"/>
        <w:ind w:right="283" w:hanging="255"/>
      </w:pPr>
      <w:r>
        <w:rPr>
          <w:rFonts w:ascii="Arial" w:hAnsi="Arial" w:cs="Arial" w:eastAsia="Arial"/>
          <w:b w:val="0"/>
          <w:bCs w:val="0"/>
          <w:sz w:val="21"/>
          <w:szCs w:val="21"/>
        </w:rPr>
        <w:t>• الوضع القائم أرقام وتواريخ، لا أحكام عامة.</w:t>
      </w:r>
    </w:p>
    <w:p>
      <w:pPr>
        <w:bidi/>
        <w:spacing w:after="60"/>
        <w:ind w:right="283" w:hanging="255"/>
      </w:pPr>
      <w:r>
        <w:rPr>
          <w:rFonts w:ascii="Arial" w:hAnsi="Arial" w:cs="Arial" w:eastAsia="Arial"/>
          <w:b w:val="0"/>
          <w:bCs w:val="0"/>
          <w:sz w:val="21"/>
          <w:szCs w:val="21"/>
        </w:rPr>
        <w:t>• السبب مُتحقق منه، ويعالج العملية لا الأشخاص.</w:t>
      </w:r>
    </w:p>
    <w:p>
      <w:pPr>
        <w:bidi/>
        <w:spacing w:after="60"/>
        <w:ind w:right="283" w:hanging="255"/>
      </w:pPr>
      <w:r>
        <w:rPr>
          <w:rFonts w:ascii="Arial" w:hAnsi="Arial" w:cs="Arial" w:eastAsia="Arial"/>
          <w:b w:val="0"/>
          <w:bCs w:val="0"/>
          <w:sz w:val="21"/>
          <w:szCs w:val="21"/>
        </w:rPr>
        <w:t>• كل إجراء له مالك واحد باسم الوظيفة، وموعد، ودليل إغلاق.</w:t>
      </w:r>
    </w:p>
    <w:p>
      <w:pPr>
        <w:bidi/>
        <w:spacing w:after="60"/>
        <w:ind w:right="283" w:hanging="255"/>
      </w:pPr>
      <w:r>
        <w:rPr>
          <w:rFonts w:ascii="Arial" w:hAnsi="Arial" w:cs="Arial" w:eastAsia="Arial"/>
          <w:b w:val="0"/>
          <w:bCs w:val="0"/>
          <w:sz w:val="21"/>
          <w:szCs w:val="21"/>
        </w:rPr>
        <w:t>• إجراء فوري لإزالة الخطر، وإجراءات تمنع التكرار.</w:t>
      </w:r>
    </w:p>
    <w:p>
      <w:pPr>
        <w:pStyle w:val="Heading2"/>
        <w:bidi/>
      </w:pPr>
      <w:r>
        <w:rPr>
          <w:rFonts w:ascii="Arial" w:hAnsi="Arial" w:cs="Arial" w:eastAsia="Arial"/>
          <w:b w:val="0"/>
          <w:bCs w:val="0"/>
        </w:rPr>
        <w:t>متى تكون إجابتك مقبولة وإن اختلفت عن النموذج</w:t>
      </w:r>
    </w:p>
    <w:p>
      <w:pPr>
        <w:bidi/>
        <w:spacing w:after="60"/>
        <w:ind w:right="283" w:hanging="255"/>
      </w:pPr>
      <w:r>
        <w:rPr>
          <w:rFonts w:ascii="Arial" w:hAnsi="Arial" w:cs="Arial" w:eastAsia="Arial"/>
          <w:b w:val="0"/>
          <w:bCs w:val="0"/>
          <w:sz w:val="21"/>
          <w:szCs w:val="21"/>
        </w:rPr>
        <w:t>• المواعيد تقديرات تخطيط. المهم أن يكون الإجراء الفوري قصيراً جداً، وأن تكون المواعيد الأخرى واقعية ومحددة.</w:t>
      </w:r>
    </w:p>
    <w:p>
      <w:pPr>
        <w:bidi/>
        <w:spacing w:after="60"/>
        <w:ind w:right="283" w:hanging="255"/>
      </w:pPr>
      <w:r>
        <w:rPr>
          <w:rFonts w:ascii="Arial" w:hAnsi="Arial" w:cs="Arial" w:eastAsia="Arial"/>
          <w:b w:val="0"/>
          <w:bCs w:val="0"/>
          <w:sz w:val="21"/>
          <w:szCs w:val="21"/>
        </w:rPr>
        <w:t>• مالك الجدول قد يكون تقنية المعلومات إن كان التذكير آلياً في النظام، ما دامت مالكة النظام تعتمد المراجعة.</w:t>
      </w:r>
    </w:p>
    <w:p>
      <w:pPr>
        <w:bidi/>
        <w:spacing w:after="60"/>
        <w:ind w:right="283" w:hanging="255"/>
      </w:pPr>
      <w:r>
        <w:rPr>
          <w:rFonts w:ascii="Arial" w:hAnsi="Arial" w:cs="Arial" w:eastAsia="Arial"/>
          <w:b w:val="0"/>
          <w:bCs w:val="0"/>
          <w:sz w:val="21"/>
          <w:szCs w:val="21"/>
        </w:rPr>
        <w:t>• إن قررت الإدارة قبول الخطر بدل بعض الإجراءات، يوثق القرار صاحب الصلاحية، ولا يلغي ذلك الالتزام بالضابط.</w:t>
      </w:r>
    </w:p>
    <w:p>
      <w:pPr>
        <w:pStyle w:val="Heading2"/>
        <w:bidi/>
      </w:pPr>
      <w:r>
        <w:rPr>
          <w:rFonts w:ascii="Arial" w:hAnsi="Arial" w:cs="Arial" w:eastAsia="Arial"/>
          <w:b w:val="0"/>
          <w:bCs w:val="0"/>
        </w:rPr>
        <w:t>أخطاء شائعة</w:t>
      </w:r>
    </w:p>
    <w:p>
      <w:pPr>
        <w:bidi/>
        <w:spacing w:after="60"/>
        <w:ind w:right="283" w:hanging="255"/>
      </w:pPr>
      <w:r>
        <w:rPr>
          <w:rFonts w:ascii="Arial" w:hAnsi="Arial" w:cs="Arial" w:eastAsia="Arial"/>
          <w:b w:val="0"/>
          <w:bCs w:val="0"/>
          <w:sz w:val="21"/>
          <w:szCs w:val="21"/>
        </w:rPr>
        <w:t>• لوم شخص بالاسم بدل العملية.</w:t>
      </w:r>
    </w:p>
    <w:p>
      <w:pPr>
        <w:bidi/>
        <w:spacing w:after="60"/>
        <w:ind w:right="283" w:hanging="255"/>
      </w:pPr>
      <w:r>
        <w:rPr>
          <w:rFonts w:ascii="Arial" w:hAnsi="Arial" w:cs="Arial" w:eastAsia="Arial"/>
          <w:b w:val="0"/>
          <w:bCs w:val="0"/>
          <w:sz w:val="21"/>
          <w:szCs w:val="21"/>
        </w:rPr>
        <w:t>• مالك عام: «تقنية المعلومات» أو «الجميع».</w:t>
      </w:r>
    </w:p>
    <w:p>
      <w:pPr>
        <w:bidi/>
        <w:spacing w:after="60"/>
        <w:ind w:right="283" w:hanging="255"/>
      </w:pPr>
      <w:r>
        <w:rPr>
          <w:rFonts w:ascii="Arial" w:hAnsi="Arial" w:cs="Arial" w:eastAsia="Arial"/>
          <w:b w:val="0"/>
          <w:bCs w:val="0"/>
          <w:sz w:val="21"/>
          <w:szCs w:val="21"/>
        </w:rPr>
        <w:t>• إجراء بلا موعد أو دليل إغلاق.</w:t>
      </w:r>
    </w:p>
    <w:p>
      <w:pPr>
        <w:bidi/>
        <w:spacing w:after="60"/>
        <w:ind w:right="283" w:hanging="255"/>
      </w:pPr>
      <w:r>
        <w:rPr>
          <w:rFonts w:ascii="Arial" w:hAnsi="Arial" w:cs="Arial" w:eastAsia="Arial"/>
          <w:b w:val="0"/>
          <w:bCs w:val="0"/>
          <w:sz w:val="21"/>
          <w:szCs w:val="21"/>
        </w:rPr>
        <w:t>• الاكتفاء بتوصية «تدريب الموظفين».</w:t>
      </w:r>
    </w:p>
    <w:p>
      <w:pPr>
        <w:bidi/>
        <w:spacing w:after="60"/>
        <w:ind w:right="283" w:hanging="255"/>
      </w:pPr>
      <w:r>
        <w:rPr>
          <w:rFonts w:ascii="Arial" w:hAnsi="Arial" w:cs="Arial" w:eastAsia="Arial"/>
          <w:b w:val="0"/>
          <w:bCs w:val="0"/>
          <w:sz w:val="21"/>
          <w:szCs w:val="21"/>
        </w:rPr>
        <w:t>• إغلاق الملاحظة بوعد بدل دليل.</w:t>
      </w:r>
    </w:p>
    <w:p>
      <w:r>
        <w:br w:type="page"/>
      </w:r>
    </w:p>
    <w:p>
      <w:pPr>
        <w:pStyle w:val="Heading1"/>
        <w:bidi/>
      </w:pPr>
      <w:r>
        <w:rPr>
          <w:rFonts w:ascii="Arial" w:hAnsi="Arial" w:cs="Arial" w:eastAsia="Arial"/>
          <w:b w:val="0"/>
          <w:bCs w:val="0"/>
        </w:rPr>
        <w:t>التمرين 7: ما الذي ينطبق على كل جهة؟</w:t>
      </w:r>
    </w:p>
    <w:p>
      <w:pPr>
        <w:bidi/>
      </w:pPr>
      <w:r>
        <w:rPr>
          <w:rFonts w:ascii="Arial" w:hAnsi="Arial" w:cs="Arial" w:eastAsia="Arial"/>
          <w:b w:val="0"/>
          <w:bCs w:val="0"/>
          <w:color w:val="555555"/>
          <w:sz w:val="20"/>
          <w:szCs w:val="20"/>
        </w:rPr>
        <w:t>الإجابة في العرض: الشريحتين 99 و100.</w:t>
      </w:r>
    </w:p>
    <w:p>
      <w:pPr>
        <w:pStyle w:val="Heading2"/>
        <w:bidi/>
      </w:pPr>
      <w:r>
        <w:rPr>
          <w:rFonts w:ascii="Arial" w:hAnsi="Arial" w:cs="Arial" w:eastAsia="Arial"/>
          <w:b w:val="0"/>
          <w:bCs w:val="0"/>
        </w:rPr>
        <w:t>طريقة الحل</w:t>
      </w:r>
    </w:p>
    <w:p>
      <w:pPr>
        <w:bidi/>
        <w:spacing w:after="60"/>
      </w:pPr>
      <w:r>
        <w:rPr>
          <w:rFonts w:ascii="Arial" w:hAnsi="Arial" w:cs="Arial" w:eastAsia="Arial"/>
          <w:b w:val="1"/>
          <w:bCs w:val="1"/>
          <w:sz w:val="21"/>
          <w:szCs w:val="21"/>
        </w:rPr>
        <w:t>1.</w:t>
      </w:r>
      <w:r>
        <w:rPr>
          <w:rFonts w:ascii="Arial" w:hAnsi="Arial" w:cs="Arial" w:eastAsia="Arial"/>
          <w:b w:val="0"/>
          <w:bCs w:val="0"/>
          <w:sz w:val="21"/>
          <w:szCs w:val="21"/>
        </w:rPr>
        <w:t xml:space="preserve"> اسأل أربعة أسئلة عن الجهة: هل هي حكومية أو تابعة لجهة حكومية أو خاصة؟ ما قطاعها ومن ينظمها؟ ما نوع البيانات التي تعالجها؟ ما عقودها والتزاماتها؟</w:t>
      </w:r>
    </w:p>
    <w:p>
      <w:pPr>
        <w:bidi/>
        <w:spacing w:after="60"/>
      </w:pPr>
      <w:r>
        <w:rPr>
          <w:rFonts w:ascii="Arial" w:hAnsi="Arial" w:cs="Arial" w:eastAsia="Arial"/>
          <w:b w:val="1"/>
          <w:bCs w:val="1"/>
          <w:sz w:val="21"/>
          <w:szCs w:val="21"/>
        </w:rPr>
        <w:t>2.</w:t>
      </w:r>
      <w:r>
        <w:rPr>
          <w:rFonts w:ascii="Arial" w:hAnsi="Arial" w:cs="Arial" w:eastAsia="Arial"/>
          <w:b w:val="0"/>
          <w:bCs w:val="0"/>
          <w:sz w:val="21"/>
          <w:szCs w:val="21"/>
        </w:rPr>
        <w:t xml:space="preserve"> اقرأ نطاق كل إطار من نصه الرسمي، لا من اسمه أو شهرته.</w:t>
      </w:r>
    </w:p>
    <w:p>
      <w:pPr>
        <w:bidi/>
        <w:spacing w:after="60"/>
      </w:pPr>
      <w:r>
        <w:rPr>
          <w:rFonts w:ascii="Arial" w:hAnsi="Arial" w:cs="Arial" w:eastAsia="Arial"/>
          <w:b w:val="1"/>
          <w:bCs w:val="1"/>
          <w:sz w:val="21"/>
          <w:szCs w:val="21"/>
        </w:rPr>
        <w:t>3.</w:t>
      </w:r>
      <w:r>
        <w:rPr>
          <w:rFonts w:ascii="Arial" w:hAnsi="Arial" w:cs="Arial" w:eastAsia="Arial"/>
          <w:b w:val="0"/>
          <w:bCs w:val="0"/>
          <w:sz w:val="21"/>
          <w:szCs w:val="21"/>
        </w:rPr>
        <w:t xml:space="preserve"> فرّق بين «ملزم» و«متبنى طوعاً» و«يعتمد على» شرط تذكره.</w:t>
      </w:r>
    </w:p>
    <w:p>
      <w:pPr>
        <w:pStyle w:val="Heading2"/>
        <w:bidi/>
      </w:pPr>
      <w:r>
        <w:rPr>
          <w:rFonts w:ascii="Arial" w:hAnsi="Arial" w:cs="Arial" w:eastAsia="Arial"/>
          <w:b w:val="0"/>
          <w:bCs w:val="0"/>
        </w:rPr>
        <w:t>الإجابة النموذجية</w:t>
      </w:r>
    </w:p>
    <w:tbl>
      <w:tblPr>
        <w:tblStyle w:val="TableGrid"/>
        <w:bidiVisual/>
        <w:tblW w:type="dxa" w:w="9637"/>
        <w:jc w:val="center"/>
        <w:tblLayout w:type="fixed"/>
        <w:tblLook w:firstColumn="1" w:firstRow="1" w:lastColumn="0" w:lastRow="0" w:noHBand="0" w:noVBand="1" w:val="04A0"/>
      </w:tblPr>
      <w:tblGrid>
        <w:gridCol w:w="1474"/>
        <w:gridCol w:w="2040"/>
        <w:gridCol w:w="2040"/>
        <w:gridCol w:w="2040"/>
        <w:gridCol w:w="2040"/>
      </w:tblGrid>
      <w:tr>
        <w:trPr>
          <w:cantSplit/>
          <w:tblHeader/>
        </w:trPr>
        <w:tc>
          <w:tcPr>
            <w:tcW w:type="dxa" w:w="1474"/>
            <w:shd w:val="clear" w:color="auto" w:fill="D9E2F3"/>
          </w:tcPr>
          <w:p>
            <w:pPr>
              <w:bidi/>
              <w:spacing w:after="20" w:line="252" w:lineRule="auto"/>
            </w:pPr>
            <w:r/>
            <w:r>
              <w:rPr>
                <w:rFonts w:ascii="Arial" w:hAnsi="Arial" w:cs="Arial" w:eastAsia="Arial"/>
                <w:b w:val="1"/>
                <w:bCs w:val="1"/>
                <w:sz w:val="19"/>
                <w:szCs w:val="19"/>
              </w:rPr>
              <w:t>الجهة</w:t>
            </w:r>
          </w:p>
        </w:tc>
        <w:tc>
          <w:tcPr>
            <w:tcW w:type="dxa" w:w="2041"/>
            <w:shd w:val="clear" w:color="auto" w:fill="D9E2F3"/>
          </w:tcPr>
          <w:p>
            <w:pPr>
              <w:bidi w:val="0"/>
              <w:spacing w:after="20" w:line="252" w:lineRule="auto"/>
              <w:jc w:val="left"/>
            </w:pPr>
            <w:r/>
            <w:r>
              <w:rPr>
                <w:rFonts w:ascii="Arial" w:hAnsi="Arial" w:cs="Arial" w:eastAsia="Arial"/>
                <w:b w:val="1"/>
                <w:bCs w:val="1"/>
                <w:sz w:val="19"/>
                <w:szCs w:val="19"/>
              </w:rPr>
              <w:t>ECC-2:2024</w:t>
            </w:r>
          </w:p>
        </w:tc>
        <w:tc>
          <w:tcPr>
            <w:tcW w:type="dxa" w:w="2041"/>
            <w:shd w:val="clear" w:color="auto" w:fill="D9E2F3"/>
          </w:tcPr>
          <w:p>
            <w:pPr>
              <w:bidi/>
              <w:spacing w:after="20" w:line="252" w:lineRule="auto"/>
            </w:pPr>
            <w:r/>
            <w:r>
              <w:rPr>
                <w:rFonts w:ascii="Arial" w:hAnsi="Arial" w:cs="Arial" w:eastAsia="Arial"/>
                <w:b w:val="1"/>
                <w:bCs w:val="1"/>
                <w:sz w:val="19"/>
                <w:szCs w:val="19"/>
              </w:rPr>
              <w:t>نظام حماية البيانات الشخصية</w:t>
            </w:r>
          </w:p>
        </w:tc>
        <w:tc>
          <w:tcPr>
            <w:tcW w:type="dxa" w:w="2041"/>
            <w:shd w:val="clear" w:color="auto" w:fill="D9E2F3"/>
          </w:tcPr>
          <w:p>
            <w:pPr>
              <w:bidi/>
              <w:spacing w:after="20" w:line="252" w:lineRule="auto"/>
            </w:pPr>
            <w:r/>
            <w:r>
              <w:rPr>
                <w:rFonts w:ascii="Arial" w:hAnsi="Arial" w:cs="Arial" w:eastAsia="Arial"/>
                <w:b w:val="1"/>
                <w:bCs w:val="1"/>
                <w:sz w:val="19"/>
                <w:szCs w:val="19"/>
              </w:rPr>
              <w:t>إطار ساما للأمن السيبراني</w:t>
            </w:r>
          </w:p>
        </w:tc>
        <w:tc>
          <w:tcPr>
            <w:tcW w:type="dxa" w:w="2041"/>
            <w:shd w:val="clear" w:color="auto" w:fill="D9E2F3"/>
          </w:tcPr>
          <w:p>
            <w:pPr>
              <w:bidi w:val="0"/>
              <w:spacing w:after="20" w:line="252" w:lineRule="auto"/>
              <w:jc w:val="left"/>
            </w:pPr>
            <w:r/>
            <w:r>
              <w:rPr>
                <w:rFonts w:ascii="Arial" w:hAnsi="Arial" w:cs="Arial" w:eastAsia="Arial"/>
                <w:b w:val="1"/>
                <w:bCs w:val="1"/>
                <w:sz w:val="19"/>
                <w:szCs w:val="19"/>
              </w:rPr>
              <w:t>PCI DSS</w:t>
            </w:r>
          </w:p>
        </w:tc>
      </w:tr>
      <w:tr>
        <w:trPr>
          <w:cantSplit/>
        </w:trPr>
        <w:tc>
          <w:tcPr>
            <w:tcW w:type="dxa" w:w="1474"/>
          </w:tcPr>
          <w:p>
            <w:pPr>
              <w:bidi/>
              <w:spacing w:after="20" w:line="252" w:lineRule="auto"/>
            </w:pPr>
            <w:r/>
            <w:r>
              <w:rPr>
                <w:rFonts w:ascii="Arial" w:hAnsi="Arial" w:cs="Arial" w:eastAsia="Arial"/>
                <w:b w:val="0"/>
                <w:bCs w:val="0"/>
                <w:sz w:val="19"/>
                <w:szCs w:val="19"/>
              </w:rPr>
              <w:t>رُفاد</w:t>
            </w:r>
          </w:p>
        </w:tc>
        <w:tc>
          <w:tcPr>
            <w:tcW w:type="dxa" w:w="2041"/>
          </w:tcPr>
          <w:p>
            <w:pPr>
              <w:bidi/>
              <w:spacing w:after="20" w:line="252" w:lineRule="auto"/>
            </w:pPr>
            <w:r/>
            <w:r>
              <w:rPr>
                <w:rFonts w:ascii="Arial" w:hAnsi="Arial" w:cs="Arial" w:eastAsia="Arial"/>
                <w:b w:val="0"/>
                <w:bCs w:val="0"/>
                <w:sz w:val="19"/>
                <w:szCs w:val="19"/>
              </w:rPr>
              <w:t>غير ملزم؛ تبنته طوعاً</w:t>
            </w:r>
          </w:p>
        </w:tc>
        <w:tc>
          <w:tcPr>
            <w:tcW w:type="dxa" w:w="2041"/>
          </w:tcPr>
          <w:p>
            <w:pPr>
              <w:bidi/>
              <w:spacing w:after="20" w:line="252" w:lineRule="auto"/>
            </w:pPr>
            <w:r/>
            <w:r>
              <w:rPr>
                <w:rFonts w:ascii="Arial" w:hAnsi="Arial" w:cs="Arial" w:eastAsia="Arial"/>
                <w:b w:val="0"/>
                <w:bCs w:val="0"/>
                <w:sz w:val="19"/>
                <w:szCs w:val="19"/>
              </w:rPr>
              <w:t>نعم</w:t>
            </w:r>
          </w:p>
        </w:tc>
        <w:tc>
          <w:tcPr>
            <w:tcW w:type="dxa" w:w="2041"/>
          </w:tcPr>
          <w:p>
            <w:pPr>
              <w:bidi/>
              <w:spacing w:after="20" w:line="252" w:lineRule="auto"/>
            </w:pPr>
            <w:r/>
            <w:r>
              <w:rPr>
                <w:rFonts w:ascii="Arial" w:hAnsi="Arial" w:cs="Arial" w:eastAsia="Arial"/>
                <w:b w:val="0"/>
                <w:bCs w:val="0"/>
                <w:sz w:val="19"/>
                <w:szCs w:val="19"/>
              </w:rPr>
              <w:t>لا</w:t>
            </w:r>
          </w:p>
        </w:tc>
        <w:tc>
          <w:tcPr>
            <w:tcW w:type="dxa" w:w="2041"/>
          </w:tcPr>
          <w:p>
            <w:pPr>
              <w:bidi/>
              <w:spacing w:after="20" w:line="252" w:lineRule="auto"/>
            </w:pPr>
            <w:r/>
            <w:r>
              <w:rPr>
                <w:rFonts w:ascii="Arial" w:hAnsi="Arial" w:cs="Arial" w:eastAsia="Arial"/>
                <w:b w:val="0"/>
                <w:bCs w:val="0"/>
                <w:sz w:val="19"/>
                <w:szCs w:val="19"/>
              </w:rPr>
              <w:t>لا، ما دامت لا تخزن بيانات البطاقات أو تعالجها أو تنقلها</w:t>
            </w:r>
          </w:p>
        </w:tc>
      </w:tr>
      <w:tr>
        <w:trPr>
          <w:cantSplit/>
        </w:trPr>
        <w:tc>
          <w:tcPr>
            <w:tcW w:type="dxa" w:w="1474"/>
          </w:tcPr>
          <w:p>
            <w:pPr>
              <w:bidi/>
              <w:spacing w:after="20" w:line="252" w:lineRule="auto"/>
            </w:pPr>
            <w:r/>
            <w:r>
              <w:rPr>
                <w:rFonts w:ascii="Arial" w:hAnsi="Arial" w:cs="Arial" w:eastAsia="Arial"/>
                <w:b w:val="0"/>
                <w:bCs w:val="0"/>
                <w:sz w:val="19"/>
                <w:szCs w:val="19"/>
              </w:rPr>
              <w:t>مدى التقنية</w:t>
            </w:r>
          </w:p>
        </w:tc>
        <w:tc>
          <w:tcPr>
            <w:tcW w:type="dxa" w:w="2041"/>
          </w:tcPr>
          <w:p>
            <w:pPr>
              <w:bidi/>
              <w:spacing w:after="20" w:line="252" w:lineRule="auto"/>
            </w:pPr>
            <w:r/>
            <w:r>
              <w:rPr>
                <w:rFonts w:ascii="Arial" w:hAnsi="Arial" w:cs="Arial" w:eastAsia="Arial"/>
                <w:b w:val="0"/>
                <w:bCs w:val="0"/>
                <w:sz w:val="19"/>
                <w:szCs w:val="19"/>
              </w:rPr>
              <w:t>نعم: تابعة لجهة حكومية</w:t>
            </w:r>
          </w:p>
        </w:tc>
        <w:tc>
          <w:tcPr>
            <w:tcW w:type="dxa" w:w="2041"/>
          </w:tcPr>
          <w:p>
            <w:pPr>
              <w:bidi/>
              <w:spacing w:after="20" w:line="252" w:lineRule="auto"/>
            </w:pPr>
            <w:r/>
            <w:r>
              <w:rPr>
                <w:rFonts w:ascii="Arial" w:hAnsi="Arial" w:cs="Arial" w:eastAsia="Arial"/>
                <w:b w:val="0"/>
                <w:bCs w:val="0"/>
                <w:sz w:val="19"/>
                <w:szCs w:val="19"/>
              </w:rPr>
              <w:t>نعم إن عالجت بيانات شخصية</w:t>
            </w:r>
          </w:p>
        </w:tc>
        <w:tc>
          <w:tcPr>
            <w:tcW w:type="dxa" w:w="2041"/>
          </w:tcPr>
          <w:p>
            <w:pPr>
              <w:bidi/>
              <w:spacing w:after="20" w:line="252" w:lineRule="auto"/>
            </w:pPr>
            <w:r/>
            <w:r>
              <w:rPr>
                <w:rFonts w:ascii="Arial" w:hAnsi="Arial" w:cs="Arial" w:eastAsia="Arial"/>
                <w:b w:val="0"/>
                <w:bCs w:val="0"/>
                <w:sz w:val="19"/>
                <w:szCs w:val="19"/>
              </w:rPr>
              <w:t>لا</w:t>
            </w:r>
          </w:p>
        </w:tc>
        <w:tc>
          <w:tcPr>
            <w:tcW w:type="dxa" w:w="2041"/>
          </w:tcPr>
          <w:p>
            <w:pPr>
              <w:bidi/>
              <w:spacing w:after="20" w:line="252" w:lineRule="auto"/>
            </w:pPr>
            <w:r/>
            <w:r>
              <w:rPr>
                <w:rFonts w:ascii="Arial" w:hAnsi="Arial" w:cs="Arial" w:eastAsia="Arial"/>
                <w:b w:val="0"/>
                <w:bCs w:val="0"/>
                <w:sz w:val="19"/>
                <w:szCs w:val="19"/>
              </w:rPr>
              <w:t>حسب معالجتها للبطاقات</w:t>
            </w:r>
          </w:p>
        </w:tc>
      </w:tr>
      <w:tr>
        <w:trPr>
          <w:cantSplit/>
        </w:trPr>
        <w:tc>
          <w:tcPr>
            <w:tcW w:type="dxa" w:w="1474"/>
          </w:tcPr>
          <w:p>
            <w:pPr>
              <w:bidi/>
              <w:spacing w:after="20" w:line="252" w:lineRule="auto"/>
            </w:pPr>
            <w:r/>
            <w:r>
              <w:rPr>
                <w:rFonts w:ascii="Arial" w:hAnsi="Arial" w:cs="Arial" w:eastAsia="Arial"/>
                <w:b w:val="0"/>
                <w:bCs w:val="0"/>
                <w:sz w:val="19"/>
                <w:szCs w:val="19"/>
              </w:rPr>
              <w:t>دفع سريع</w:t>
            </w:r>
          </w:p>
        </w:tc>
        <w:tc>
          <w:tcPr>
            <w:tcW w:type="dxa" w:w="2041"/>
          </w:tcPr>
          <w:p>
            <w:pPr>
              <w:bidi/>
              <w:spacing w:after="20" w:line="252" w:lineRule="auto"/>
            </w:pPr>
            <w:r/>
            <w:r>
              <w:rPr>
                <w:rFonts w:ascii="Arial" w:hAnsi="Arial" w:cs="Arial" w:eastAsia="Arial"/>
                <w:b w:val="0"/>
                <w:bCs w:val="0"/>
                <w:sz w:val="19"/>
                <w:szCs w:val="19"/>
              </w:rPr>
              <w:t>لا، ما لم تكن حكومية أو بنية تحتية حساسة</w:t>
            </w:r>
          </w:p>
        </w:tc>
        <w:tc>
          <w:tcPr>
            <w:tcW w:type="dxa" w:w="2041"/>
          </w:tcPr>
          <w:p>
            <w:pPr>
              <w:bidi/>
              <w:spacing w:after="20" w:line="252" w:lineRule="auto"/>
            </w:pPr>
            <w:r/>
            <w:r>
              <w:rPr>
                <w:rFonts w:ascii="Arial" w:hAnsi="Arial" w:cs="Arial" w:eastAsia="Arial"/>
                <w:b w:val="0"/>
                <w:bCs w:val="0"/>
                <w:sz w:val="19"/>
                <w:szCs w:val="19"/>
              </w:rPr>
              <w:t>نعم</w:t>
            </w:r>
          </w:p>
        </w:tc>
        <w:tc>
          <w:tcPr>
            <w:tcW w:type="dxa" w:w="2041"/>
          </w:tcPr>
          <w:p>
            <w:pPr>
              <w:bidi/>
              <w:spacing w:after="20" w:line="252" w:lineRule="auto"/>
            </w:pPr>
            <w:r/>
            <w:r>
              <w:rPr>
                <w:rFonts w:ascii="Arial" w:hAnsi="Arial" w:cs="Arial" w:eastAsia="Arial"/>
                <w:b w:val="0"/>
                <w:bCs w:val="0"/>
                <w:sz w:val="19"/>
                <w:szCs w:val="19"/>
              </w:rPr>
              <w:t>غالباً نعم: تحقق من نطاق الإطار في دليل ساما</w:t>
            </w:r>
          </w:p>
        </w:tc>
        <w:tc>
          <w:tcPr>
            <w:tcW w:type="dxa" w:w="2041"/>
          </w:tcPr>
          <w:p>
            <w:pPr>
              <w:bidi/>
              <w:spacing w:after="20" w:line="252" w:lineRule="auto"/>
            </w:pPr>
            <w:r/>
            <w:r>
              <w:rPr>
                <w:rFonts w:ascii="Arial" w:hAnsi="Arial" w:cs="Arial" w:eastAsia="Arial"/>
                <w:b w:val="0"/>
                <w:bCs w:val="0"/>
                <w:sz w:val="19"/>
                <w:szCs w:val="19"/>
              </w:rPr>
              <w:t>نعم: تعالج بيانات البطاقات</w:t>
            </w:r>
          </w:p>
        </w:tc>
      </w:tr>
    </w:tbl>
    <w:p>
      <w:pPr>
        <w:spacing w:after="40"/>
      </w:pPr>
    </w:p>
    <w:p>
      <w:pPr>
        <w:pStyle w:val="Heading2"/>
        <w:bidi/>
      </w:pPr>
      <w:r>
        <w:rPr>
          <w:rFonts w:ascii="Arial" w:hAnsi="Arial" w:cs="Arial" w:eastAsia="Arial"/>
          <w:b w:val="0"/>
          <w:bCs w:val="0"/>
        </w:rPr>
        <w:t>لماذا هذه الإجابة</w:t>
      </w:r>
    </w:p>
    <w:p>
      <w:pPr>
        <w:bidi/>
        <w:spacing w:after="60"/>
        <w:ind w:right="283" w:hanging="255"/>
      </w:pPr>
      <w:r>
        <w:rPr>
          <w:rFonts w:ascii="Arial" w:hAnsi="Arial" w:cs="Arial" w:eastAsia="Arial"/>
          <w:b w:val="0"/>
          <w:bCs w:val="0"/>
          <w:sz w:val="21"/>
          <w:szCs w:val="21"/>
        </w:rPr>
        <w:t>• الانطباق يُحدَّد من النص الرسمي لنطاق كل إطار، لا من اسمه.</w:t>
      </w:r>
    </w:p>
    <w:p>
      <w:pPr>
        <w:bidi/>
        <w:spacing w:after="60"/>
        <w:ind w:right="283" w:hanging="255"/>
      </w:pPr>
      <w:r>
        <w:rPr>
          <w:rFonts w:ascii="Arial" w:hAnsi="Arial" w:cs="Arial" w:eastAsia="Arial"/>
          <w:b w:val="0"/>
          <w:bCs w:val="0"/>
          <w:sz w:val="21"/>
          <w:szCs w:val="21"/>
        </w:rPr>
        <w:t>• النوع (حكومي أو خاص)، والقطاع، ونوع البيانات، والعقود: أربعة أسئلة تكفي للبداية.</w:t>
      </w:r>
    </w:p>
    <w:p>
      <w:pPr>
        <w:bidi/>
        <w:spacing w:after="60"/>
        <w:ind w:right="283" w:hanging="255"/>
      </w:pPr>
      <w:r>
        <w:rPr>
          <w:rFonts w:ascii="Arial" w:hAnsi="Arial" w:cs="Arial" w:eastAsia="Arial"/>
          <w:b w:val="0"/>
          <w:bCs w:val="0"/>
          <w:sz w:val="21"/>
          <w:szCs w:val="21"/>
        </w:rPr>
        <w:t>• الإطار غير الملزم يمكن تبنيه طوعاً، لكن لا تصف الجهة بأنها «ملتزمة نظاماً» به.</w:t>
      </w:r>
    </w:p>
    <w:p>
      <w:pPr>
        <w:pStyle w:val="Heading2"/>
        <w:bidi/>
      </w:pPr>
      <w:r>
        <w:rPr>
          <w:rFonts w:ascii="Arial" w:hAnsi="Arial" w:cs="Arial" w:eastAsia="Arial"/>
          <w:b w:val="0"/>
          <w:bCs w:val="0"/>
        </w:rPr>
        <w:t>متى تكون إجابتك مقبولة وإن اختلفت عن النموذج</w:t>
      </w:r>
    </w:p>
    <w:p>
      <w:pPr>
        <w:bidi/>
        <w:spacing w:after="60"/>
        <w:ind w:right="283" w:hanging="255"/>
      </w:pPr>
      <w:r>
        <w:rPr>
          <w:rFonts w:ascii="Arial" w:hAnsi="Arial" w:cs="Arial" w:eastAsia="Arial"/>
          <w:b w:val="0"/>
          <w:bCs w:val="0"/>
          <w:sz w:val="21"/>
          <w:szCs w:val="21"/>
        </w:rPr>
        <w:t>• «يعتمد» مقبول في أي خانة إن ذكرت الشرط الصحيح، مثل: PCI DSS لرُفاد يعتمد على تخزين بيانات البطاقات أو معالجتها أو نقلها.</w:t>
      </w:r>
    </w:p>
    <w:p>
      <w:pPr>
        <w:bidi/>
        <w:spacing w:after="60"/>
        <w:ind w:right="283" w:hanging="255"/>
      </w:pPr>
      <w:r>
        <w:rPr>
          <w:rFonts w:ascii="Arial" w:hAnsi="Arial" w:cs="Arial" w:eastAsia="Arial"/>
          <w:b w:val="0"/>
          <w:bCs w:val="0"/>
          <w:sz w:val="21"/>
          <w:szCs w:val="21"/>
        </w:rPr>
        <w:t>• إطار ساما: تحقق من نطاقه في وثيقته الرسمية لدى البنك المركزي السعودي قبل الجزم.</w:t>
      </w:r>
    </w:p>
    <w:p>
      <w:pPr>
        <w:pStyle w:val="Heading2"/>
        <w:bidi/>
      </w:pPr>
      <w:r>
        <w:rPr>
          <w:rFonts w:ascii="Arial" w:hAnsi="Arial" w:cs="Arial" w:eastAsia="Arial"/>
          <w:b w:val="0"/>
          <w:bCs w:val="0"/>
        </w:rPr>
        <w:t>أخطاء شائعة</w:t>
      </w:r>
    </w:p>
    <w:p>
      <w:pPr>
        <w:bidi/>
        <w:spacing w:after="60"/>
        <w:ind w:right="283" w:hanging="255"/>
      </w:pPr>
      <w:r>
        <w:rPr>
          <w:rFonts w:ascii="Arial" w:hAnsi="Arial" w:cs="Arial" w:eastAsia="Arial"/>
          <w:b w:val="0"/>
          <w:bCs w:val="0"/>
          <w:sz w:val="21"/>
          <w:szCs w:val="21"/>
        </w:rPr>
        <w:t>• افتراض أن ECC تلزم كل شركة سعودية.</w:t>
      </w:r>
    </w:p>
    <w:p>
      <w:pPr>
        <w:bidi/>
        <w:spacing w:after="60"/>
        <w:ind w:right="283" w:hanging="255"/>
      </w:pPr>
      <w:r>
        <w:rPr>
          <w:rFonts w:ascii="Arial" w:hAnsi="Arial" w:cs="Arial" w:eastAsia="Arial"/>
          <w:b w:val="0"/>
          <w:bCs w:val="0"/>
          <w:sz w:val="21"/>
          <w:szCs w:val="21"/>
        </w:rPr>
        <w:t>• نسيان نظام حماية البيانات الشخصية لأن الجهة ليست تقنية.</w:t>
      </w:r>
    </w:p>
    <w:p>
      <w:pPr>
        <w:bidi/>
        <w:spacing w:after="60"/>
        <w:ind w:right="283" w:hanging="255"/>
      </w:pPr>
      <w:r>
        <w:rPr>
          <w:rFonts w:ascii="Arial" w:hAnsi="Arial" w:cs="Arial" w:eastAsia="Arial"/>
          <w:b w:val="0"/>
          <w:bCs w:val="0"/>
          <w:sz w:val="21"/>
          <w:szCs w:val="21"/>
        </w:rPr>
        <w:t>• الجزم بالانطباق دون الرجوع إلى نص النطاق.</w:t>
      </w:r>
    </w:p>
    <w:p>
      <w:pPr>
        <w:pStyle w:val="Heading1"/>
        <w:bidi/>
      </w:pPr>
      <w:r>
        <w:rPr>
          <w:rFonts w:ascii="Arial" w:hAnsi="Arial" w:cs="Arial" w:eastAsia="Arial"/>
          <w:b w:val="0"/>
          <w:bCs w:val="0"/>
        </w:rPr>
        <w:t>التمرين 8: اختر الشهادة المناسبة</w:t>
      </w:r>
    </w:p>
    <w:p>
      <w:pPr>
        <w:bidi/>
      </w:pPr>
      <w:r>
        <w:rPr>
          <w:rFonts w:ascii="Arial" w:hAnsi="Arial" w:cs="Arial" w:eastAsia="Arial"/>
          <w:b w:val="0"/>
          <w:bCs w:val="0"/>
          <w:color w:val="555555"/>
          <w:sz w:val="20"/>
          <w:szCs w:val="20"/>
        </w:rPr>
        <w:t>الإجابة في العرض: الشريحة 119.</w:t>
      </w:r>
    </w:p>
    <w:p>
      <w:pPr>
        <w:pStyle w:val="Heading2"/>
        <w:bidi/>
      </w:pPr>
      <w:r>
        <w:rPr>
          <w:rFonts w:ascii="Arial" w:hAnsi="Arial" w:cs="Arial" w:eastAsia="Arial"/>
          <w:b w:val="0"/>
          <w:bCs w:val="0"/>
        </w:rPr>
        <w:t>طريقة الحل</w:t>
      </w:r>
    </w:p>
    <w:p>
      <w:pPr>
        <w:bidi/>
        <w:spacing w:after="60"/>
      </w:pPr>
      <w:r>
        <w:rPr>
          <w:rFonts w:ascii="Arial" w:hAnsi="Arial" w:cs="Arial" w:eastAsia="Arial"/>
          <w:b w:val="1"/>
          <w:bCs w:val="1"/>
          <w:sz w:val="21"/>
          <w:szCs w:val="21"/>
        </w:rPr>
        <w:t>1.</w:t>
      </w:r>
      <w:r>
        <w:rPr>
          <w:rFonts w:ascii="Arial" w:hAnsi="Arial" w:cs="Arial" w:eastAsia="Arial"/>
          <w:b w:val="0"/>
          <w:bCs w:val="0"/>
          <w:sz w:val="21"/>
          <w:szCs w:val="21"/>
        </w:rPr>
        <w:t xml:space="preserve"> حدد الوظيفة المستهدفة للشخص.</w:t>
      </w:r>
    </w:p>
    <w:p>
      <w:pPr>
        <w:bidi/>
        <w:spacing w:after="60"/>
      </w:pPr>
      <w:r>
        <w:rPr>
          <w:rFonts w:ascii="Arial" w:hAnsi="Arial" w:cs="Arial" w:eastAsia="Arial"/>
          <w:b w:val="1"/>
          <w:bCs w:val="1"/>
          <w:sz w:val="21"/>
          <w:szCs w:val="21"/>
        </w:rPr>
        <w:t>2.</w:t>
      </w:r>
      <w:r>
        <w:rPr>
          <w:rFonts w:ascii="Arial" w:hAnsi="Arial" w:cs="Arial" w:eastAsia="Arial"/>
          <w:b w:val="0"/>
          <w:bCs w:val="0"/>
          <w:sz w:val="21"/>
          <w:szCs w:val="21"/>
        </w:rPr>
        <w:t xml:space="preserve"> حدد خبرته الحالية، وما ينقصه للوظيفة.</w:t>
      </w:r>
    </w:p>
    <w:p>
      <w:pPr>
        <w:bidi/>
        <w:spacing w:after="60"/>
      </w:pPr>
      <w:r>
        <w:rPr>
          <w:rFonts w:ascii="Arial" w:hAnsi="Arial" w:cs="Arial" w:eastAsia="Arial"/>
          <w:b w:val="1"/>
          <w:bCs w:val="1"/>
          <w:sz w:val="21"/>
          <w:szCs w:val="21"/>
        </w:rPr>
        <w:t>3.</w:t>
      </w:r>
      <w:r>
        <w:rPr>
          <w:rFonts w:ascii="Arial" w:hAnsi="Arial" w:cs="Arial" w:eastAsia="Arial"/>
          <w:b w:val="0"/>
          <w:bCs w:val="0"/>
          <w:sz w:val="21"/>
          <w:szCs w:val="21"/>
        </w:rPr>
        <w:t xml:space="preserve"> «الآن»: شهادة لا تشترط خبرة لا يملكها، وتسد ما ينقصه. «لاحقاً»: شهادة سيستوفي شرط خبرتها.</w:t>
      </w:r>
    </w:p>
    <w:p>
      <w:pPr>
        <w:bidi/>
        <w:spacing w:after="60"/>
      </w:pPr>
      <w:r>
        <w:rPr>
          <w:rFonts w:ascii="Arial" w:hAnsi="Arial" w:cs="Arial" w:eastAsia="Arial"/>
          <w:b w:val="1"/>
          <w:bCs w:val="1"/>
          <w:sz w:val="21"/>
          <w:szCs w:val="21"/>
        </w:rPr>
        <w:t>4.</w:t>
      </w:r>
      <w:r>
        <w:rPr>
          <w:rFonts w:ascii="Arial" w:hAnsi="Arial" w:cs="Arial" w:eastAsia="Arial"/>
          <w:b w:val="0"/>
          <w:bCs w:val="0"/>
          <w:sz w:val="21"/>
          <w:szCs w:val="21"/>
        </w:rPr>
        <w:t xml:space="preserve"> تحقق من الشروط في الصفحة الرسمية قبل التسجيل، فهي تتغير.</w:t>
      </w:r>
    </w:p>
    <w:p>
      <w:pPr>
        <w:pStyle w:val="Heading2"/>
        <w:bidi/>
      </w:pPr>
      <w:r>
        <w:rPr>
          <w:rFonts w:ascii="Arial" w:hAnsi="Arial" w:cs="Arial" w:eastAsia="Arial"/>
          <w:b w:val="0"/>
          <w:bCs w:val="0"/>
        </w:rPr>
        <w:t>الإجابة النموذجية</w:t>
      </w:r>
    </w:p>
    <w:tbl>
      <w:tblPr>
        <w:tblStyle w:val="TableGrid"/>
        <w:bidiVisual/>
        <w:tblW w:type="dxa" w:w="9637"/>
        <w:jc w:val="center"/>
        <w:tblLayout w:type="fixed"/>
        <w:tblLook w:firstColumn="1" w:firstRow="1" w:lastColumn="0" w:lastRow="0" w:noHBand="0" w:noVBand="1" w:val="04A0"/>
      </w:tblPr>
      <w:tblGrid>
        <w:gridCol w:w="1133"/>
        <w:gridCol w:w="3968"/>
        <w:gridCol w:w="4535"/>
      </w:tblGrid>
      <w:tr>
        <w:trPr>
          <w:cantSplit/>
          <w:tblHeader/>
        </w:trPr>
        <w:tc>
          <w:tcPr>
            <w:tcW w:type="dxa" w:w="1134"/>
            <w:shd w:val="clear" w:color="auto" w:fill="D9E2F3"/>
          </w:tcPr>
          <w:p>
            <w:pPr>
              <w:bidi/>
              <w:spacing w:after="20" w:line="252" w:lineRule="auto"/>
            </w:pPr>
            <w:r/>
            <w:r>
              <w:rPr>
                <w:rFonts w:ascii="Arial" w:hAnsi="Arial" w:cs="Arial" w:eastAsia="Arial"/>
                <w:b w:val="1"/>
                <w:bCs w:val="1"/>
                <w:sz w:val="20"/>
                <w:szCs w:val="20"/>
              </w:rPr>
              <w:t>الشخص</w:t>
            </w:r>
          </w:p>
        </w:tc>
        <w:tc>
          <w:tcPr>
            <w:tcW w:type="dxa" w:w="3969"/>
            <w:shd w:val="clear" w:color="auto" w:fill="D9E2F3"/>
          </w:tcPr>
          <w:p>
            <w:pPr>
              <w:bidi/>
              <w:spacing w:after="20" w:line="252" w:lineRule="auto"/>
            </w:pPr>
            <w:r/>
            <w:r>
              <w:rPr>
                <w:rFonts w:ascii="Arial" w:hAnsi="Arial" w:cs="Arial" w:eastAsia="Arial"/>
                <w:b w:val="1"/>
                <w:bCs w:val="1"/>
                <w:sz w:val="20"/>
                <w:szCs w:val="20"/>
              </w:rPr>
              <w:t>الاختيار</w:t>
            </w:r>
          </w:p>
        </w:tc>
        <w:tc>
          <w:tcPr>
            <w:tcW w:type="dxa" w:w="4535"/>
            <w:shd w:val="clear" w:color="auto" w:fill="D9E2F3"/>
          </w:tcPr>
          <w:p>
            <w:pPr>
              <w:bidi/>
              <w:spacing w:after="20" w:line="252" w:lineRule="auto"/>
            </w:pPr>
            <w:r/>
            <w:r>
              <w:rPr>
                <w:rFonts w:ascii="Arial" w:hAnsi="Arial" w:cs="Arial" w:eastAsia="Arial"/>
                <w:b w:val="1"/>
                <w:bCs w:val="1"/>
                <w:sz w:val="20"/>
                <w:szCs w:val="20"/>
              </w:rPr>
              <w:t>السبب</w:t>
            </w:r>
          </w:p>
        </w:tc>
      </w:tr>
      <w:tr>
        <w:trPr>
          <w:cantSplit/>
        </w:trPr>
        <w:tc>
          <w:tcPr>
            <w:tcW w:type="dxa" w:w="1134"/>
          </w:tcPr>
          <w:p>
            <w:pPr>
              <w:bidi/>
              <w:spacing w:after="20" w:line="252" w:lineRule="auto"/>
            </w:pPr>
            <w:r/>
            <w:r>
              <w:rPr>
                <w:rFonts w:ascii="Arial" w:hAnsi="Arial" w:cs="Arial" w:eastAsia="Arial"/>
                <w:b w:val="0"/>
                <w:bCs w:val="0"/>
                <w:sz w:val="20"/>
                <w:szCs w:val="20"/>
              </w:rPr>
              <w:t>سارة</w:t>
            </w:r>
          </w:p>
        </w:tc>
        <w:tc>
          <w:tcPr>
            <w:tcW w:type="dxa" w:w="3969"/>
          </w:tcPr>
          <w:p>
            <w:pPr>
              <w:bidi/>
              <w:spacing w:after="20" w:line="252" w:lineRule="auto"/>
            </w:pPr>
            <w:r/>
            <w:r>
              <w:rPr>
                <w:rFonts w:ascii="Arial" w:hAnsi="Arial" w:cs="Arial" w:eastAsia="Arial"/>
                <w:b w:val="0"/>
                <w:bCs w:val="0"/>
                <w:sz w:val="20"/>
                <w:szCs w:val="20"/>
              </w:rPr>
              <w:t>CC أو Security+ الآن، ثم ISO ‏27001 Lead Implementer أو GRCP. CRISC أو CGRC لاحقاً بعد اكتمال الخبرة.</w:t>
            </w:r>
          </w:p>
        </w:tc>
        <w:tc>
          <w:tcPr>
            <w:tcW w:type="dxa" w:w="4535"/>
          </w:tcPr>
          <w:p>
            <w:pPr>
              <w:bidi/>
              <w:spacing w:after="20" w:line="252" w:lineRule="auto"/>
            </w:pPr>
            <w:r/>
            <w:r>
              <w:rPr>
                <w:rFonts w:ascii="Arial" w:hAnsi="Arial" w:cs="Arial" w:eastAsia="Arial"/>
                <w:b w:val="0"/>
                <w:bCs w:val="0"/>
                <w:sz w:val="20"/>
                <w:szCs w:val="20"/>
              </w:rPr>
              <w:t>شهادة مدخل بلا شرط خبرة، ثم مهارة تطبيقية مطلوبة في الإعلانات.</w:t>
            </w:r>
          </w:p>
        </w:tc>
      </w:tr>
      <w:tr>
        <w:trPr>
          <w:cantSplit/>
        </w:trPr>
        <w:tc>
          <w:tcPr>
            <w:tcW w:type="dxa" w:w="1134"/>
          </w:tcPr>
          <w:p>
            <w:pPr>
              <w:bidi/>
              <w:spacing w:after="20" w:line="252" w:lineRule="auto"/>
            </w:pPr>
            <w:r/>
            <w:r>
              <w:rPr>
                <w:rFonts w:ascii="Arial" w:hAnsi="Arial" w:cs="Arial" w:eastAsia="Arial"/>
                <w:b w:val="0"/>
                <w:bCs w:val="0"/>
                <w:sz w:val="20"/>
                <w:szCs w:val="20"/>
              </w:rPr>
              <w:t>عبدالله</w:t>
            </w:r>
          </w:p>
        </w:tc>
        <w:tc>
          <w:tcPr>
            <w:tcW w:type="dxa" w:w="3969"/>
          </w:tcPr>
          <w:p>
            <w:pPr>
              <w:bidi/>
              <w:spacing w:after="20" w:line="252" w:lineRule="auto"/>
            </w:pPr>
            <w:r/>
            <w:r>
              <w:rPr>
                <w:rFonts w:ascii="Arial" w:hAnsi="Arial" w:cs="Arial" w:eastAsia="Arial"/>
                <w:b w:val="0"/>
                <w:bCs w:val="0"/>
                <w:sz w:val="20"/>
                <w:szCs w:val="20"/>
              </w:rPr>
              <w:t>ISO ‏27001 Lead Auditor أو IT Audit Fundamentals الآن، وCISA هدفاً قريباً.</w:t>
            </w:r>
          </w:p>
        </w:tc>
        <w:tc>
          <w:tcPr>
            <w:tcW w:type="dxa" w:w="4535"/>
          </w:tcPr>
          <w:p>
            <w:pPr>
              <w:bidi/>
              <w:spacing w:after="20" w:line="252" w:lineRule="auto"/>
            </w:pPr>
            <w:r/>
            <w:r>
              <w:rPr>
                <w:rFonts w:ascii="Arial" w:hAnsi="Arial" w:cs="Arial" w:eastAsia="Arial"/>
                <w:b w:val="0"/>
                <w:bCs w:val="0"/>
                <w:sz w:val="20"/>
                <w:szCs w:val="20"/>
              </w:rPr>
              <w:t>خبرته في المراجعة قد تُحتسب لشرط CISA بحسب قواعد ISACA، فتحقق منها. Lead Auditor يبني على مهارة التدقيق لديه.</w:t>
            </w:r>
          </w:p>
        </w:tc>
      </w:tr>
      <w:tr>
        <w:trPr>
          <w:cantSplit/>
        </w:trPr>
        <w:tc>
          <w:tcPr>
            <w:tcW w:type="dxa" w:w="1134"/>
          </w:tcPr>
          <w:p>
            <w:pPr>
              <w:bidi/>
              <w:spacing w:after="20" w:line="252" w:lineRule="auto"/>
            </w:pPr>
            <w:r/>
            <w:r>
              <w:rPr>
                <w:rFonts w:ascii="Arial" w:hAnsi="Arial" w:cs="Arial" w:eastAsia="Arial"/>
                <w:b w:val="0"/>
                <w:bCs w:val="0"/>
                <w:sz w:val="20"/>
                <w:szCs w:val="20"/>
              </w:rPr>
              <w:t>نورة</w:t>
            </w:r>
          </w:p>
        </w:tc>
        <w:tc>
          <w:tcPr>
            <w:tcW w:type="dxa" w:w="3969"/>
          </w:tcPr>
          <w:p>
            <w:pPr>
              <w:bidi/>
              <w:spacing w:after="20" w:line="252" w:lineRule="auto"/>
            </w:pPr>
            <w:r/>
            <w:r>
              <w:rPr>
                <w:rFonts w:ascii="Arial" w:hAnsi="Arial" w:cs="Arial" w:eastAsia="Arial"/>
                <w:b w:val="0"/>
                <w:bCs w:val="0"/>
                <w:sz w:val="20"/>
                <w:szCs w:val="20"/>
              </w:rPr>
              <w:t>CIPP/E أو CIPM الآن، مع قراءة نظام حماية البيانات الشخصية ولوائحه.</w:t>
            </w:r>
          </w:p>
        </w:tc>
        <w:tc>
          <w:tcPr>
            <w:tcW w:type="dxa" w:w="4535"/>
          </w:tcPr>
          <w:p>
            <w:pPr>
              <w:bidi/>
              <w:spacing w:after="20" w:line="252" w:lineRule="auto"/>
            </w:pPr>
            <w:r/>
            <w:r>
              <w:rPr>
                <w:rFonts w:ascii="Arial" w:hAnsi="Arial" w:cs="Arial" w:eastAsia="Arial"/>
                <w:b w:val="0"/>
                <w:bCs w:val="0"/>
                <w:sz w:val="20"/>
                <w:szCs w:val="20"/>
              </w:rPr>
              <w:t>خلفيتها القانونية تناسب CIPP/E، وCIPM يضيف إدارة برنامج الخصوصية. لا تحتاج شهادة تقنية أولاً.</w:t>
            </w:r>
          </w:p>
        </w:tc>
      </w:tr>
    </w:tbl>
    <w:p>
      <w:pPr>
        <w:spacing w:after="40"/>
      </w:pPr>
    </w:p>
    <w:p>
      <w:pPr>
        <w:pStyle w:val="Heading2"/>
        <w:bidi/>
      </w:pPr>
      <w:r>
        <w:rPr>
          <w:rFonts w:ascii="Arial" w:hAnsi="Arial" w:cs="Arial" w:eastAsia="Arial"/>
          <w:b w:val="0"/>
          <w:bCs w:val="0"/>
        </w:rPr>
        <w:t>متى تكون إجابتك مقبولة وإن اختلفت عن النموذج</w:t>
      </w:r>
    </w:p>
    <w:p>
      <w:pPr>
        <w:bidi/>
        <w:spacing w:after="60"/>
        <w:ind w:right="283" w:hanging="255"/>
      </w:pPr>
      <w:r>
        <w:rPr>
          <w:rFonts w:ascii="Arial" w:hAnsi="Arial" w:cs="Arial" w:eastAsia="Arial"/>
          <w:b w:val="0"/>
          <w:bCs w:val="0"/>
          <w:sz w:val="21"/>
          <w:szCs w:val="21"/>
        </w:rPr>
        <w:t>• أي اختيار آخر مقبول إن طابق الوظيفة المستهدفة، ولم يشترط خبرة لا يملكها الشخص، وبُرر بجملتين.</w:t>
      </w:r>
    </w:p>
    <w:p>
      <w:pPr>
        <w:pStyle w:val="Heading2"/>
        <w:bidi/>
      </w:pPr>
      <w:r>
        <w:rPr>
          <w:rFonts w:ascii="Arial" w:hAnsi="Arial" w:cs="Arial" w:eastAsia="Arial"/>
          <w:b w:val="0"/>
          <w:bCs w:val="0"/>
        </w:rPr>
        <w:t>أخطاء شائعة</w:t>
      </w:r>
    </w:p>
    <w:p>
      <w:pPr>
        <w:bidi/>
        <w:spacing w:after="60"/>
        <w:ind w:right="283" w:hanging="255"/>
      </w:pPr>
      <w:r>
        <w:rPr>
          <w:rFonts w:ascii="Arial" w:hAnsi="Arial" w:cs="Arial" w:eastAsia="Arial"/>
          <w:b w:val="0"/>
          <w:bCs w:val="0"/>
          <w:sz w:val="21"/>
          <w:szCs w:val="21"/>
        </w:rPr>
        <w:t>• اقتراح CISSP أو CISM أو CISA شهادة أولى لخريج بلا خبرة.</w:t>
      </w:r>
    </w:p>
    <w:p>
      <w:pPr>
        <w:bidi/>
        <w:spacing w:after="60"/>
        <w:ind w:right="283" w:hanging="255"/>
      </w:pPr>
      <w:r>
        <w:rPr>
          <w:rFonts w:ascii="Arial" w:hAnsi="Arial" w:cs="Arial" w:eastAsia="Arial"/>
          <w:b w:val="0"/>
          <w:bCs w:val="0"/>
          <w:sz w:val="21"/>
          <w:szCs w:val="21"/>
        </w:rPr>
        <w:t>• اختيار الشهادة بالشهرة أو الراتب المتوقع لا بالوظيفة المستهدفة.</w:t>
      </w:r>
    </w:p>
    <w:p>
      <w:r>
        <w:br w:type="page"/>
      </w:r>
    </w:p>
    <w:p>
      <w:pPr>
        <w:pStyle w:val="Heading1"/>
        <w:bidi/>
      </w:pPr>
      <w:r>
        <w:rPr>
          <w:rFonts w:ascii="Arial" w:hAnsi="Arial" w:cs="Arial" w:eastAsia="Arial"/>
          <w:b w:val="0"/>
          <w:bCs w:val="0"/>
        </w:rPr>
        <w:t>التمرين 9: صفحة مشروع تقييم الصلاحيات</w:t>
      </w:r>
    </w:p>
    <w:p>
      <w:pPr>
        <w:bidi/>
      </w:pPr>
      <w:r>
        <w:rPr>
          <w:rFonts w:ascii="Arial" w:hAnsi="Arial" w:cs="Arial" w:eastAsia="Arial"/>
          <w:b w:val="0"/>
          <w:bCs w:val="0"/>
          <w:color w:val="555555"/>
          <w:sz w:val="20"/>
          <w:szCs w:val="20"/>
        </w:rPr>
        <w:t>الإجابة في العرض: الشريحة 126.</w:t>
      </w:r>
    </w:p>
    <w:p>
      <w:pPr>
        <w:pStyle w:val="Heading2"/>
        <w:bidi/>
      </w:pPr>
      <w:r>
        <w:rPr>
          <w:rFonts w:ascii="Arial" w:hAnsi="Arial" w:cs="Arial" w:eastAsia="Arial"/>
          <w:b w:val="0"/>
          <w:bCs w:val="0"/>
        </w:rPr>
        <w:t>طريقة الحل</w:t>
      </w:r>
    </w:p>
    <w:p>
      <w:pPr>
        <w:bidi/>
        <w:spacing w:after="60"/>
      </w:pPr>
      <w:r>
        <w:rPr>
          <w:rFonts w:ascii="Arial" w:hAnsi="Arial" w:cs="Arial" w:eastAsia="Arial"/>
          <w:b w:val="1"/>
          <w:bCs w:val="1"/>
          <w:sz w:val="21"/>
          <w:szCs w:val="21"/>
        </w:rPr>
        <w:t>1.</w:t>
      </w:r>
      <w:r>
        <w:rPr>
          <w:rFonts w:ascii="Arial" w:hAnsi="Arial" w:cs="Arial" w:eastAsia="Arial"/>
          <w:b w:val="0"/>
          <w:bCs w:val="0"/>
          <w:sz w:val="21"/>
          <w:szCs w:val="21"/>
        </w:rPr>
        <w:t xml:space="preserve"> ابدأ بالمشكلة كما يفهمها مدير توظيف: ما السؤال الذي أجاب عنه المشروع؟</w:t>
      </w:r>
    </w:p>
    <w:p>
      <w:pPr>
        <w:bidi/>
        <w:spacing w:after="60"/>
      </w:pPr>
      <w:r>
        <w:rPr>
          <w:rFonts w:ascii="Arial" w:hAnsi="Arial" w:cs="Arial" w:eastAsia="Arial"/>
          <w:b w:val="1"/>
          <w:bCs w:val="1"/>
          <w:sz w:val="21"/>
          <w:szCs w:val="21"/>
        </w:rPr>
        <w:t>2.</w:t>
      </w:r>
      <w:r>
        <w:rPr>
          <w:rFonts w:ascii="Arial" w:hAnsi="Arial" w:cs="Arial" w:eastAsia="Arial"/>
          <w:b w:val="0"/>
          <w:bCs w:val="0"/>
          <w:sz w:val="21"/>
          <w:szCs w:val="21"/>
        </w:rPr>
        <w:t xml:space="preserve"> «ما فعلته» بأفعال وأرقام من التطبيقين 3 و4.</w:t>
      </w:r>
    </w:p>
    <w:p>
      <w:pPr>
        <w:bidi/>
        <w:spacing w:after="60"/>
      </w:pPr>
      <w:r>
        <w:rPr>
          <w:rFonts w:ascii="Arial" w:hAnsi="Arial" w:cs="Arial" w:eastAsia="Arial"/>
          <w:b w:val="1"/>
          <w:bCs w:val="1"/>
          <w:sz w:val="21"/>
          <w:szCs w:val="21"/>
        </w:rPr>
        <w:t>3.</w:t>
      </w:r>
      <w:r>
        <w:rPr>
          <w:rFonts w:ascii="Arial" w:hAnsi="Arial" w:cs="Arial" w:eastAsia="Arial"/>
          <w:b w:val="0"/>
          <w:bCs w:val="0"/>
          <w:sz w:val="21"/>
          <w:szCs w:val="21"/>
        </w:rPr>
        <w:t xml:space="preserve"> النتيجة: ماذا أنتجت؟ وما تعلمته: جملة تبين فهمك لا حماسك.</w:t>
      </w:r>
    </w:p>
    <w:p>
      <w:pPr>
        <w:bidi/>
        <w:spacing w:after="60"/>
      </w:pPr>
      <w:r>
        <w:rPr>
          <w:rFonts w:ascii="Arial" w:hAnsi="Arial" w:cs="Arial" w:eastAsia="Arial"/>
          <w:b w:val="1"/>
          <w:bCs w:val="1"/>
          <w:sz w:val="21"/>
          <w:szCs w:val="21"/>
        </w:rPr>
        <w:t>4.</w:t>
      </w:r>
      <w:r>
        <w:rPr>
          <w:rFonts w:ascii="Arial" w:hAnsi="Arial" w:cs="Arial" w:eastAsia="Arial"/>
          <w:b w:val="0"/>
          <w:bCs w:val="0"/>
          <w:sz w:val="21"/>
          <w:szCs w:val="21"/>
        </w:rPr>
        <w:t xml:space="preserve"> اذكر صراحة أن البيانات افتراضية، وأرفق ملفاتك بلا أي بيانات حقيقية.</w:t>
      </w:r>
    </w:p>
    <w:p>
      <w:pPr>
        <w:pStyle w:val="Heading2"/>
        <w:bidi/>
      </w:pPr>
      <w:r>
        <w:rPr>
          <w:rFonts w:ascii="Arial" w:hAnsi="Arial" w:cs="Arial" w:eastAsia="Arial"/>
          <w:b w:val="0"/>
          <w:bCs w:val="0"/>
        </w:rPr>
        <w:t>الإجابة النموذجية</w:t>
      </w:r>
    </w:p>
    <w:tbl>
      <w:tblPr>
        <w:tblStyle w:val="TableGrid"/>
        <w:bidiVisual/>
        <w:tblW w:type="dxa" w:w="9637"/>
        <w:jc w:val="center"/>
        <w:tblLayout w:type="fixed"/>
        <w:tblLook w:firstColumn="1" w:firstRow="1" w:lastColumn="0" w:lastRow="0" w:noHBand="0" w:noVBand="1" w:val="04A0"/>
      </w:tblPr>
      <w:tblGrid>
        <w:gridCol w:w="2267"/>
        <w:gridCol w:w="7370"/>
      </w:tblGrid>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عنوان المشروع</w:t>
            </w:r>
          </w:p>
        </w:tc>
        <w:tc>
          <w:tcPr>
            <w:tcW w:type="dxa" w:w="7370"/>
          </w:tcPr>
          <w:p>
            <w:pPr>
              <w:bidi/>
              <w:spacing w:after="20" w:line="252" w:lineRule="auto"/>
            </w:pPr>
            <w:r/>
            <w:r>
              <w:rPr>
                <w:rFonts w:ascii="Arial" w:hAnsi="Arial" w:cs="Arial" w:eastAsia="Arial"/>
                <w:b w:val="0"/>
                <w:bCs w:val="0"/>
                <w:sz w:val="20"/>
                <w:szCs w:val="20"/>
              </w:rPr>
              <w:t>تقييم مراجعة الصلاحيات في نظام الرواتب، شركة افتراضية</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المشكلة</w:t>
            </w:r>
          </w:p>
        </w:tc>
        <w:tc>
          <w:tcPr>
            <w:tcW w:type="dxa" w:w="7370"/>
          </w:tcPr>
          <w:p>
            <w:pPr>
              <w:bidi/>
              <w:spacing w:after="20" w:line="252" w:lineRule="auto"/>
            </w:pPr>
            <w:r/>
            <w:r>
              <w:rPr>
                <w:rFonts w:ascii="Arial" w:hAnsi="Arial" w:cs="Arial" w:eastAsia="Arial"/>
                <w:b w:val="0"/>
                <w:bCs w:val="0"/>
                <w:sz w:val="20"/>
                <w:szCs w:val="20"/>
              </w:rPr>
              <w:t>معيار يطلب مراجعة ربع سنوية، ولا نعرف هل تُنفذ فعلاً.</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ما فعلته</w:t>
            </w:r>
          </w:p>
        </w:tc>
        <w:tc>
          <w:tcPr>
            <w:tcW w:type="dxa" w:w="7370"/>
          </w:tcPr>
          <w:p>
            <w:pPr>
              <w:bidi/>
              <w:spacing w:after="20" w:line="252" w:lineRule="auto"/>
            </w:pPr>
            <w:r/>
            <w:r>
              <w:rPr>
                <w:rFonts w:ascii="Arial" w:hAnsi="Arial" w:cs="Arial" w:eastAsia="Arial"/>
                <w:b w:val="0"/>
                <w:bCs w:val="0"/>
                <w:sz w:val="20"/>
                <w:szCs w:val="20"/>
              </w:rPr>
              <w:t>حللت 6 أدلة، وحددت نتيجة «مطبق جزئياً»، وكتبت ملاحظة وخطة تصحيح بأربعة إجراءات.</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النتيجة</w:t>
            </w:r>
          </w:p>
        </w:tc>
        <w:tc>
          <w:tcPr>
            <w:tcW w:type="dxa" w:w="7370"/>
          </w:tcPr>
          <w:p>
            <w:pPr>
              <w:bidi/>
              <w:spacing w:after="20" w:line="252" w:lineRule="auto"/>
            </w:pPr>
            <w:r/>
            <w:r>
              <w:rPr>
                <w:rFonts w:ascii="Arial" w:hAnsi="Arial" w:cs="Arial" w:eastAsia="Arial"/>
                <w:b w:val="0"/>
                <w:bCs w:val="0"/>
                <w:sz w:val="20"/>
                <w:szCs w:val="20"/>
              </w:rPr>
              <w:t>ملاحظة واحدة بمالكين ومواعيد وأدلة إغلاق، و4 أسئلة متابعة قبل الإغلاق.</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ما تعلمته</w:t>
            </w:r>
          </w:p>
        </w:tc>
        <w:tc>
          <w:tcPr>
            <w:tcW w:type="dxa" w:w="7370"/>
          </w:tcPr>
          <w:p>
            <w:pPr>
              <w:bidi/>
              <w:spacing w:after="20" w:line="252" w:lineRule="auto"/>
            </w:pPr>
            <w:r/>
            <w:r>
              <w:rPr>
                <w:rFonts w:ascii="Arial" w:hAnsi="Arial" w:cs="Arial" w:eastAsia="Arial"/>
                <w:b w:val="0"/>
                <w:bCs w:val="0"/>
                <w:sz w:val="20"/>
                <w:szCs w:val="20"/>
              </w:rPr>
              <w:t>وجود المعيار لا يثبت التشغيل، والسبب يحتاج تحققاً قبل كتابته.</w:t>
            </w:r>
          </w:p>
        </w:tc>
      </w:tr>
      <w:tr>
        <w:trPr>
          <w:cantSplit/>
        </w:trPr>
        <w:tc>
          <w:tcPr>
            <w:tcW w:type="dxa" w:w="2268"/>
            <w:shd w:val="clear" w:color="auto" w:fill="EEF2F8"/>
          </w:tcPr>
          <w:p>
            <w:pPr>
              <w:bidi/>
              <w:spacing w:after="20" w:line="252" w:lineRule="auto"/>
            </w:pPr>
            <w:r/>
            <w:r>
              <w:rPr>
                <w:rFonts w:ascii="Arial" w:hAnsi="Arial" w:cs="Arial" w:eastAsia="Arial"/>
                <w:b w:val="1"/>
                <w:bCs w:val="1"/>
                <w:sz w:val="20"/>
                <w:szCs w:val="20"/>
              </w:rPr>
              <w:t>الملفات المرفقة</w:t>
            </w:r>
          </w:p>
        </w:tc>
        <w:tc>
          <w:tcPr>
            <w:tcW w:type="dxa" w:w="7370"/>
          </w:tcPr>
          <w:p>
            <w:pPr>
              <w:bidi/>
              <w:spacing w:after="20" w:line="252" w:lineRule="auto"/>
            </w:pPr>
            <w:r/>
            <w:r>
              <w:rPr>
                <w:rFonts w:ascii="Arial" w:hAnsi="Arial" w:cs="Arial" w:eastAsia="Arial"/>
                <w:b w:val="0"/>
                <w:bCs w:val="0"/>
                <w:sz w:val="20"/>
                <w:szCs w:val="20"/>
              </w:rPr>
              <w:t>ورقة التقييم، ونص الملاحظة، وخطة التصحيح. كلها ببيانات افتراضية.</w:t>
            </w:r>
          </w:p>
        </w:tc>
      </w:tr>
    </w:tbl>
    <w:p>
      <w:pPr>
        <w:spacing w:after="40"/>
      </w:pPr>
    </w:p>
    <w:p>
      <w:pPr>
        <w:pStyle w:val="Heading2"/>
        <w:bidi/>
      </w:pPr>
      <w:r>
        <w:rPr>
          <w:rFonts w:ascii="Arial" w:hAnsi="Arial" w:cs="Arial" w:eastAsia="Arial"/>
          <w:b w:val="0"/>
          <w:bCs w:val="0"/>
        </w:rPr>
        <w:t>أخطاء شائعة</w:t>
      </w:r>
    </w:p>
    <w:p>
      <w:pPr>
        <w:bidi/>
        <w:spacing w:after="60"/>
        <w:ind w:right="283" w:hanging="255"/>
      </w:pPr>
      <w:r>
        <w:rPr>
          <w:rFonts w:ascii="Arial" w:hAnsi="Arial" w:cs="Arial" w:eastAsia="Arial"/>
          <w:b w:val="0"/>
          <w:bCs w:val="0"/>
          <w:sz w:val="21"/>
          <w:szCs w:val="21"/>
        </w:rPr>
        <w:t>• نشر بيانات أو وثائق حقيقية من جهة عمل أو تدريب.</w:t>
      </w:r>
    </w:p>
    <w:p>
      <w:pPr>
        <w:bidi/>
        <w:spacing w:after="60"/>
        <w:ind w:right="283" w:hanging="255"/>
      </w:pPr>
      <w:r>
        <w:rPr>
          <w:rFonts w:ascii="Arial" w:hAnsi="Arial" w:cs="Arial" w:eastAsia="Arial"/>
          <w:b w:val="0"/>
          <w:bCs w:val="0"/>
          <w:sz w:val="21"/>
          <w:szCs w:val="21"/>
        </w:rPr>
        <w:t>• وصف عام بلا أرقام: «عملت على تقييم الضوابط».</w:t>
      </w:r>
    </w:p>
    <w:p>
      <w:pPr>
        <w:bidi/>
        <w:spacing w:after="60"/>
        <w:ind w:right="283" w:hanging="255"/>
      </w:pPr>
      <w:r>
        <w:rPr>
          <w:rFonts w:ascii="Arial" w:hAnsi="Arial" w:cs="Arial" w:eastAsia="Arial"/>
          <w:b w:val="0"/>
          <w:bCs w:val="0"/>
          <w:sz w:val="21"/>
          <w:szCs w:val="21"/>
        </w:rPr>
        <w:t>• تقديم الشركة الافتراضية كأنها جهة حقيقية عملت معها.</w:t>
      </w:r>
    </w:p>
    <w:p>
      <w:pPr>
        <w:pStyle w:val="Heading1"/>
        <w:bidi/>
      </w:pPr>
      <w:r>
        <w:rPr>
          <w:rFonts w:ascii="Arial" w:hAnsi="Arial" w:cs="Arial" w:eastAsia="Arial"/>
          <w:b w:val="0"/>
          <w:bCs w:val="0"/>
        </w:rPr>
        <w:t>التمرين 10: أعد صياغة ثلاثة أسطر في السيرة</w:t>
      </w:r>
    </w:p>
    <w:p>
      <w:pPr>
        <w:bidi/>
      </w:pPr>
      <w:r>
        <w:rPr>
          <w:rFonts w:ascii="Arial" w:hAnsi="Arial" w:cs="Arial" w:eastAsia="Arial"/>
          <w:b w:val="0"/>
          <w:bCs w:val="0"/>
          <w:color w:val="555555"/>
          <w:sz w:val="20"/>
          <w:szCs w:val="20"/>
        </w:rPr>
        <w:t>الإجابة في العرض: الشريحة 135.</w:t>
      </w:r>
    </w:p>
    <w:p>
      <w:pPr>
        <w:pStyle w:val="Heading2"/>
        <w:bidi/>
      </w:pPr>
      <w:r>
        <w:rPr>
          <w:rFonts w:ascii="Arial" w:hAnsi="Arial" w:cs="Arial" w:eastAsia="Arial"/>
          <w:b w:val="0"/>
          <w:bCs w:val="0"/>
        </w:rPr>
        <w:t>طريقة الحل</w:t>
      </w:r>
    </w:p>
    <w:p>
      <w:pPr>
        <w:bidi/>
        <w:spacing w:after="60"/>
      </w:pPr>
      <w:r>
        <w:rPr>
          <w:rFonts w:ascii="Arial" w:hAnsi="Arial" w:cs="Arial" w:eastAsia="Arial"/>
          <w:b w:val="1"/>
          <w:bCs w:val="1"/>
          <w:sz w:val="21"/>
          <w:szCs w:val="21"/>
        </w:rPr>
        <w:t>1.</w:t>
      </w:r>
      <w:r>
        <w:rPr>
          <w:rFonts w:ascii="Arial" w:hAnsi="Arial" w:cs="Arial" w:eastAsia="Arial"/>
          <w:b w:val="0"/>
          <w:bCs w:val="0"/>
          <w:sz w:val="21"/>
          <w:szCs w:val="21"/>
        </w:rPr>
        <w:t xml:space="preserve"> ابدأ بفعل إنجاز، مثل Assessed أو Tested أو Mapped أو Wrote.</w:t>
      </w:r>
    </w:p>
    <w:p>
      <w:pPr>
        <w:bidi/>
        <w:spacing w:after="60"/>
      </w:pPr>
      <w:r>
        <w:rPr>
          <w:rFonts w:ascii="Arial" w:hAnsi="Arial" w:cs="Arial" w:eastAsia="Arial"/>
          <w:b w:val="1"/>
          <w:bCs w:val="1"/>
          <w:sz w:val="21"/>
          <w:szCs w:val="21"/>
        </w:rPr>
        <w:t>2.</w:t>
      </w:r>
      <w:r>
        <w:rPr>
          <w:rFonts w:ascii="Arial" w:hAnsi="Arial" w:cs="Arial" w:eastAsia="Arial"/>
          <w:b w:val="0"/>
          <w:bCs w:val="0"/>
          <w:sz w:val="21"/>
          <w:szCs w:val="21"/>
        </w:rPr>
        <w:t xml:space="preserve"> اذكر ماذا فعلت وعلى ماذا، بحجمه الحقيقي.</w:t>
      </w:r>
    </w:p>
    <w:p>
      <w:pPr>
        <w:bidi/>
        <w:spacing w:after="60"/>
      </w:pPr>
      <w:r>
        <w:rPr>
          <w:rFonts w:ascii="Arial" w:hAnsi="Arial" w:cs="Arial" w:eastAsia="Arial"/>
          <w:b w:val="1"/>
          <w:bCs w:val="1"/>
          <w:sz w:val="21"/>
          <w:szCs w:val="21"/>
        </w:rPr>
        <w:t>3.</w:t>
      </w:r>
      <w:r>
        <w:rPr>
          <w:rFonts w:ascii="Arial" w:hAnsi="Arial" w:cs="Arial" w:eastAsia="Arial"/>
          <w:b w:val="0"/>
          <w:bCs w:val="0"/>
          <w:sz w:val="21"/>
          <w:szCs w:val="21"/>
        </w:rPr>
        <w:t xml:space="preserve"> أضف الطريقة أو الأداة إن أفادت.</w:t>
      </w:r>
    </w:p>
    <w:p>
      <w:pPr>
        <w:bidi/>
        <w:spacing w:after="60"/>
      </w:pPr>
      <w:r>
        <w:rPr>
          <w:rFonts w:ascii="Arial" w:hAnsi="Arial" w:cs="Arial" w:eastAsia="Arial"/>
          <w:b w:val="1"/>
          <w:bCs w:val="1"/>
          <w:sz w:val="21"/>
          <w:szCs w:val="21"/>
        </w:rPr>
        <w:t>4.</w:t>
      </w:r>
      <w:r>
        <w:rPr>
          <w:rFonts w:ascii="Arial" w:hAnsi="Arial" w:cs="Arial" w:eastAsia="Arial"/>
          <w:b w:val="0"/>
          <w:bCs w:val="0"/>
          <w:sz w:val="21"/>
          <w:szCs w:val="21"/>
        </w:rPr>
        <w:t xml:space="preserve"> اختم بنتيجة أو رقم من تطبيقاتك.</w:t>
      </w:r>
    </w:p>
    <w:p>
      <w:pPr>
        <w:pStyle w:val="Heading2"/>
        <w:bidi/>
      </w:pPr>
      <w:r>
        <w:rPr>
          <w:rFonts w:ascii="Arial" w:hAnsi="Arial" w:cs="Arial" w:eastAsia="Arial"/>
          <w:b w:val="0"/>
          <w:bCs w:val="0"/>
        </w:rPr>
        <w:t>الإجابة النموذجية</w:t>
      </w:r>
    </w:p>
    <w:tbl>
      <w:tblPr>
        <w:tblStyle w:val="TableGrid"/>
        <w:bidiVisual/>
        <w:tblW w:type="dxa" w:w="9637"/>
        <w:jc w:val="center"/>
        <w:tblLayout w:type="fixed"/>
        <w:tblLook w:firstColumn="1" w:firstRow="1" w:lastColumn="0" w:lastRow="0" w:noHBand="0" w:noVBand="1" w:val="04A0"/>
      </w:tblPr>
      <w:tblGrid>
        <w:gridCol w:w="2551"/>
        <w:gridCol w:w="7086"/>
      </w:tblGrid>
      <w:tr>
        <w:trPr>
          <w:cantSplit/>
          <w:tblHeader/>
        </w:trPr>
        <w:tc>
          <w:tcPr>
            <w:tcW w:type="dxa" w:w="2551"/>
            <w:shd w:val="clear" w:color="auto" w:fill="D9E2F3"/>
          </w:tcPr>
          <w:p>
            <w:pPr>
              <w:bidi/>
              <w:spacing w:after="20" w:line="252" w:lineRule="auto"/>
            </w:pPr>
            <w:r/>
            <w:r>
              <w:rPr>
                <w:rFonts w:ascii="Arial" w:hAnsi="Arial" w:cs="Arial" w:eastAsia="Arial"/>
                <w:b w:val="1"/>
                <w:bCs w:val="1"/>
                <w:sz w:val="20"/>
                <w:szCs w:val="20"/>
              </w:rPr>
              <w:t>السطر الضعيف</w:t>
            </w:r>
          </w:p>
        </w:tc>
        <w:tc>
          <w:tcPr>
            <w:tcW w:type="dxa" w:w="7087"/>
            <w:shd w:val="clear" w:color="auto" w:fill="D9E2F3"/>
          </w:tcPr>
          <w:p>
            <w:pPr>
              <w:bidi/>
              <w:spacing w:after="20" w:line="252" w:lineRule="auto"/>
            </w:pPr>
            <w:r/>
            <w:r>
              <w:rPr>
                <w:rFonts w:ascii="Arial" w:hAnsi="Arial" w:cs="Arial" w:eastAsia="Arial"/>
                <w:b w:val="1"/>
                <w:bCs w:val="1"/>
                <w:sz w:val="20"/>
                <w:szCs w:val="20"/>
              </w:rPr>
              <w:t>الصياغة المقترحة</w:t>
            </w:r>
          </w:p>
        </w:tc>
      </w:tr>
      <w:tr>
        <w:trPr>
          <w:cantSplit/>
        </w:trPr>
        <w:tc>
          <w:tcPr>
            <w:tcW w:type="dxa" w:w="2551"/>
          </w:tcPr>
          <w:p>
            <w:pPr>
              <w:bidi w:val="0"/>
              <w:spacing w:after="20" w:line="252" w:lineRule="auto"/>
              <w:jc w:val="left"/>
            </w:pPr>
            <w:r/>
            <w:r>
              <w:rPr>
                <w:rFonts w:ascii="Arial" w:hAnsi="Arial" w:cs="Arial" w:eastAsia="Arial"/>
                <w:b w:val="0"/>
                <w:bCs w:val="0"/>
                <w:sz w:val="20"/>
                <w:szCs w:val="20"/>
              </w:rPr>
              <w:t>Responsible for risk assessment.</w:t>
            </w:r>
          </w:p>
        </w:tc>
        <w:tc>
          <w:tcPr>
            <w:tcW w:type="dxa" w:w="7087"/>
          </w:tcPr>
          <w:p>
            <w:pPr>
              <w:bidi w:val="0"/>
              <w:spacing w:after="20" w:line="252" w:lineRule="auto"/>
              <w:jc w:val="left"/>
            </w:pPr>
            <w:r/>
            <w:r>
              <w:rPr>
                <w:rFonts w:ascii="Arial" w:hAnsi="Arial" w:cs="Arial" w:eastAsia="Arial"/>
                <w:b w:val="0"/>
                <w:bCs w:val="0"/>
                <w:sz w:val="20"/>
                <w:szCs w:val="20"/>
              </w:rPr>
              <w:t>Assessed a vendor remote-access risk for a fictional 200-staff company; rated it High (16) and proposed 5 actions with owners and dates.</w:t>
            </w:r>
          </w:p>
        </w:tc>
      </w:tr>
      <w:tr>
        <w:trPr>
          <w:cantSplit/>
        </w:trPr>
        <w:tc>
          <w:tcPr>
            <w:tcW w:type="dxa" w:w="2551"/>
          </w:tcPr>
          <w:p>
            <w:pPr>
              <w:bidi w:val="0"/>
              <w:spacing w:after="20" w:line="252" w:lineRule="auto"/>
              <w:jc w:val="left"/>
            </w:pPr>
            <w:r/>
            <w:r>
              <w:rPr>
                <w:rFonts w:ascii="Arial" w:hAnsi="Arial" w:cs="Arial" w:eastAsia="Arial"/>
                <w:b w:val="0"/>
                <w:bCs w:val="0"/>
                <w:sz w:val="20"/>
                <w:szCs w:val="20"/>
              </w:rPr>
              <w:t>Helped with access review.</w:t>
            </w:r>
          </w:p>
        </w:tc>
        <w:tc>
          <w:tcPr>
            <w:tcW w:type="dxa" w:w="7087"/>
          </w:tcPr>
          <w:p>
            <w:pPr>
              <w:bidi w:val="0"/>
              <w:spacing w:after="20" w:line="252" w:lineRule="auto"/>
              <w:jc w:val="left"/>
            </w:pPr>
            <w:r/>
            <w:r>
              <w:rPr>
                <w:rFonts w:ascii="Arial" w:hAnsi="Arial" w:cs="Arial" w:eastAsia="Arial"/>
                <w:b w:val="0"/>
                <w:bCs w:val="0"/>
                <w:sz w:val="20"/>
                <w:szCs w:val="20"/>
              </w:rPr>
              <w:t>Tested a quarterly access review against 6 evidence items; rated it partially implemented and wrote a finding with a 4-step corrective plan.</w:t>
            </w:r>
          </w:p>
        </w:tc>
      </w:tr>
      <w:tr>
        <w:trPr>
          <w:cantSplit/>
        </w:trPr>
        <w:tc>
          <w:tcPr>
            <w:tcW w:type="dxa" w:w="2551"/>
          </w:tcPr>
          <w:p>
            <w:pPr>
              <w:bidi w:val="0"/>
              <w:spacing w:after="20" w:line="252" w:lineRule="auto"/>
              <w:jc w:val="left"/>
            </w:pPr>
            <w:r/>
            <w:r>
              <w:rPr>
                <w:rFonts w:ascii="Arial" w:hAnsi="Arial" w:cs="Arial" w:eastAsia="Arial"/>
                <w:b w:val="0"/>
                <w:bCs w:val="0"/>
                <w:sz w:val="20"/>
                <w:szCs w:val="20"/>
              </w:rPr>
              <w:t>Familiar with NCA ECC.</w:t>
            </w:r>
          </w:p>
        </w:tc>
        <w:tc>
          <w:tcPr>
            <w:tcW w:type="dxa" w:w="7087"/>
          </w:tcPr>
          <w:p>
            <w:pPr>
              <w:bidi w:val="0"/>
              <w:spacing w:after="20" w:line="252" w:lineRule="auto"/>
              <w:jc w:val="left"/>
            </w:pPr>
            <w:r/>
            <w:r>
              <w:rPr>
                <w:rFonts w:ascii="Arial" w:hAnsi="Arial" w:cs="Arial" w:eastAsia="Arial"/>
                <w:b w:val="0"/>
                <w:bCs w:val="0"/>
                <w:sz w:val="20"/>
                <w:szCs w:val="20"/>
              </w:rPr>
              <w:t>Mapped ECC-2:2024 controls ‎2-2-3-2‎ and ‎2-2-3-5‎ to evidence requests and test steps for a training case.</w:t>
            </w:r>
          </w:p>
        </w:tc>
      </w:tr>
    </w:tbl>
    <w:p>
      <w:pPr>
        <w:spacing w:after="40"/>
      </w:pPr>
    </w:p>
    <w:p>
      <w:pPr>
        <w:pStyle w:val="Heading2"/>
        <w:bidi/>
      </w:pPr>
      <w:r>
        <w:rPr>
          <w:rFonts w:ascii="Arial" w:hAnsi="Arial" w:cs="Arial" w:eastAsia="Arial"/>
          <w:b w:val="0"/>
          <w:bCs w:val="0"/>
        </w:rPr>
        <w:t>متى تكون إجابتك مقبولة وإن اختلفت عن النموذج</w:t>
      </w:r>
    </w:p>
    <w:p>
      <w:pPr>
        <w:bidi/>
        <w:spacing w:after="60"/>
        <w:ind w:right="283" w:hanging="255"/>
      </w:pPr>
      <w:r>
        <w:rPr>
          <w:rFonts w:ascii="Arial" w:hAnsi="Arial" w:cs="Arial" w:eastAsia="Arial"/>
          <w:b w:val="0"/>
          <w:bCs w:val="0"/>
          <w:sz w:val="21"/>
          <w:szCs w:val="21"/>
        </w:rPr>
        <w:t>• أي صياغة تتبع المعادلة وتستخدم أرقاماً حقيقية من تطبيقاتك. وإن كانت من مشروع تدريبي فلا تخفِ ذلك.</w:t>
      </w:r>
    </w:p>
    <w:p>
      <w:pPr>
        <w:pStyle w:val="Heading2"/>
        <w:bidi/>
      </w:pPr>
      <w:r>
        <w:rPr>
          <w:rFonts w:ascii="Arial" w:hAnsi="Arial" w:cs="Arial" w:eastAsia="Arial"/>
          <w:b w:val="0"/>
          <w:bCs w:val="0"/>
        </w:rPr>
        <w:t>أخطاء شائعة</w:t>
      </w:r>
    </w:p>
    <w:p>
      <w:pPr>
        <w:bidi/>
        <w:spacing w:after="60"/>
        <w:ind w:right="283" w:hanging="255"/>
      </w:pPr>
      <w:r>
        <w:rPr>
          <w:rFonts w:ascii="Arial" w:hAnsi="Arial" w:cs="Arial" w:eastAsia="Arial"/>
          <w:b w:val="0"/>
          <w:bCs w:val="0"/>
          <w:sz w:val="21"/>
          <w:szCs w:val="21"/>
        </w:rPr>
        <w:t>• المبالغة: «Led the GRC program».</w:t>
      </w:r>
    </w:p>
    <w:p>
      <w:pPr>
        <w:bidi/>
        <w:spacing w:after="60"/>
        <w:ind w:right="283" w:hanging="255"/>
      </w:pPr>
      <w:r>
        <w:rPr>
          <w:rFonts w:ascii="Arial" w:hAnsi="Arial" w:cs="Arial" w:eastAsia="Arial"/>
          <w:b w:val="0"/>
          <w:bCs w:val="0"/>
          <w:sz w:val="21"/>
          <w:szCs w:val="21"/>
        </w:rPr>
        <w:t>• الاكتفاء بالمسؤوليات بلا نتيجة.</w:t>
      </w:r>
    </w:p>
    <w:p>
      <w:pPr>
        <w:bidi/>
        <w:spacing w:after="60"/>
        <w:ind w:right="283" w:hanging="255"/>
      </w:pPr>
      <w:r>
        <w:rPr>
          <w:rFonts w:ascii="Arial" w:hAnsi="Arial" w:cs="Arial" w:eastAsia="Arial"/>
          <w:b w:val="0"/>
          <w:bCs w:val="0"/>
          <w:sz w:val="21"/>
          <w:szCs w:val="21"/>
        </w:rPr>
        <w:t>• ذكر أداة أو إطار لم تعمل به فعلاً.</w:t>
      </w:r>
    </w:p>
    <w:p>
      <w:r>
        <w:br w:type="page"/>
      </w:r>
    </w:p>
    <w:p>
      <w:pPr>
        <w:pStyle w:val="Heading1"/>
        <w:bidi/>
      </w:pPr>
      <w:r>
        <w:rPr>
          <w:rFonts w:ascii="Arial" w:hAnsi="Arial" w:cs="Arial" w:eastAsia="Arial"/>
          <w:b w:val="0"/>
          <w:bCs w:val="0"/>
        </w:rPr>
        <w:t>التمرين 11: عنوانك المهني وافتتاح نبذتك</w:t>
      </w:r>
    </w:p>
    <w:p>
      <w:pPr>
        <w:bidi/>
      </w:pPr>
      <w:r>
        <w:rPr>
          <w:rFonts w:ascii="Arial" w:hAnsi="Arial" w:cs="Arial" w:eastAsia="Arial"/>
          <w:b w:val="0"/>
          <w:bCs w:val="0"/>
          <w:color w:val="555555"/>
          <w:sz w:val="20"/>
          <w:szCs w:val="20"/>
        </w:rPr>
        <w:t>الإجابة في العرض: الشريحة 143.</w:t>
      </w:r>
    </w:p>
    <w:p>
      <w:pPr>
        <w:pStyle w:val="Heading2"/>
        <w:bidi/>
      </w:pPr>
      <w:r>
        <w:rPr>
          <w:rFonts w:ascii="Arial" w:hAnsi="Arial" w:cs="Arial" w:eastAsia="Arial"/>
          <w:b w:val="0"/>
          <w:bCs w:val="0"/>
        </w:rPr>
        <w:t>طريقة الحل</w:t>
      </w:r>
    </w:p>
    <w:p>
      <w:pPr>
        <w:bidi/>
        <w:spacing w:after="60"/>
      </w:pPr>
      <w:r>
        <w:rPr>
          <w:rFonts w:ascii="Arial" w:hAnsi="Arial" w:cs="Arial" w:eastAsia="Arial"/>
          <w:b w:val="1"/>
          <w:bCs w:val="1"/>
          <w:sz w:val="21"/>
          <w:szCs w:val="21"/>
        </w:rPr>
        <w:t>1.</w:t>
      </w:r>
      <w:r>
        <w:rPr>
          <w:rFonts w:ascii="Arial" w:hAnsi="Arial" w:cs="Arial" w:eastAsia="Arial"/>
          <w:b w:val="0"/>
          <w:bCs w:val="0"/>
          <w:sz w:val="21"/>
          <w:szCs w:val="21"/>
        </w:rPr>
        <w:t xml:space="preserve"> العنوان: الوظيفة المستهدفة | مجالان أو ثلاثة بكلمات يبحث بها مسؤول التوظيف | دليل: شهادة أو مشروع.</w:t>
      </w:r>
    </w:p>
    <w:p>
      <w:pPr>
        <w:bidi/>
        <w:spacing w:after="60"/>
      </w:pPr>
      <w:r>
        <w:rPr>
          <w:rFonts w:ascii="Arial" w:hAnsi="Arial" w:cs="Arial" w:eastAsia="Arial"/>
          <w:b w:val="1"/>
          <w:bCs w:val="1"/>
          <w:sz w:val="21"/>
          <w:szCs w:val="21"/>
        </w:rPr>
        <w:t>2.</w:t>
      </w:r>
      <w:r>
        <w:rPr>
          <w:rFonts w:ascii="Arial" w:hAnsi="Arial" w:cs="Arial" w:eastAsia="Arial"/>
          <w:b w:val="0"/>
          <w:bCs w:val="0"/>
          <w:sz w:val="21"/>
          <w:szCs w:val="21"/>
        </w:rPr>
        <w:t xml:space="preserve"> افتتاح النبذة جملتان: من أنت وماذا تفعل، ثم أقوى دليل من مشاريعك.</w:t>
      </w:r>
    </w:p>
    <w:p>
      <w:pPr>
        <w:pStyle w:val="Heading2"/>
        <w:bidi/>
      </w:pPr>
      <w:r>
        <w:rPr>
          <w:rFonts w:ascii="Arial" w:hAnsi="Arial" w:cs="Arial" w:eastAsia="Arial"/>
          <w:b w:val="0"/>
          <w:bCs w:val="0"/>
        </w:rPr>
        <w:t>الإجابة النموذجية</w:t>
      </w:r>
    </w:p>
    <w:tbl>
      <w:tblPr>
        <w:tblStyle w:val="TableGrid"/>
        <w:bidiVisual/>
        <w:tblW w:type="dxa" w:w="9637"/>
        <w:jc w:val="center"/>
        <w:tblLayout w:type="fixed"/>
        <w:tblLook w:firstColumn="1" w:firstRow="1" w:lastColumn="0" w:lastRow="0" w:noHBand="0" w:noVBand="1" w:val="04A0"/>
      </w:tblPr>
      <w:tblGrid>
        <w:gridCol w:w="1984"/>
        <w:gridCol w:w="7653"/>
      </w:tblGrid>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العنوان المهني</w:t>
            </w:r>
          </w:p>
        </w:tc>
        <w:tc>
          <w:tcPr>
            <w:tcW w:type="dxa" w:w="7654"/>
          </w:tcPr>
          <w:p>
            <w:pPr>
              <w:bidi w:val="0"/>
              <w:spacing w:after="20" w:line="252" w:lineRule="auto"/>
              <w:jc w:val="left"/>
            </w:pPr>
            <w:r/>
            <w:r>
              <w:rPr>
                <w:rFonts w:ascii="Arial" w:hAnsi="Arial" w:cs="Arial" w:eastAsia="Arial"/>
                <w:b w:val="0"/>
                <w:bCs w:val="0"/>
                <w:sz w:val="20"/>
                <w:szCs w:val="20"/>
              </w:rPr>
              <w:t>Entry-Level GRC Analyst | Risk Assessment · Control Testing · NCA ECC | ISC2 CC</w:t>
            </w:r>
          </w:p>
        </w:tc>
      </w:tr>
      <w:tr>
        <w:trPr>
          <w:cantSplit/>
        </w:trPr>
        <w:tc>
          <w:tcPr>
            <w:tcW w:type="dxa" w:w="1984"/>
            <w:shd w:val="clear" w:color="auto" w:fill="EEF2F8"/>
          </w:tcPr>
          <w:p>
            <w:pPr>
              <w:bidi/>
              <w:spacing w:after="20" w:line="252" w:lineRule="auto"/>
            </w:pPr>
            <w:r/>
            <w:r>
              <w:rPr>
                <w:rFonts w:ascii="Arial" w:hAnsi="Arial" w:cs="Arial" w:eastAsia="Arial"/>
                <w:b w:val="1"/>
                <w:bCs w:val="1"/>
                <w:sz w:val="20"/>
                <w:szCs w:val="20"/>
              </w:rPr>
              <w:t>افتتاح النبذة</w:t>
            </w:r>
          </w:p>
        </w:tc>
        <w:tc>
          <w:tcPr>
            <w:tcW w:type="dxa" w:w="7654"/>
          </w:tcPr>
          <w:p>
            <w:pPr>
              <w:bidi w:val="0"/>
              <w:spacing w:after="20" w:line="252" w:lineRule="auto"/>
              <w:jc w:val="left"/>
            </w:pPr>
            <w:r/>
            <w:r>
              <w:rPr>
                <w:rFonts w:ascii="Arial" w:hAnsi="Arial" w:cs="Arial" w:eastAsia="Arial"/>
                <w:b w:val="0"/>
                <w:bCs w:val="0"/>
                <w:sz w:val="20"/>
                <w:szCs w:val="20"/>
              </w:rPr>
              <w:t>Entry-level GRC analyst who turns requirements into clear, testable controls. In a training case for a 200-staff company, I rated a vendor access risk, tested an access review, and wrote a finding with a corrective plan.</w:t>
            </w:r>
          </w:p>
        </w:tc>
      </w:tr>
    </w:tbl>
    <w:p>
      <w:pPr>
        <w:spacing w:after="40"/>
      </w:pPr>
    </w:p>
    <w:p>
      <w:pPr>
        <w:pStyle w:val="Heading2"/>
        <w:bidi/>
      </w:pPr>
      <w:r>
        <w:rPr>
          <w:rFonts w:ascii="Arial" w:hAnsi="Arial" w:cs="Arial" w:eastAsia="Arial"/>
          <w:b w:val="0"/>
          <w:bCs w:val="0"/>
        </w:rPr>
        <w:t>أخطاء شائعة</w:t>
      </w:r>
    </w:p>
    <w:p>
      <w:pPr>
        <w:bidi/>
        <w:spacing w:after="60"/>
        <w:ind w:right="283" w:hanging="255"/>
      </w:pPr>
      <w:r>
        <w:rPr>
          <w:rFonts w:ascii="Arial" w:hAnsi="Arial" w:cs="Arial" w:eastAsia="Arial"/>
          <w:b w:val="0"/>
          <w:bCs w:val="0"/>
          <w:sz w:val="21"/>
          <w:szCs w:val="21"/>
        </w:rPr>
        <w:t>• عنوان بلا وظيفة مستهدفة: «Student at…» أو «Looking for opportunities».</w:t>
      </w:r>
    </w:p>
    <w:p>
      <w:pPr>
        <w:bidi/>
        <w:spacing w:after="60"/>
        <w:ind w:right="283" w:hanging="255"/>
      </w:pPr>
      <w:r>
        <w:rPr>
          <w:rFonts w:ascii="Arial" w:hAnsi="Arial" w:cs="Arial" w:eastAsia="Arial"/>
          <w:b w:val="0"/>
          <w:bCs w:val="0"/>
          <w:sz w:val="21"/>
          <w:szCs w:val="21"/>
        </w:rPr>
        <w:t>• صفات عامة بلا دليل: «Hard worker».</w:t>
      </w:r>
    </w:p>
    <w:p>
      <w:pPr>
        <w:bidi/>
        <w:spacing w:after="60"/>
        <w:ind w:right="283" w:hanging="255"/>
      </w:pPr>
      <w:r>
        <w:rPr>
          <w:rFonts w:ascii="Arial" w:hAnsi="Arial" w:cs="Arial" w:eastAsia="Arial"/>
          <w:b w:val="0"/>
          <w:bCs w:val="0"/>
          <w:sz w:val="21"/>
          <w:szCs w:val="21"/>
        </w:rPr>
        <w:t>• ذكر شهادة لم تحصل عليها بعد بصيغة توحي بأنك حصلت عليها.</w:t>
      </w:r>
    </w:p>
    <w:p>
      <w:pPr>
        <w:pStyle w:val="Heading1"/>
        <w:bidi/>
      </w:pPr>
      <w:r>
        <w:rPr>
          <w:rFonts w:ascii="Arial" w:hAnsi="Arial" w:cs="Arial" w:eastAsia="Arial"/>
          <w:b w:val="0"/>
          <w:bCs w:val="0"/>
        </w:rPr>
        <w:t>التمرين 12: قصتك بطريقة STAR</w:t>
      </w:r>
    </w:p>
    <w:p>
      <w:pPr>
        <w:bidi/>
      </w:pPr>
      <w:r>
        <w:rPr>
          <w:rFonts w:ascii="Arial" w:hAnsi="Arial" w:cs="Arial" w:eastAsia="Arial"/>
          <w:b w:val="0"/>
          <w:bCs w:val="0"/>
          <w:color w:val="555555"/>
          <w:sz w:val="20"/>
          <w:szCs w:val="20"/>
        </w:rPr>
        <w:t>الإجابة في العرض: الشريحة 149.</w:t>
      </w:r>
    </w:p>
    <w:p>
      <w:pPr>
        <w:pStyle w:val="Heading2"/>
        <w:bidi/>
      </w:pPr>
      <w:r>
        <w:rPr>
          <w:rFonts w:ascii="Arial" w:hAnsi="Arial" w:cs="Arial" w:eastAsia="Arial"/>
          <w:b w:val="0"/>
          <w:bCs w:val="0"/>
        </w:rPr>
        <w:t>طريقة الحل</w:t>
      </w:r>
    </w:p>
    <w:p>
      <w:pPr>
        <w:bidi/>
        <w:spacing w:after="60"/>
      </w:pPr>
      <w:r>
        <w:rPr>
          <w:rFonts w:ascii="Arial" w:hAnsi="Arial" w:cs="Arial" w:eastAsia="Arial"/>
          <w:b w:val="1"/>
          <w:bCs w:val="1"/>
          <w:sz w:val="21"/>
          <w:szCs w:val="21"/>
        </w:rPr>
        <w:t>1.</w:t>
      </w:r>
      <w:r>
        <w:rPr>
          <w:rFonts w:ascii="Arial" w:hAnsi="Arial" w:cs="Arial" w:eastAsia="Arial"/>
          <w:b w:val="0"/>
          <w:bCs w:val="0"/>
          <w:sz w:val="21"/>
          <w:szCs w:val="21"/>
        </w:rPr>
        <w:t xml:space="preserve"> الموقف والمهمة باختصار: جملة لكل منهما.</w:t>
      </w:r>
    </w:p>
    <w:p>
      <w:pPr>
        <w:bidi/>
        <w:spacing w:after="60"/>
      </w:pPr>
      <w:r>
        <w:rPr>
          <w:rFonts w:ascii="Arial" w:hAnsi="Arial" w:cs="Arial" w:eastAsia="Arial"/>
          <w:b w:val="1"/>
          <w:bCs w:val="1"/>
          <w:sz w:val="21"/>
          <w:szCs w:val="21"/>
        </w:rPr>
        <w:t>2.</w:t>
      </w:r>
      <w:r>
        <w:rPr>
          <w:rFonts w:ascii="Arial" w:hAnsi="Arial" w:cs="Arial" w:eastAsia="Arial"/>
          <w:b w:val="0"/>
          <w:bCs w:val="0"/>
          <w:sz w:val="21"/>
          <w:szCs w:val="21"/>
        </w:rPr>
        <w:t xml:space="preserve"> الإجراء هو الجزء الأطول، بصيغة «أنا»: ماذا فعلت خطوة خطوة، ولماذا.</w:t>
      </w:r>
    </w:p>
    <w:p>
      <w:pPr>
        <w:bidi/>
        <w:spacing w:after="60"/>
      </w:pPr>
      <w:r>
        <w:rPr>
          <w:rFonts w:ascii="Arial" w:hAnsi="Arial" w:cs="Arial" w:eastAsia="Arial"/>
          <w:b w:val="1"/>
          <w:bCs w:val="1"/>
          <w:sz w:val="21"/>
          <w:szCs w:val="21"/>
        </w:rPr>
        <w:t>3.</w:t>
      </w:r>
      <w:r>
        <w:rPr>
          <w:rFonts w:ascii="Arial" w:hAnsi="Arial" w:cs="Arial" w:eastAsia="Arial"/>
          <w:b w:val="0"/>
          <w:bCs w:val="0"/>
          <w:sz w:val="21"/>
          <w:szCs w:val="21"/>
        </w:rPr>
        <w:t xml:space="preserve"> النتيجة: رقم، أو قرار، أو مخرج، وما تعلمته.</w:t>
      </w:r>
    </w:p>
    <w:p>
      <w:pPr>
        <w:bidi/>
        <w:spacing w:after="60"/>
      </w:pPr>
      <w:r>
        <w:rPr>
          <w:rFonts w:ascii="Arial" w:hAnsi="Arial" w:cs="Arial" w:eastAsia="Arial"/>
          <w:b w:val="1"/>
          <w:bCs w:val="1"/>
          <w:sz w:val="21"/>
          <w:szCs w:val="21"/>
        </w:rPr>
        <w:t>4.</w:t>
      </w:r>
      <w:r>
        <w:rPr>
          <w:rFonts w:ascii="Arial" w:hAnsi="Arial" w:cs="Arial" w:eastAsia="Arial"/>
          <w:b w:val="0"/>
          <w:bCs w:val="0"/>
          <w:sz w:val="21"/>
          <w:szCs w:val="21"/>
        </w:rPr>
        <w:t xml:space="preserve"> إن كانت التجربة تدريبية فقل ذلك في الموقف.</w:t>
      </w:r>
    </w:p>
    <w:p>
      <w:pPr>
        <w:pStyle w:val="Heading2"/>
        <w:bidi/>
      </w:pPr>
      <w:r>
        <w:rPr>
          <w:rFonts w:ascii="Arial" w:hAnsi="Arial" w:cs="Arial" w:eastAsia="Arial"/>
          <w:b w:val="0"/>
          <w:bCs w:val="0"/>
        </w:rPr>
        <w:t>الإجابة النموذجية</w:t>
      </w:r>
    </w:p>
    <w:p>
      <w:pPr>
        <w:bidi/>
      </w:pPr>
      <w:r>
        <w:rPr>
          <w:rFonts w:ascii="Arial" w:hAnsi="Arial" w:cs="Arial" w:eastAsia="Arial"/>
          <w:b w:val="0"/>
          <w:bCs w:val="0"/>
        </w:rPr>
        <w:t>السؤال: «حدثنا عن مرة اكتشفت فيها مشكلة في ضابط ولم يكن الدليل واضحاً.»</w:t>
      </w:r>
    </w:p>
    <w:tbl>
      <w:tblPr>
        <w:tblStyle w:val="TableGrid"/>
        <w:bidiVisual/>
        <w:tblW w:type="dxa" w:w="9637"/>
        <w:jc w:val="center"/>
        <w:tblLayout w:type="fixed"/>
        <w:tblLook w:firstColumn="1" w:firstRow="1" w:lastColumn="0" w:lastRow="0" w:noHBand="0" w:noVBand="1" w:val="04A0"/>
      </w:tblPr>
      <w:tblGrid>
        <w:gridCol w:w="566"/>
        <w:gridCol w:w="1700"/>
        <w:gridCol w:w="7370"/>
      </w:tblGrid>
      <w:tr>
        <w:trPr>
          <w:cantSplit/>
          <w:tblHeader/>
        </w:trPr>
        <w:tc>
          <w:tcPr>
            <w:tcW w:type="dxa" w:w="567"/>
            <w:shd w:val="clear" w:color="auto" w:fill="D9E2F3"/>
          </w:tcPr>
          <w:p>
            <w:pPr>
              <w:bidi/>
              <w:spacing w:after="20" w:line="252" w:lineRule="auto"/>
            </w:pPr>
            <w:r/>
          </w:p>
        </w:tc>
        <w:tc>
          <w:tcPr>
            <w:tcW w:type="dxa" w:w="1701"/>
            <w:shd w:val="clear" w:color="auto" w:fill="D9E2F3"/>
          </w:tcPr>
          <w:p>
            <w:pPr>
              <w:bidi/>
              <w:spacing w:after="20" w:line="252" w:lineRule="auto"/>
            </w:pPr>
            <w:r/>
            <w:r>
              <w:rPr>
                <w:rFonts w:ascii="Arial" w:hAnsi="Arial" w:cs="Arial" w:eastAsia="Arial"/>
                <w:b w:val="1"/>
                <w:bCs w:val="1"/>
                <w:sz w:val="20"/>
                <w:szCs w:val="20"/>
              </w:rPr>
              <w:t>الجزء</w:t>
            </w:r>
          </w:p>
        </w:tc>
        <w:tc>
          <w:tcPr>
            <w:tcW w:type="dxa" w:w="7370"/>
            <w:shd w:val="clear" w:color="auto" w:fill="D9E2F3"/>
          </w:tcPr>
          <w:p>
            <w:pPr>
              <w:bidi/>
              <w:spacing w:after="20" w:line="252" w:lineRule="auto"/>
            </w:pPr>
            <w:r/>
            <w:r>
              <w:rPr>
                <w:rFonts w:ascii="Arial" w:hAnsi="Arial" w:cs="Arial" w:eastAsia="Arial"/>
                <w:b w:val="1"/>
                <w:bCs w:val="1"/>
                <w:sz w:val="20"/>
                <w:szCs w:val="20"/>
              </w:rPr>
              <w:t>الإجابة</w:t>
            </w:r>
          </w:p>
        </w:tc>
      </w:tr>
      <w:tr>
        <w:trPr>
          <w:cantSplit/>
        </w:trPr>
        <w:tc>
          <w:tcPr>
            <w:tcW w:type="dxa" w:w="567"/>
          </w:tcPr>
          <w:p>
            <w:pPr>
              <w:bidi w:val="0"/>
              <w:spacing w:after="20" w:line="252" w:lineRule="auto"/>
              <w:jc w:val="left"/>
            </w:pPr>
            <w:r/>
            <w:r>
              <w:rPr>
                <w:rFonts w:ascii="Arial" w:hAnsi="Arial" w:cs="Arial" w:eastAsia="Arial"/>
                <w:b w:val="0"/>
                <w:bCs w:val="0"/>
                <w:sz w:val="20"/>
                <w:szCs w:val="20"/>
              </w:rPr>
              <w:t>S</w:t>
            </w:r>
          </w:p>
        </w:tc>
        <w:tc>
          <w:tcPr>
            <w:tcW w:type="dxa" w:w="1701"/>
          </w:tcPr>
          <w:p>
            <w:pPr>
              <w:bidi/>
              <w:spacing w:after="20" w:line="252" w:lineRule="auto"/>
            </w:pPr>
            <w:r/>
            <w:r>
              <w:rPr>
                <w:rFonts w:ascii="Arial" w:hAnsi="Arial" w:cs="Arial" w:eastAsia="Arial"/>
                <w:b w:val="0"/>
                <w:bCs w:val="0"/>
                <w:sz w:val="20"/>
                <w:szCs w:val="20"/>
              </w:rPr>
              <w:t>الموقف</w:t>
            </w:r>
          </w:p>
        </w:tc>
        <w:tc>
          <w:tcPr>
            <w:tcW w:type="dxa" w:w="7370"/>
          </w:tcPr>
          <w:p>
            <w:pPr>
              <w:bidi/>
              <w:spacing w:after="20" w:line="252" w:lineRule="auto"/>
            </w:pPr>
            <w:r/>
            <w:r>
              <w:rPr>
                <w:rFonts w:ascii="Arial" w:hAnsi="Arial" w:cs="Arial" w:eastAsia="Arial"/>
                <w:b w:val="0"/>
                <w:bCs w:val="0"/>
                <w:sz w:val="20"/>
                <w:szCs w:val="20"/>
              </w:rPr>
              <w:t>في مشروع تدريبي لشركة افتراضية، كان المطلوب تقييم مراجعة الصلاحيات الفصلية في نظام الرواتب.</w:t>
            </w:r>
          </w:p>
        </w:tc>
      </w:tr>
      <w:tr>
        <w:trPr>
          <w:cantSplit/>
        </w:trPr>
        <w:tc>
          <w:tcPr>
            <w:tcW w:type="dxa" w:w="567"/>
          </w:tcPr>
          <w:p>
            <w:pPr>
              <w:bidi w:val="0"/>
              <w:spacing w:after="20" w:line="252" w:lineRule="auto"/>
              <w:jc w:val="left"/>
            </w:pPr>
            <w:r/>
            <w:r>
              <w:rPr>
                <w:rFonts w:ascii="Arial" w:hAnsi="Arial" w:cs="Arial" w:eastAsia="Arial"/>
                <w:b w:val="0"/>
                <w:bCs w:val="0"/>
                <w:sz w:val="20"/>
                <w:szCs w:val="20"/>
              </w:rPr>
              <w:t>T</w:t>
            </w:r>
          </w:p>
        </w:tc>
        <w:tc>
          <w:tcPr>
            <w:tcW w:type="dxa" w:w="1701"/>
          </w:tcPr>
          <w:p>
            <w:pPr>
              <w:bidi/>
              <w:spacing w:after="20" w:line="252" w:lineRule="auto"/>
            </w:pPr>
            <w:r/>
            <w:r>
              <w:rPr>
                <w:rFonts w:ascii="Arial" w:hAnsi="Arial" w:cs="Arial" w:eastAsia="Arial"/>
                <w:b w:val="0"/>
                <w:bCs w:val="0"/>
                <w:sz w:val="20"/>
                <w:szCs w:val="20"/>
              </w:rPr>
              <w:t>المهمة</w:t>
            </w:r>
          </w:p>
        </w:tc>
        <w:tc>
          <w:tcPr>
            <w:tcW w:type="dxa" w:w="7370"/>
          </w:tcPr>
          <w:p>
            <w:pPr>
              <w:bidi/>
              <w:spacing w:after="20" w:line="252" w:lineRule="auto"/>
            </w:pPr>
            <w:r/>
            <w:r>
              <w:rPr>
                <w:rFonts w:ascii="Arial" w:hAnsi="Arial" w:cs="Arial" w:eastAsia="Arial"/>
                <w:b w:val="0"/>
                <w:bCs w:val="0"/>
                <w:sz w:val="20"/>
                <w:szCs w:val="20"/>
              </w:rPr>
              <w:t>تحديد نتيجة التقييم من 6 أدلة متفاوتة.</w:t>
            </w:r>
          </w:p>
        </w:tc>
      </w:tr>
      <w:tr>
        <w:trPr>
          <w:cantSplit/>
        </w:trPr>
        <w:tc>
          <w:tcPr>
            <w:tcW w:type="dxa" w:w="567"/>
          </w:tcPr>
          <w:p>
            <w:pPr>
              <w:bidi w:val="0"/>
              <w:spacing w:after="20" w:line="252" w:lineRule="auto"/>
              <w:jc w:val="left"/>
            </w:pPr>
            <w:r/>
            <w:r>
              <w:rPr>
                <w:rFonts w:ascii="Arial" w:hAnsi="Arial" w:cs="Arial" w:eastAsia="Arial"/>
                <w:b w:val="0"/>
                <w:bCs w:val="0"/>
                <w:sz w:val="20"/>
                <w:szCs w:val="20"/>
              </w:rPr>
              <w:t>A</w:t>
            </w:r>
          </w:p>
        </w:tc>
        <w:tc>
          <w:tcPr>
            <w:tcW w:type="dxa" w:w="1701"/>
          </w:tcPr>
          <w:p>
            <w:pPr>
              <w:bidi/>
              <w:spacing w:after="20" w:line="252" w:lineRule="auto"/>
            </w:pPr>
            <w:r/>
            <w:r>
              <w:rPr>
                <w:rFonts w:ascii="Arial" w:hAnsi="Arial" w:cs="Arial" w:eastAsia="Arial"/>
                <w:b w:val="0"/>
                <w:bCs w:val="0"/>
                <w:sz w:val="20"/>
                <w:szCs w:val="20"/>
              </w:rPr>
              <w:t>ما فعلته أنا</w:t>
            </w:r>
          </w:p>
        </w:tc>
        <w:tc>
          <w:tcPr>
            <w:tcW w:type="dxa" w:w="7370"/>
          </w:tcPr>
          <w:p>
            <w:pPr>
              <w:bidi/>
              <w:spacing w:after="20" w:line="252" w:lineRule="auto"/>
            </w:pPr>
            <w:r/>
            <w:r>
              <w:rPr>
                <w:rFonts w:ascii="Arial" w:hAnsi="Arial" w:cs="Arial" w:eastAsia="Arial"/>
                <w:b w:val="0"/>
                <w:bCs w:val="0"/>
                <w:sz w:val="20"/>
                <w:szCs w:val="20"/>
              </w:rPr>
              <w:t>ربطت كل دليل بما يثبته، فوجدت أن الربع الثاني لم يُنفذ وأن حسابين لمغادرين بقيا نشطين، ثم طلبت سجل الترحيل للتحقق من السبب بدل الاعتماد على البريد.</w:t>
            </w:r>
          </w:p>
        </w:tc>
      </w:tr>
      <w:tr>
        <w:trPr>
          <w:cantSplit/>
        </w:trPr>
        <w:tc>
          <w:tcPr>
            <w:tcW w:type="dxa" w:w="567"/>
          </w:tcPr>
          <w:p>
            <w:pPr>
              <w:bidi w:val="0"/>
              <w:spacing w:after="20" w:line="252" w:lineRule="auto"/>
              <w:jc w:val="left"/>
            </w:pPr>
            <w:r/>
            <w:r>
              <w:rPr>
                <w:rFonts w:ascii="Arial" w:hAnsi="Arial" w:cs="Arial" w:eastAsia="Arial"/>
                <w:b w:val="0"/>
                <w:bCs w:val="0"/>
                <w:sz w:val="20"/>
                <w:szCs w:val="20"/>
              </w:rPr>
              <w:t>R</w:t>
            </w:r>
          </w:p>
        </w:tc>
        <w:tc>
          <w:tcPr>
            <w:tcW w:type="dxa" w:w="1701"/>
          </w:tcPr>
          <w:p>
            <w:pPr>
              <w:bidi/>
              <w:spacing w:after="20" w:line="252" w:lineRule="auto"/>
            </w:pPr>
            <w:r/>
            <w:r>
              <w:rPr>
                <w:rFonts w:ascii="Arial" w:hAnsi="Arial" w:cs="Arial" w:eastAsia="Arial"/>
                <w:b w:val="0"/>
                <w:bCs w:val="0"/>
                <w:sz w:val="20"/>
                <w:szCs w:val="20"/>
              </w:rPr>
              <w:t>النتيجة</w:t>
            </w:r>
          </w:p>
        </w:tc>
        <w:tc>
          <w:tcPr>
            <w:tcW w:type="dxa" w:w="7370"/>
          </w:tcPr>
          <w:p>
            <w:pPr>
              <w:bidi/>
              <w:spacing w:after="20" w:line="252" w:lineRule="auto"/>
            </w:pPr>
            <w:r/>
            <w:r>
              <w:rPr>
                <w:rFonts w:ascii="Arial" w:hAnsi="Arial" w:cs="Arial" w:eastAsia="Arial"/>
                <w:b w:val="0"/>
                <w:bCs w:val="0"/>
                <w:sz w:val="20"/>
                <w:szCs w:val="20"/>
              </w:rPr>
              <w:t>قيّمت الضابط «مطبقاً جزئياً» وكتبت ملاحظة بخطة تصحيح من 4 إجراءات، ونشرت المشروع في ملف أعمالي.</w:t>
            </w:r>
          </w:p>
        </w:tc>
      </w:tr>
    </w:tbl>
    <w:p>
      <w:pPr>
        <w:spacing w:after="40"/>
      </w:pPr>
    </w:p>
    <w:p>
      <w:pPr>
        <w:pStyle w:val="Heading2"/>
        <w:bidi/>
      </w:pPr>
      <w:r>
        <w:rPr>
          <w:rFonts w:ascii="Arial" w:hAnsi="Arial" w:cs="Arial" w:eastAsia="Arial"/>
          <w:b w:val="0"/>
          <w:bCs w:val="0"/>
        </w:rPr>
        <w:t>أخطاء شائعة</w:t>
      </w:r>
    </w:p>
    <w:p>
      <w:pPr>
        <w:bidi/>
        <w:spacing w:after="60"/>
        <w:ind w:right="283" w:hanging="255"/>
      </w:pPr>
      <w:r>
        <w:rPr>
          <w:rFonts w:ascii="Arial" w:hAnsi="Arial" w:cs="Arial" w:eastAsia="Arial"/>
          <w:b w:val="0"/>
          <w:bCs w:val="0"/>
          <w:sz w:val="21"/>
          <w:szCs w:val="21"/>
        </w:rPr>
        <w:t>• استخدام «نحن» فلا يعرف المقابل ما فعلته أنت.</w:t>
      </w:r>
    </w:p>
    <w:p>
      <w:pPr>
        <w:bidi/>
        <w:spacing w:after="60"/>
        <w:ind w:right="283" w:hanging="255"/>
      </w:pPr>
      <w:r>
        <w:rPr>
          <w:rFonts w:ascii="Arial" w:hAnsi="Arial" w:cs="Arial" w:eastAsia="Arial"/>
          <w:b w:val="0"/>
          <w:bCs w:val="0"/>
          <w:sz w:val="21"/>
          <w:szCs w:val="21"/>
        </w:rPr>
        <w:t>• إطالة الموقف وإهمال الإجراء.</w:t>
      </w:r>
    </w:p>
    <w:p>
      <w:pPr>
        <w:bidi/>
        <w:spacing w:after="60"/>
        <w:ind w:right="283" w:hanging="255"/>
      </w:pPr>
      <w:r>
        <w:rPr>
          <w:rFonts w:ascii="Arial" w:hAnsi="Arial" w:cs="Arial" w:eastAsia="Arial"/>
          <w:b w:val="0"/>
          <w:bCs w:val="0"/>
          <w:sz w:val="21"/>
          <w:szCs w:val="21"/>
        </w:rPr>
        <w:t>• إنهاء القصة بلا نتيجة.</w:t>
      </w:r>
    </w:p>
    <w:p>
      <w:pPr>
        <w:bidi/>
        <w:spacing w:after="60"/>
        <w:ind w:right="283" w:hanging="255"/>
      </w:pPr>
      <w:r>
        <w:rPr>
          <w:rFonts w:ascii="Arial" w:hAnsi="Arial" w:cs="Arial" w:eastAsia="Arial"/>
          <w:b w:val="0"/>
          <w:bCs w:val="0"/>
          <w:sz w:val="21"/>
          <w:szCs w:val="21"/>
        </w:rPr>
        <w:t>• تقديم المشروع التدريبي كأنه خبرة عمل في جهة حقيقية.</w:t>
      </w:r>
    </w:p>
    <w:sectPr w:rsidR="00FC693F" w:rsidRPr="0006063C" w:rsidSect="00034616">
      <w:headerReference w:type="default" r:id="rId9"/>
      <w:footerReference w:type="default" r:id="rId10"/>
      <w:pgSz w:w="11906" w:h="16838"/>
      <w:pgMar w:top="1134" w:right="1134" w:bottom="1134" w:left="1134" w:header="567" w:footer="567"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r>
      <w:rPr>
        <w:rFonts w:ascii="Arial" w:hAnsi="Arial" w:cs="Arial" w:eastAsia="Arial"/>
        <w:color w:val="555555"/>
        <w:sz w:val="17"/>
        <w:szCs w:val="17"/>
      </w:rPr>
      <w:t xml:space="preserve">كيف تبدأ في GRC — بيانات تدريبية افتراضية — صفحة </w:t>
    </w:r>
    <w:r>
      <w:rPr>
        <w:rFonts w:ascii="Arial" w:hAnsi="Arial" w:cs="Arial" w:eastAsia="Arial"/>
        <w:color w:val="555555"/>
        <w:sz w:val="17"/>
        <w:szCs w:val="17"/>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pPr>
    <w:r/>
    <w:r>
      <w:rPr>
        <w:rFonts w:ascii="Arial" w:hAnsi="Arial" w:cs="Arial" w:eastAsia="Arial"/>
        <w:color w:val="555555"/>
        <w:sz w:val="17"/>
        <w:szCs w:val="17"/>
      </w:rPr>
      <w:t>كيف تبدأ في GRC · الإجابات النموذجية</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bidi/>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before="0" w:after="100" w:line="276" w:lineRule="auto"/>
    </w:pPr>
    <w:rPr>
      <w:rFonts w:ascii="Arial" w:hAnsi="Arial" w:cs="Arial" w:eastAsia="Arial"/>
      <w:sz w:val="22"/>
      <w:szCs w:val="22"/>
    </w:rPr>
  </w:style>
  <w:style w:type="paragraph" w:styleId="Header">
    <w:name w:val="header"/>
    <w:basedOn w:val="Normal"/>
    <w:link w:val="HeaderChar"/>
    <w:uiPriority w:val="99"/>
    <w:unhideWhenUsed/>
    <w:rsid w:val="00E618BF"/>
    <w:pPr>
      <w:tabs>
        <w:tab w:val="center" w:pos="4680"/>
        <w:tab w:val="right" w:pos="9360"/>
      </w:tabs>
      <w:bidi/>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bidi/>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bidi/>
      <w:spacing w:before="240" w:after="100"/>
      <w:outlineLvl w:val="0"/>
    </w:pPr>
    <w:rPr>
      <w:rFonts w:ascii="Arial" w:hAnsi="Arial" w:cs="Arial" w:eastAsia="Arial"/>
      <w:b w:val="1"/>
      <w:bCs w:val="1"/>
      <w:i w:val="0"/>
      <w:iCs w:val="0"/>
      <w:color w:val="1F3A5F" w:themeColor="accent1" w:themeShade="BF"/>
      <w:sz w:val="32"/>
      <w:szCs w:val="32"/>
    </w:rPr>
  </w:style>
  <w:style w:type="paragraph" w:styleId="Heading2">
    <w:name w:val="heading 2"/>
    <w:basedOn w:val="Normal"/>
    <w:next w:val="Normal"/>
    <w:link w:val="Heading2Char"/>
    <w:uiPriority w:val="9"/>
    <w:unhideWhenUsed/>
    <w:qFormat/>
    <w:rsid w:val="00FC693F"/>
    <w:pPr>
      <w:keepNext/>
      <w:keepLines/>
      <w:bidi/>
      <w:spacing w:before="180" w:after="100"/>
      <w:outlineLvl w:val="1"/>
    </w:pPr>
    <w:rPr>
      <w:rFonts w:ascii="Arial" w:hAnsi="Arial" w:cs="Arial" w:eastAsia="Arial"/>
      <w:b w:val="1"/>
      <w:bCs w:val="1"/>
      <w:i w:val="0"/>
      <w:iCs w:val="0"/>
      <w:color w:val="1F3A5F" w:themeColor="accent1"/>
      <w:sz w:val="27"/>
      <w:szCs w:val="27"/>
    </w:rPr>
  </w:style>
  <w:style w:type="paragraph" w:styleId="Heading3">
    <w:name w:val="heading 3"/>
    <w:basedOn w:val="Normal"/>
    <w:next w:val="Normal"/>
    <w:link w:val="Heading3Char"/>
    <w:uiPriority w:val="9"/>
    <w:unhideWhenUsed/>
    <w:qFormat/>
    <w:rsid w:val="00FC693F"/>
    <w:pPr>
      <w:keepNext/>
      <w:keepLines/>
      <w:bidi/>
      <w:spacing w:before="180" w:after="100"/>
      <w:outlineLvl w:val="2"/>
    </w:pPr>
    <w:rPr>
      <w:rFonts w:ascii="Arial" w:hAnsi="Arial" w:cs="Arial" w:eastAsia="Arial"/>
      <w:b w:val="1"/>
      <w:bCs w:val="1"/>
      <w:i w:val="0"/>
      <w:iCs w:val="0"/>
      <w:color w:val="1F3A5F" w:themeColor="accent1"/>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bidi/>
      <w:spacing w:after="300" w:line="240" w:lineRule="auto"/>
      <w:contextualSpacing/>
    </w:pPr>
    <w:rPr>
      <w:rFonts w:ascii="Arial" w:hAnsi="Arial" w:cs="Arial" w:eastAsia="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bidi/>
    </w:pPr>
    <w:rPr>
      <w:rFonts w:ascii="Arial" w:hAnsi="Arial" w:cs="Arial" w:eastAsia="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bidi/>
      <w:ind w:left="720"/>
      <w:contextualSpacing/>
    </w:pPr>
    <w:rPr>
      <w:rFonts w:ascii="Arial" w:hAnsi="Arial" w:cs="Arial" w:eastAsia="Arial"/>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Arial" w:hAnsi="Arial" w:cs="Arial" w:eastAsia="Arial"/>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الإجابات النموذجية وطريقة الحل</dc:title>
  <dc:subject/>
  <dc:creator>كيف تبدأ في GRC</dc:creator>
  <cp:keywords>GRC; بيانات تدريبية افتراضية</cp:keywords>
  <dc:description>بيانات تدريبية افتراضية</dc:description>
  <cp:lastModifiedBy/>
  <cp:revision>1</cp:revision>
  <dcterms:created xsi:type="dcterms:W3CDTF">2013-12-23T23:15:00Z</dcterms:created>
  <dcterms:modified xsi:type="dcterms:W3CDTF">2013-12-23T23:15:00Z</dcterms:modified>
  <cp:category/>
</cp:coreProperties>
</file>