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للمدرب فقط</w:t>
      </w:r>
    </w:p>
    <w:p>
      <w:pPr>
        <w:bidi/>
        <w:spacing w:after="80"/>
        <w:jc w:val="center"/>
      </w:pPr>
      <w:r>
        <w:rPr>
          <w:rFonts w:ascii="Arial" w:hAnsi="Arial" w:cs="Arial" w:eastAsia="Arial"/>
          <w:b w:val="1"/>
          <w:bCs w:val="1"/>
          <w:color w:val="1F3A5F"/>
          <w:sz w:val="40"/>
          <w:szCs w:val="40"/>
        </w:rPr>
        <w:t>دليل المدرب</w:t>
      </w:r>
    </w:p>
    <w:p>
      <w:pPr>
        <w:bidi/>
        <w:spacing w:after="200"/>
        <w:jc w:val="center"/>
      </w:pPr>
      <w:r>
        <w:rPr>
          <w:rFonts w:ascii="Arial" w:hAnsi="Arial" w:cs="Arial" w:eastAsia="Arial"/>
          <w:b w:val="0"/>
          <w:bCs w:val="0"/>
          <w:color w:val="333333"/>
          <w:sz w:val="24"/>
          <w:szCs w:val="24"/>
        </w:rPr>
        <w:t>شرح التمارين الاثني عشر: الحل، ولماذا، وكيف تُدار وتُصحح</w:t>
      </w:r>
    </w:p>
    <w:p>
      <w:pPr>
        <w:bidi/>
        <w:spacing w:after="240"/>
        <w:jc w:val="center"/>
      </w:pPr>
      <w:r>
        <w:rPr>
          <w:rFonts w:ascii="Arial" w:hAnsi="Arial" w:cs="Arial" w:eastAsia="Arial"/>
          <w:b w:val="1"/>
          <w:bCs w:val="1"/>
          <w:color w:val="A61B1B"/>
          <w:sz w:val="19"/>
          <w:szCs w:val="19"/>
        </w:rPr>
        <w:t>بيانات تدريبية افتراضية — هيئة المدار للخدمات الرقمية (جهة حكومية افتراضية لأغراض التدريب)</w:t>
      </w:r>
    </w:p>
    <w:p>
      <w:pPr>
        <w:pStyle w:val="Heading1"/>
        <w:bidi/>
      </w:pPr>
      <w:r>
        <w:rPr>
          <w:rFonts w:ascii="Arial" w:hAnsi="Arial" w:cs="Arial" w:eastAsia="Arial"/>
          <w:b w:val="0"/>
          <w:bCs w:val="0"/>
        </w:rPr>
        <w:t>كيف تستخدم هذا الدليل</w:t>
      </w:r>
    </w:p>
    <w:p>
      <w:pPr>
        <w:bidi/>
        <w:spacing w:after="60"/>
        <w:ind w:right="283" w:hanging="255"/>
      </w:pPr>
      <w:r>
        <w:rPr>
          <w:rFonts w:ascii="Arial" w:hAnsi="Arial" w:cs="Arial" w:eastAsia="Arial"/>
          <w:b w:val="0"/>
          <w:bCs w:val="0"/>
          <w:sz w:val="21"/>
          <w:szCs w:val="21"/>
        </w:rPr>
        <w:t>• لكل تمرين: لماذا وُضع، وكيف صُمم السيناريو وما فيه من فخاخ مقصودة، وكيف تديره، والحل النموذجي مع سببه، والنص الرسمي للضوابط، والإجابات البديلة المقبولة، والأخطاء الشائعة، وأسئلة النقاش، ومعيار تصحيح من 100.</w:t>
      </w:r>
    </w:p>
    <w:p>
      <w:pPr>
        <w:bidi/>
        <w:spacing w:after="60"/>
        <w:ind w:right="283" w:hanging="255"/>
      </w:pPr>
      <w:r>
        <w:rPr>
          <w:rFonts w:ascii="Arial" w:hAnsi="Arial" w:cs="Arial" w:eastAsia="Arial"/>
          <w:b w:val="0"/>
          <w:bCs w:val="0"/>
          <w:sz w:val="21"/>
          <w:szCs w:val="21"/>
        </w:rPr>
        <w:t>• السيناريو والمستندات في «كراسة التمارين التطبيقية». هذا الدليل يحيل إليها برموز المستندات (مثل م‎6-3‎) ولا يكررها.</w:t>
      </w:r>
    </w:p>
    <w:p>
      <w:pPr>
        <w:bidi/>
        <w:spacing w:after="60"/>
        <w:ind w:right="283" w:hanging="255"/>
      </w:pPr>
      <w:r>
        <w:rPr>
          <w:rFonts w:ascii="Arial" w:hAnsi="Arial" w:cs="Arial" w:eastAsia="Arial"/>
          <w:b w:val="0"/>
          <w:bCs w:val="0"/>
          <w:sz w:val="21"/>
          <w:szCs w:val="21"/>
        </w:rPr>
        <w:t>• الحل النموذجي ليس الإجابة الوحيدة. المعيار يكافئ التبرير من الدليل، ويقبل حكماً مختلفاً إذا كان مبرره صحيحاً.</w:t>
      </w:r>
    </w:p>
    <w:p>
      <w:pPr>
        <w:bidi/>
        <w:spacing w:after="60"/>
        <w:ind w:right="283" w:hanging="255"/>
      </w:pPr>
      <w:r>
        <w:rPr>
          <w:rFonts w:ascii="Arial" w:hAnsi="Arial" w:cs="Arial" w:eastAsia="Arial"/>
          <w:b w:val="0"/>
          <w:bCs w:val="0"/>
          <w:sz w:val="21"/>
          <w:szCs w:val="21"/>
        </w:rPr>
        <w:t>• لا توزع هذا الدليل على المتدربين، ولا تعرض الحل قبل أن يسلّموا إجاباتهم.</w:t>
      </w:r>
    </w:p>
    <w:p>
      <w:pPr>
        <w:pStyle w:val="Heading2"/>
        <w:bidi/>
      </w:pPr>
      <w:r>
        <w:rPr>
          <w:rFonts w:ascii="Arial" w:hAnsi="Arial" w:cs="Arial" w:eastAsia="Arial"/>
          <w:b w:val="0"/>
          <w:bCs w:val="0"/>
        </w:rPr>
        <w:t>دليل التسميات</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blHeader/>
        </w:trPr>
        <w:tc>
          <w:tcPr>
            <w:tcW w:type="dxa" w:w="1984"/>
            <w:shd w:val="clear" w:color="auto" w:fill="D9E2F3"/>
          </w:tcPr>
          <w:p>
            <w:pPr>
              <w:bidi/>
              <w:spacing w:after="20" w:line="252" w:lineRule="auto"/>
            </w:pPr>
            <w:r/>
            <w:r>
              <w:rPr>
                <w:rFonts w:ascii="Arial" w:hAnsi="Arial" w:cs="Arial" w:eastAsia="Arial"/>
                <w:b w:val="1"/>
                <w:bCs w:val="1"/>
                <w:sz w:val="20"/>
                <w:szCs w:val="20"/>
              </w:rPr>
              <w:t>التسمية</w:t>
            </w:r>
          </w:p>
        </w:tc>
        <w:tc>
          <w:tcPr>
            <w:tcW w:type="dxa" w:w="7654"/>
            <w:shd w:val="clear" w:color="auto" w:fill="D9E2F3"/>
          </w:tcPr>
          <w:p>
            <w:pPr>
              <w:bidi/>
              <w:spacing w:after="20" w:line="252" w:lineRule="auto"/>
            </w:pPr>
            <w:r/>
            <w:r>
              <w:rPr>
                <w:rFonts w:ascii="Arial" w:hAnsi="Arial" w:cs="Arial" w:eastAsia="Arial"/>
                <w:b w:val="1"/>
                <w:bCs w:val="1"/>
                <w:sz w:val="20"/>
                <w:szCs w:val="20"/>
              </w:rPr>
              <w:t>المعنى</w:t>
            </w:r>
          </w:p>
        </w:tc>
      </w:tr>
      <w:tr>
        <w:trPr>
          <w:cantSplit/>
        </w:trPr>
        <w:tc>
          <w:tcPr>
            <w:tcW w:type="dxa" w:w="1984"/>
          </w:tcPr>
          <w:p>
            <w:pPr>
              <w:bidi/>
              <w:spacing w:after="20" w:line="252" w:lineRule="auto"/>
            </w:pPr>
            <w:r/>
            <w:r>
              <w:rPr>
                <w:rFonts w:ascii="Arial" w:hAnsi="Arial" w:cs="Arial" w:eastAsia="Arial"/>
                <w:b w:val="1"/>
                <w:bCs w:val="1"/>
                <w:color w:val="1F6F5C"/>
                <w:sz w:val="20"/>
                <w:szCs w:val="20"/>
              </w:rPr>
              <w:t>«متطلب رسمي»</w:t>
            </w:r>
          </w:p>
        </w:tc>
        <w:tc>
          <w:tcPr>
            <w:tcW w:type="dxa" w:w="7654"/>
          </w:tcPr>
          <w:p>
            <w:pPr>
              <w:bidi/>
              <w:spacing w:after="20" w:line="252" w:lineRule="auto"/>
            </w:pPr>
            <w:r/>
            <w:r>
              <w:rPr>
                <w:rFonts w:ascii="Arial" w:hAnsi="Arial" w:cs="Arial" w:eastAsia="Arial"/>
                <w:b w:val="0"/>
                <w:bCs w:val="0"/>
                <w:sz w:val="20"/>
                <w:szCs w:val="20"/>
              </w:rPr>
              <w:t>نص الضابط من وثيقة ECC-2:2024 (النص العربي هو المعتمد). الرمز يُقرأ من اليسار.</w:t>
            </w:r>
          </w:p>
        </w:tc>
      </w:tr>
      <w:tr>
        <w:trPr>
          <w:cantSplit/>
        </w:trPr>
        <w:tc>
          <w:tcPr>
            <w:tcW w:type="dxa" w:w="1984"/>
          </w:tcPr>
          <w:p>
            <w:pPr>
              <w:bidi/>
              <w:spacing w:after="20" w:line="252" w:lineRule="auto"/>
            </w:pPr>
            <w:r/>
            <w:r>
              <w:rPr>
                <w:rFonts w:ascii="Arial" w:hAnsi="Arial" w:cs="Arial" w:eastAsia="Arial"/>
                <w:b w:val="1"/>
                <w:bCs w:val="1"/>
                <w:color w:val="1F6F5C"/>
                <w:sz w:val="20"/>
                <w:szCs w:val="20"/>
              </w:rPr>
              <w:t>«شرح مبسط»</w:t>
            </w:r>
          </w:p>
        </w:tc>
        <w:tc>
          <w:tcPr>
            <w:tcW w:type="dxa" w:w="7654"/>
          </w:tcPr>
          <w:p>
            <w:pPr>
              <w:bidi/>
              <w:spacing w:after="20" w:line="252" w:lineRule="auto"/>
            </w:pPr>
            <w:r/>
            <w:r>
              <w:rPr>
                <w:rFonts w:ascii="Arial" w:hAnsi="Arial" w:cs="Arial" w:eastAsia="Arial"/>
                <w:b w:val="0"/>
                <w:bCs w:val="0"/>
                <w:sz w:val="20"/>
                <w:szCs w:val="20"/>
              </w:rPr>
              <w:t>إعادة صياغة للشرح فقط، لا تحل محل النص الرسمي.</w:t>
            </w:r>
          </w:p>
        </w:tc>
      </w:tr>
      <w:tr>
        <w:trPr>
          <w:cantSplit/>
        </w:trPr>
        <w:tc>
          <w:tcPr>
            <w:tcW w:type="dxa" w:w="1984"/>
          </w:tcPr>
          <w:p>
            <w:pPr>
              <w:bidi/>
              <w:spacing w:after="20" w:line="252" w:lineRule="auto"/>
            </w:pPr>
            <w:r/>
            <w:r>
              <w:rPr>
                <w:rFonts w:ascii="Arial" w:hAnsi="Arial" w:cs="Arial" w:eastAsia="Arial"/>
                <w:b w:val="1"/>
                <w:bCs w:val="1"/>
                <w:color w:val="1F6F5C"/>
                <w:sz w:val="20"/>
                <w:szCs w:val="20"/>
              </w:rPr>
              <w:t>«تطبيق مقترح»</w:t>
            </w:r>
          </w:p>
        </w:tc>
        <w:tc>
          <w:tcPr>
            <w:tcW w:type="dxa" w:w="7654"/>
          </w:tcPr>
          <w:p>
            <w:pPr>
              <w:bidi/>
              <w:spacing w:after="20" w:line="252" w:lineRule="auto"/>
            </w:pPr>
            <w:r/>
            <w:r>
              <w:rPr>
                <w:rFonts w:ascii="Arial" w:hAnsi="Arial" w:cs="Arial" w:eastAsia="Arial"/>
                <w:b w:val="0"/>
                <w:bCs w:val="0"/>
                <w:sz w:val="20"/>
                <w:szCs w:val="20"/>
              </w:rPr>
              <w:t>طريقة تنفيذ أو ممارسة جيدة مقترحة؛ ليست نصاً إلزامياً في الضوابط، ويقبل غيرها إن حققت المتطلب.</w:t>
            </w:r>
          </w:p>
        </w:tc>
      </w:tr>
      <w:tr>
        <w:trPr>
          <w:cantSplit/>
        </w:trPr>
        <w:tc>
          <w:tcPr>
            <w:tcW w:type="dxa" w:w="1984"/>
          </w:tcPr>
          <w:p>
            <w:pPr>
              <w:bidi/>
              <w:spacing w:after="20" w:line="252" w:lineRule="auto"/>
            </w:pPr>
            <w:r/>
            <w:r>
              <w:rPr>
                <w:rFonts w:ascii="Arial" w:hAnsi="Arial" w:cs="Arial" w:eastAsia="Arial"/>
                <w:b w:val="1"/>
                <w:bCs w:val="1"/>
                <w:color w:val="1F6F5C"/>
                <w:sz w:val="20"/>
                <w:szCs w:val="20"/>
              </w:rPr>
              <w:t>«افتراض تدريبي»</w:t>
            </w:r>
          </w:p>
        </w:tc>
        <w:tc>
          <w:tcPr>
            <w:tcW w:type="dxa" w:w="7654"/>
          </w:tcPr>
          <w:p>
            <w:pPr>
              <w:bidi/>
              <w:spacing w:after="20" w:line="252" w:lineRule="auto"/>
            </w:pPr>
            <w:r/>
            <w:r>
              <w:rPr>
                <w:rFonts w:ascii="Arial" w:hAnsi="Arial" w:cs="Arial" w:eastAsia="Arial"/>
                <w:b w:val="0"/>
                <w:bCs w:val="0"/>
                <w:sz w:val="20"/>
                <w:szCs w:val="20"/>
              </w:rPr>
              <w:t>قاعدة وضعناها في سياسة الجهة الافتراضية أو في البيانات لجعل التمرين قابلاً للقياس (مثل مهلة ساعة واحدة).</w:t>
            </w:r>
          </w:p>
        </w:tc>
      </w:tr>
    </w:tbl>
    <w:p>
      <w:pPr>
        <w:spacing w:after="40"/>
      </w:pPr>
    </w:p>
    <w:p>
      <w:pPr>
        <w:bidi/>
      </w:pPr>
      <w:r>
        <w:rPr>
          <w:rFonts w:ascii="Arial" w:hAnsi="Arial" w:cs="Arial" w:eastAsia="Arial"/>
          <w:b w:val="0"/>
          <w:bCs w:val="0"/>
          <w:sz w:val="20"/>
          <w:szCs w:val="20"/>
        </w:rPr>
        <w:t>صاحب الصلاحية في الضوابط هو رئيس الجهة أو من ينيبه (الضابط ‎1-1-1‎).</w:t>
      </w:r>
    </w:p>
    <w:p>
      <w:pPr>
        <w:pStyle w:val="Heading2"/>
        <w:bidi/>
      </w:pPr>
      <w:r>
        <w:rPr>
          <w:rFonts w:ascii="Arial" w:hAnsi="Arial" w:cs="Arial" w:eastAsia="Arial"/>
          <w:b w:val="0"/>
          <w:bCs w:val="0"/>
        </w:rPr>
        <w:t>مبادئ إدارة التمارين</w:t>
      </w:r>
    </w:p>
    <w:p>
      <w:pPr>
        <w:bidi/>
        <w:spacing w:after="60"/>
        <w:ind w:right="283" w:hanging="255"/>
      </w:pPr>
      <w:r>
        <w:rPr>
          <w:rFonts w:ascii="Arial" w:hAnsi="Arial" w:cs="Arial" w:eastAsia="Arial"/>
          <w:b w:val="0"/>
          <w:bCs w:val="0"/>
          <w:sz w:val="21"/>
          <w:szCs w:val="21"/>
        </w:rPr>
        <w:t>• دع المتدربين يحاولون قبل أي شرح؛ الخلاف بينهم يكشف الفهم الخاطئ أسرع من المحاضرة.</w:t>
      </w:r>
    </w:p>
    <w:p>
      <w:pPr>
        <w:bidi/>
        <w:spacing w:after="60"/>
        <w:ind w:right="283" w:hanging="255"/>
      </w:pPr>
      <w:r>
        <w:rPr>
          <w:rFonts w:ascii="Arial" w:hAnsi="Arial" w:cs="Arial" w:eastAsia="Arial"/>
          <w:b w:val="0"/>
          <w:bCs w:val="0"/>
          <w:sz w:val="21"/>
          <w:szCs w:val="21"/>
        </w:rPr>
        <w:t>• اسأل دائماً: «ما الدليل في المستند على ما تقول؟». هذا السؤال وحده يصحح أغلب الأخطاء.</w:t>
      </w:r>
    </w:p>
    <w:p>
      <w:pPr>
        <w:bidi/>
        <w:spacing w:after="60"/>
        <w:ind w:right="283" w:hanging="255"/>
      </w:pPr>
      <w:r>
        <w:rPr>
          <w:rFonts w:ascii="Arial" w:hAnsi="Arial" w:cs="Arial" w:eastAsia="Arial"/>
          <w:b w:val="0"/>
          <w:bCs w:val="0"/>
          <w:sz w:val="21"/>
          <w:szCs w:val="21"/>
        </w:rPr>
        <w:t>• إذا سأل متدرب عن معلومة غير موجودة في المستندات، فلا تخترعها له. اطلب منه أن يكتبها «معلومة ناقصة»؛ هذا جزء من المهارة.</w:t>
      </w:r>
    </w:p>
    <w:p>
      <w:pPr>
        <w:bidi/>
        <w:spacing w:after="60"/>
        <w:ind w:right="283" w:hanging="255"/>
      </w:pPr>
      <w:r>
        <w:rPr>
          <w:rFonts w:ascii="Arial" w:hAnsi="Arial" w:cs="Arial" w:eastAsia="Arial"/>
          <w:b w:val="0"/>
          <w:bCs w:val="0"/>
          <w:sz w:val="21"/>
          <w:szCs w:val="21"/>
        </w:rPr>
        <w:t>• افصل في النقاش بين ثلاثة أشياء: ما ينص عليه الضابط، وما هو ممارسة مقترحة، وما هو قاعدة الجهة الافتراضية.</w:t>
      </w:r>
    </w:p>
    <w:p>
      <w:pPr>
        <w:pStyle w:val="Heading2"/>
        <w:bidi/>
      </w:pPr>
      <w:r>
        <w:rPr>
          <w:rFonts w:ascii="Arial" w:hAnsi="Arial" w:cs="Arial" w:eastAsia="Arial"/>
          <w:b w:val="0"/>
          <w:bCs w:val="0"/>
        </w:rPr>
        <w:t>خطة الوقت</w:t>
      </w:r>
    </w:p>
    <w:tbl>
      <w:tblPr>
        <w:tblStyle w:val="TableGrid"/>
        <w:bidiVisual/>
        <w:tblW w:type="dxa" w:w="9637"/>
        <w:jc w:val="center"/>
        <w:tblLayout w:type="fixed"/>
        <w:tblLook w:firstColumn="1" w:firstRow="1" w:lastColumn="0" w:lastRow="0" w:noHBand="0" w:noVBand="1" w:val="04A0"/>
      </w:tblPr>
      <w:tblGrid>
        <w:gridCol w:w="453"/>
        <w:gridCol w:w="3628"/>
        <w:gridCol w:w="4422"/>
        <w:gridCol w:w="1133"/>
      </w:tblGrid>
      <w:tr>
        <w:trPr>
          <w:cantSplit/>
          <w:tblHeader/>
        </w:trPr>
        <w:tc>
          <w:tcPr>
            <w:tcW w:type="dxa" w:w="454"/>
            <w:shd w:val="clear" w:color="auto" w:fill="D9E2F3"/>
          </w:tcPr>
          <w:p>
            <w:pPr>
              <w:bidi/>
              <w:spacing w:after="20" w:line="252" w:lineRule="auto"/>
            </w:pPr>
            <w:r/>
            <w:r>
              <w:rPr>
                <w:rFonts w:ascii="Arial" w:hAnsi="Arial" w:cs="Arial" w:eastAsia="Arial"/>
                <w:b w:val="1"/>
                <w:bCs w:val="1"/>
                <w:sz w:val="18"/>
                <w:szCs w:val="18"/>
              </w:rPr>
              <w:t>#</w:t>
            </w:r>
          </w:p>
        </w:tc>
        <w:tc>
          <w:tcPr>
            <w:tcW w:type="dxa" w:w="3628"/>
            <w:shd w:val="clear" w:color="auto" w:fill="D9E2F3"/>
          </w:tcPr>
          <w:p>
            <w:pPr>
              <w:bidi/>
              <w:spacing w:after="20" w:line="252" w:lineRule="auto"/>
            </w:pPr>
            <w:r/>
            <w:r>
              <w:rPr>
                <w:rFonts w:ascii="Arial" w:hAnsi="Arial" w:cs="Arial" w:eastAsia="Arial"/>
                <w:b w:val="1"/>
                <w:bCs w:val="1"/>
                <w:sz w:val="18"/>
                <w:szCs w:val="18"/>
              </w:rPr>
              <w:t>التمرين</w:t>
            </w:r>
          </w:p>
        </w:tc>
        <w:tc>
          <w:tcPr>
            <w:tcW w:type="dxa" w:w="4422"/>
            <w:shd w:val="clear" w:color="auto" w:fill="D9E2F3"/>
          </w:tcPr>
          <w:p>
            <w:pPr>
              <w:bidi/>
              <w:spacing w:after="20" w:line="252" w:lineRule="auto"/>
            </w:pPr>
            <w:r/>
            <w:r>
              <w:rPr>
                <w:rFonts w:ascii="Arial" w:hAnsi="Arial" w:cs="Arial" w:eastAsia="Arial"/>
                <w:b w:val="1"/>
                <w:bCs w:val="1"/>
                <w:sz w:val="18"/>
                <w:szCs w:val="18"/>
              </w:rPr>
              <w:t>الموضع المقترح في الكورس</w:t>
            </w:r>
          </w:p>
        </w:tc>
        <w:tc>
          <w:tcPr>
            <w:tcW w:type="dxa" w:w="1134"/>
            <w:shd w:val="clear" w:color="auto" w:fill="D9E2F3"/>
          </w:tcPr>
          <w:p>
            <w:pPr>
              <w:bidi/>
              <w:spacing w:after="20" w:line="252" w:lineRule="auto"/>
            </w:pPr>
            <w:r/>
            <w:r>
              <w:rPr>
                <w:rFonts w:ascii="Arial" w:hAnsi="Arial" w:cs="Arial" w:eastAsia="Arial"/>
                <w:b w:val="1"/>
                <w:bCs w:val="1"/>
                <w:sz w:val="18"/>
                <w:szCs w:val="18"/>
              </w:rPr>
              <w:t>الوقت</w:t>
            </w:r>
          </w:p>
        </w:tc>
      </w:tr>
      <w:tr>
        <w:trPr>
          <w:cantSplit/>
        </w:trPr>
        <w:tc>
          <w:tcPr>
            <w:tcW w:type="dxa" w:w="454"/>
          </w:tcPr>
          <w:p>
            <w:pPr>
              <w:bidi/>
              <w:spacing w:after="20" w:line="252" w:lineRule="auto"/>
            </w:pPr>
            <w:r/>
            <w:r>
              <w:rPr>
                <w:rFonts w:ascii="Arial" w:hAnsi="Arial" w:cs="Arial" w:eastAsia="Arial"/>
                <w:b w:val="0"/>
                <w:bCs w:val="0"/>
                <w:sz w:val="18"/>
                <w:szCs w:val="18"/>
              </w:rPr>
              <w:t>1</w:t>
            </w:r>
          </w:p>
        </w:tc>
        <w:tc>
          <w:tcPr>
            <w:tcW w:type="dxa" w:w="3628"/>
          </w:tcPr>
          <w:p>
            <w:pPr>
              <w:bidi/>
              <w:spacing w:after="20" w:line="252" w:lineRule="auto"/>
            </w:pPr>
            <w:r/>
            <w:r>
              <w:rPr>
                <w:rFonts w:ascii="Arial" w:hAnsi="Arial" w:cs="Arial" w:eastAsia="Arial"/>
                <w:b w:val="0"/>
                <w:bCs w:val="0"/>
                <w:sz w:val="18"/>
                <w:szCs w:val="18"/>
              </w:rPr>
              <w:t>صباح الأحد: محاولة اختراق لم تكتمل</w:t>
            </w:r>
          </w:p>
        </w:tc>
        <w:tc>
          <w:tcPr>
            <w:tcW w:type="dxa" w:w="4422"/>
          </w:tcPr>
          <w:p>
            <w:pPr>
              <w:bidi/>
              <w:spacing w:after="20" w:line="252" w:lineRule="auto"/>
            </w:pPr>
            <w:r/>
            <w:r>
              <w:rPr>
                <w:rFonts w:ascii="Arial" w:hAnsi="Arial" w:cs="Arial" w:eastAsia="Arial"/>
                <w:b w:val="0"/>
                <w:bCs w:val="0"/>
                <w:sz w:val="18"/>
                <w:szCs w:val="18"/>
              </w:rPr>
              <w:t>01 · مفاهيم أساسية · بعد الشريحة 22</w:t>
            </w:r>
          </w:p>
        </w:tc>
        <w:tc>
          <w:tcPr>
            <w:tcW w:type="dxa" w:w="1134"/>
          </w:tcPr>
          <w:p>
            <w:pPr>
              <w:bidi/>
              <w:spacing w:after="20" w:line="252" w:lineRule="auto"/>
            </w:pPr>
            <w:r/>
            <w:r>
              <w:rPr>
                <w:rFonts w:ascii="Arial" w:hAnsi="Arial" w:cs="Arial" w:eastAsia="Arial"/>
                <w:b w:val="0"/>
                <w:bCs w:val="0"/>
                <w:sz w:val="18"/>
                <w:szCs w:val="18"/>
              </w:rPr>
              <w:t>20 د</w:t>
            </w:r>
          </w:p>
        </w:tc>
      </w:tr>
      <w:tr>
        <w:trPr>
          <w:cantSplit/>
        </w:trPr>
        <w:tc>
          <w:tcPr>
            <w:tcW w:type="dxa" w:w="454"/>
          </w:tcPr>
          <w:p>
            <w:pPr>
              <w:bidi/>
              <w:spacing w:after="20" w:line="252" w:lineRule="auto"/>
            </w:pPr>
            <w:r/>
            <w:r>
              <w:rPr>
                <w:rFonts w:ascii="Arial" w:hAnsi="Arial" w:cs="Arial" w:eastAsia="Arial"/>
                <w:b w:val="0"/>
                <w:bCs w:val="0"/>
                <w:sz w:val="18"/>
                <w:szCs w:val="18"/>
              </w:rPr>
              <w:t>2</w:t>
            </w:r>
          </w:p>
        </w:tc>
        <w:tc>
          <w:tcPr>
            <w:tcW w:type="dxa" w:w="3628"/>
          </w:tcPr>
          <w:p>
            <w:pPr>
              <w:bidi/>
              <w:spacing w:after="20" w:line="252" w:lineRule="auto"/>
            </w:pPr>
            <w:r/>
            <w:r>
              <w:rPr>
                <w:rFonts w:ascii="Arial" w:hAnsi="Arial" w:cs="Arial" w:eastAsia="Arial"/>
                <w:b w:val="0"/>
                <w:bCs w:val="0"/>
                <w:sz w:val="18"/>
                <w:szCs w:val="18"/>
              </w:rPr>
              <w:t>حقيبة أدلة الربع الثالث: لأي ضابط ينتمي كل ملف؟</w:t>
            </w:r>
          </w:p>
        </w:tc>
        <w:tc>
          <w:tcPr>
            <w:tcW w:type="dxa" w:w="4422"/>
          </w:tcPr>
          <w:p>
            <w:pPr>
              <w:bidi/>
              <w:spacing w:after="20" w:line="252" w:lineRule="auto"/>
            </w:pPr>
            <w:r/>
            <w:r>
              <w:rPr>
                <w:rFonts w:ascii="Arial" w:hAnsi="Arial" w:cs="Arial" w:eastAsia="Arial"/>
                <w:b w:val="0"/>
                <w:bCs w:val="0"/>
                <w:sz w:val="18"/>
                <w:szCs w:val="18"/>
              </w:rPr>
              <w:t>02 · أساسيات ECC-2:2024 · بعد الشريحة 31</w:t>
            </w:r>
          </w:p>
        </w:tc>
        <w:tc>
          <w:tcPr>
            <w:tcW w:type="dxa" w:w="1134"/>
          </w:tcPr>
          <w:p>
            <w:pPr>
              <w:bidi/>
              <w:spacing w:after="20" w:line="252" w:lineRule="auto"/>
            </w:pPr>
            <w:r/>
            <w:r>
              <w:rPr>
                <w:rFonts w:ascii="Arial" w:hAnsi="Arial" w:cs="Arial" w:eastAsia="Arial"/>
                <w:b w:val="0"/>
                <w:bCs w:val="0"/>
                <w:sz w:val="18"/>
                <w:szCs w:val="18"/>
              </w:rPr>
              <w:t>30 د</w:t>
            </w:r>
          </w:p>
        </w:tc>
      </w:tr>
      <w:tr>
        <w:trPr>
          <w:cantSplit/>
        </w:trPr>
        <w:tc>
          <w:tcPr>
            <w:tcW w:type="dxa" w:w="454"/>
          </w:tcPr>
          <w:p>
            <w:pPr>
              <w:bidi/>
              <w:spacing w:after="20" w:line="252" w:lineRule="auto"/>
            </w:pPr>
            <w:r/>
            <w:r>
              <w:rPr>
                <w:rFonts w:ascii="Arial" w:hAnsi="Arial" w:cs="Arial" w:eastAsia="Arial"/>
                <w:b w:val="0"/>
                <w:bCs w:val="0"/>
                <w:sz w:val="18"/>
                <w:szCs w:val="18"/>
              </w:rPr>
              <w:t>3</w:t>
            </w:r>
          </w:p>
        </w:tc>
        <w:tc>
          <w:tcPr>
            <w:tcW w:type="dxa" w:w="3628"/>
          </w:tcPr>
          <w:p>
            <w:pPr>
              <w:bidi/>
              <w:spacing w:after="20" w:line="252" w:lineRule="auto"/>
            </w:pPr>
            <w:r/>
            <w:r>
              <w:rPr>
                <w:rFonts w:ascii="Arial" w:hAnsi="Arial" w:cs="Arial" w:eastAsia="Arial"/>
                <w:b w:val="0"/>
                <w:bCs w:val="0"/>
                <w:sz w:val="18"/>
                <w:szCs w:val="18"/>
              </w:rPr>
              <w:t>أول 18 شهراً: من أين نبدأ؟</w:t>
            </w:r>
          </w:p>
        </w:tc>
        <w:tc>
          <w:tcPr>
            <w:tcW w:type="dxa" w:w="4422"/>
          </w:tcPr>
          <w:p>
            <w:pPr>
              <w:bidi/>
              <w:spacing w:after="20" w:line="252" w:lineRule="auto"/>
            </w:pPr>
            <w:r/>
            <w:r>
              <w:rPr>
                <w:rFonts w:ascii="Arial" w:hAnsi="Arial" w:cs="Arial" w:eastAsia="Arial"/>
                <w:b w:val="0"/>
                <w:bCs w:val="0"/>
                <w:sz w:val="18"/>
                <w:szCs w:val="18"/>
              </w:rPr>
              <w:t>03 · برنامج التطبيق · بعد الشريحة 40</w:t>
            </w:r>
          </w:p>
        </w:tc>
        <w:tc>
          <w:tcPr>
            <w:tcW w:type="dxa" w:w="1134"/>
          </w:tcPr>
          <w:p>
            <w:pPr>
              <w:bidi/>
              <w:spacing w:after="20" w:line="252" w:lineRule="auto"/>
            </w:pPr>
            <w:r/>
            <w:r>
              <w:rPr>
                <w:rFonts w:ascii="Arial" w:hAnsi="Arial" w:cs="Arial" w:eastAsia="Arial"/>
                <w:b w:val="0"/>
                <w:bCs w:val="0"/>
                <w:sz w:val="18"/>
                <w:szCs w:val="18"/>
              </w:rPr>
              <w:t>40 د</w:t>
            </w:r>
          </w:p>
        </w:tc>
      </w:tr>
      <w:tr>
        <w:trPr>
          <w:cantSplit/>
        </w:trPr>
        <w:tc>
          <w:tcPr>
            <w:tcW w:type="dxa" w:w="454"/>
          </w:tcPr>
          <w:p>
            <w:pPr>
              <w:bidi/>
              <w:spacing w:after="20" w:line="252" w:lineRule="auto"/>
            </w:pPr>
            <w:r/>
            <w:r>
              <w:rPr>
                <w:rFonts w:ascii="Arial" w:hAnsi="Arial" w:cs="Arial" w:eastAsia="Arial"/>
                <w:b w:val="0"/>
                <w:bCs w:val="0"/>
                <w:sz w:val="18"/>
                <w:szCs w:val="18"/>
              </w:rPr>
              <w:t>4</w:t>
            </w:r>
          </w:p>
        </w:tc>
        <w:tc>
          <w:tcPr>
            <w:tcW w:type="dxa" w:w="3628"/>
          </w:tcPr>
          <w:p>
            <w:pPr>
              <w:bidi/>
              <w:spacing w:after="20" w:line="252" w:lineRule="auto"/>
            </w:pPr>
            <w:r/>
            <w:r>
              <w:rPr>
                <w:rFonts w:ascii="Arial" w:hAnsi="Arial" w:cs="Arial" w:eastAsia="Arial"/>
                <w:b w:val="0"/>
                <w:bCs w:val="0"/>
                <w:sz w:val="18"/>
                <w:szCs w:val="18"/>
              </w:rPr>
              <w:t>«خطة التسريع»: مذكرة مستشار قبل اجتماع اللجنة</w:t>
            </w:r>
          </w:p>
        </w:tc>
        <w:tc>
          <w:tcPr>
            <w:tcW w:type="dxa" w:w="4422"/>
          </w:tcPr>
          <w:p>
            <w:pPr>
              <w:bidi/>
              <w:spacing w:after="20" w:line="252" w:lineRule="auto"/>
            </w:pPr>
            <w:r/>
            <w:r>
              <w:rPr>
                <w:rFonts w:ascii="Arial" w:hAnsi="Arial" w:cs="Arial" w:eastAsia="Arial"/>
                <w:b w:val="0"/>
                <w:bCs w:val="0"/>
                <w:sz w:val="18"/>
                <w:szCs w:val="18"/>
              </w:rPr>
              <w:t>04 · الحوكمة · بعد الشريحة 75</w:t>
            </w:r>
          </w:p>
        </w:tc>
        <w:tc>
          <w:tcPr>
            <w:tcW w:type="dxa" w:w="1134"/>
          </w:tcPr>
          <w:p>
            <w:pPr>
              <w:bidi/>
              <w:spacing w:after="20" w:line="252" w:lineRule="auto"/>
            </w:pPr>
            <w:r/>
            <w:r>
              <w:rPr>
                <w:rFonts w:ascii="Arial" w:hAnsi="Arial" w:cs="Arial" w:eastAsia="Arial"/>
                <w:b w:val="0"/>
                <w:bCs w:val="0"/>
                <w:sz w:val="18"/>
                <w:szCs w:val="18"/>
              </w:rPr>
              <w:t>40 د</w:t>
            </w:r>
          </w:p>
        </w:tc>
      </w:tr>
      <w:tr>
        <w:trPr>
          <w:cantSplit/>
        </w:trPr>
        <w:tc>
          <w:tcPr>
            <w:tcW w:type="dxa" w:w="454"/>
          </w:tcPr>
          <w:p>
            <w:pPr>
              <w:bidi/>
              <w:spacing w:after="20" w:line="252" w:lineRule="auto"/>
            </w:pPr>
            <w:r/>
            <w:r>
              <w:rPr>
                <w:rFonts w:ascii="Arial" w:hAnsi="Arial" w:cs="Arial" w:eastAsia="Arial"/>
                <w:b w:val="0"/>
                <w:bCs w:val="0"/>
                <w:sz w:val="18"/>
                <w:szCs w:val="18"/>
              </w:rPr>
              <w:t>5</w:t>
            </w:r>
          </w:p>
        </w:tc>
        <w:tc>
          <w:tcPr>
            <w:tcW w:type="dxa" w:w="3628"/>
          </w:tcPr>
          <w:p>
            <w:pPr>
              <w:bidi/>
              <w:spacing w:after="20" w:line="252" w:lineRule="auto"/>
            </w:pPr>
            <w:r/>
            <w:r>
              <w:rPr>
                <w:rFonts w:ascii="Arial" w:hAnsi="Arial" w:cs="Arial" w:eastAsia="Arial"/>
                <w:b w:val="0"/>
                <w:bCs w:val="0"/>
                <w:sz w:val="18"/>
                <w:szCs w:val="18"/>
              </w:rPr>
              <w:t>ست ملاحظات قبل زيارة المقيّم</w:t>
            </w:r>
          </w:p>
        </w:tc>
        <w:tc>
          <w:tcPr>
            <w:tcW w:type="dxa" w:w="4422"/>
          </w:tcPr>
          <w:p>
            <w:pPr>
              <w:bidi/>
              <w:spacing w:after="20" w:line="252" w:lineRule="auto"/>
            </w:pPr>
            <w:r/>
            <w:r>
              <w:rPr>
                <w:rFonts w:ascii="Arial" w:hAnsi="Arial" w:cs="Arial" w:eastAsia="Arial"/>
                <w:b w:val="0"/>
                <w:bCs w:val="0"/>
                <w:sz w:val="18"/>
                <w:szCs w:val="18"/>
              </w:rPr>
              <w:t>05 · التعزيز (1) · بعد الشريحة 112</w:t>
            </w:r>
          </w:p>
        </w:tc>
        <w:tc>
          <w:tcPr>
            <w:tcW w:type="dxa" w:w="1134"/>
          </w:tcPr>
          <w:p>
            <w:pPr>
              <w:bidi/>
              <w:spacing w:after="20" w:line="252" w:lineRule="auto"/>
            </w:pPr>
            <w:r/>
            <w:r>
              <w:rPr>
                <w:rFonts w:ascii="Arial" w:hAnsi="Arial" w:cs="Arial" w:eastAsia="Arial"/>
                <w:b w:val="0"/>
                <w:bCs w:val="0"/>
                <w:sz w:val="18"/>
                <w:szCs w:val="18"/>
              </w:rPr>
              <w:t>40 د</w:t>
            </w:r>
          </w:p>
        </w:tc>
      </w:tr>
      <w:tr>
        <w:trPr>
          <w:cantSplit/>
        </w:trPr>
        <w:tc>
          <w:tcPr>
            <w:tcW w:type="dxa" w:w="454"/>
          </w:tcPr>
          <w:p>
            <w:pPr>
              <w:bidi/>
              <w:spacing w:after="20" w:line="252" w:lineRule="auto"/>
            </w:pPr>
            <w:r/>
            <w:r>
              <w:rPr>
                <w:rFonts w:ascii="Arial" w:hAnsi="Arial" w:cs="Arial" w:eastAsia="Arial"/>
                <w:b w:val="0"/>
                <w:bCs w:val="0"/>
                <w:sz w:val="18"/>
                <w:szCs w:val="18"/>
              </w:rPr>
              <w:t>6</w:t>
            </w:r>
          </w:p>
        </w:tc>
        <w:tc>
          <w:tcPr>
            <w:tcW w:type="dxa" w:w="3628"/>
          </w:tcPr>
          <w:p>
            <w:pPr>
              <w:bidi/>
              <w:spacing w:after="20" w:line="252" w:lineRule="auto"/>
            </w:pPr>
            <w:r/>
            <w:r>
              <w:rPr>
                <w:rFonts w:ascii="Arial" w:hAnsi="Arial" w:cs="Arial" w:eastAsia="Arial"/>
                <w:b w:val="0"/>
                <w:bCs w:val="0"/>
                <w:sz w:val="18"/>
                <w:szCs w:val="18"/>
              </w:rPr>
              <w:t>تمرين طاولة: ليلة الخميس</w:t>
            </w:r>
          </w:p>
        </w:tc>
        <w:tc>
          <w:tcPr>
            <w:tcW w:type="dxa" w:w="4422"/>
          </w:tcPr>
          <w:p>
            <w:pPr>
              <w:bidi/>
              <w:spacing w:after="20" w:line="252" w:lineRule="auto"/>
            </w:pPr>
            <w:r/>
            <w:r>
              <w:rPr>
                <w:rFonts w:ascii="Arial" w:hAnsi="Arial" w:cs="Arial" w:eastAsia="Arial"/>
                <w:b w:val="0"/>
                <w:bCs w:val="0"/>
                <w:sz w:val="18"/>
                <w:szCs w:val="18"/>
              </w:rPr>
              <w:t>06 · التعزيز (2) · بعد الشريحة 147</w:t>
            </w:r>
          </w:p>
        </w:tc>
        <w:tc>
          <w:tcPr>
            <w:tcW w:type="dxa" w:w="1134"/>
          </w:tcPr>
          <w:p>
            <w:pPr>
              <w:bidi/>
              <w:spacing w:after="20" w:line="252" w:lineRule="auto"/>
            </w:pPr>
            <w:r/>
            <w:r>
              <w:rPr>
                <w:rFonts w:ascii="Arial" w:hAnsi="Arial" w:cs="Arial" w:eastAsia="Arial"/>
                <w:b w:val="0"/>
                <w:bCs w:val="0"/>
                <w:sz w:val="18"/>
                <w:szCs w:val="18"/>
              </w:rPr>
              <w:t>60 د</w:t>
            </w:r>
          </w:p>
        </w:tc>
      </w:tr>
      <w:tr>
        <w:trPr>
          <w:cantSplit/>
        </w:trPr>
        <w:tc>
          <w:tcPr>
            <w:tcW w:type="dxa" w:w="454"/>
          </w:tcPr>
          <w:p>
            <w:pPr>
              <w:bidi/>
              <w:spacing w:after="20" w:line="252" w:lineRule="auto"/>
            </w:pPr>
            <w:r/>
            <w:r>
              <w:rPr>
                <w:rFonts w:ascii="Arial" w:hAnsi="Arial" w:cs="Arial" w:eastAsia="Arial"/>
                <w:b w:val="0"/>
                <w:bCs w:val="0"/>
                <w:sz w:val="18"/>
                <w:szCs w:val="18"/>
              </w:rPr>
              <w:t>7</w:t>
            </w:r>
          </w:p>
        </w:tc>
        <w:tc>
          <w:tcPr>
            <w:tcW w:type="dxa" w:w="3628"/>
          </w:tcPr>
          <w:p>
            <w:pPr>
              <w:bidi/>
              <w:spacing w:after="20" w:line="252" w:lineRule="auto"/>
            </w:pPr>
            <w:r/>
            <w:r>
              <w:rPr>
                <w:rFonts w:ascii="Arial" w:hAnsi="Arial" w:cs="Arial" w:eastAsia="Arial"/>
                <w:b w:val="0"/>
                <w:bCs w:val="0"/>
                <w:sz w:val="18"/>
                <w:szCs w:val="18"/>
              </w:rPr>
              <w:t>عقدان على طاولة المشتريات</w:t>
            </w:r>
          </w:p>
        </w:tc>
        <w:tc>
          <w:tcPr>
            <w:tcW w:type="dxa" w:w="4422"/>
          </w:tcPr>
          <w:p>
            <w:pPr>
              <w:bidi/>
              <w:spacing w:after="20" w:line="252" w:lineRule="auto"/>
            </w:pPr>
            <w:r/>
            <w:r>
              <w:rPr>
                <w:rFonts w:ascii="Arial" w:hAnsi="Arial" w:cs="Arial" w:eastAsia="Arial"/>
                <w:b w:val="0"/>
                <w:bCs w:val="0"/>
                <w:sz w:val="18"/>
                <w:szCs w:val="18"/>
              </w:rPr>
              <w:t>07 · الصمود والأطراف الخارجية · بعد الشريحة 162</w:t>
            </w:r>
          </w:p>
        </w:tc>
        <w:tc>
          <w:tcPr>
            <w:tcW w:type="dxa" w:w="1134"/>
          </w:tcPr>
          <w:p>
            <w:pPr>
              <w:bidi/>
              <w:spacing w:after="20" w:line="252" w:lineRule="auto"/>
            </w:pPr>
            <w:r/>
            <w:r>
              <w:rPr>
                <w:rFonts w:ascii="Arial" w:hAnsi="Arial" w:cs="Arial" w:eastAsia="Arial"/>
                <w:b w:val="0"/>
                <w:bCs w:val="0"/>
                <w:sz w:val="18"/>
                <w:szCs w:val="18"/>
              </w:rPr>
              <w:t>45 د</w:t>
            </w:r>
          </w:p>
        </w:tc>
      </w:tr>
      <w:tr>
        <w:trPr>
          <w:cantSplit/>
        </w:trPr>
        <w:tc>
          <w:tcPr>
            <w:tcW w:type="dxa" w:w="454"/>
          </w:tcPr>
          <w:p>
            <w:pPr>
              <w:bidi/>
              <w:spacing w:after="20" w:line="252" w:lineRule="auto"/>
            </w:pPr>
            <w:r/>
            <w:r>
              <w:rPr>
                <w:rFonts w:ascii="Arial" w:hAnsi="Arial" w:cs="Arial" w:eastAsia="Arial"/>
                <w:b w:val="0"/>
                <w:bCs w:val="0"/>
                <w:sz w:val="18"/>
                <w:szCs w:val="18"/>
              </w:rPr>
              <w:t>8</w:t>
            </w:r>
          </w:p>
        </w:tc>
        <w:tc>
          <w:tcPr>
            <w:tcW w:type="dxa" w:w="3628"/>
          </w:tcPr>
          <w:p>
            <w:pPr>
              <w:bidi/>
              <w:spacing w:after="20" w:line="252" w:lineRule="auto"/>
            </w:pPr>
            <w:r/>
            <w:r>
              <w:rPr>
                <w:rFonts w:ascii="Arial" w:hAnsi="Arial" w:cs="Arial" w:eastAsia="Arial"/>
                <w:b w:val="0"/>
                <w:bCs w:val="0"/>
                <w:sz w:val="18"/>
                <w:szCs w:val="18"/>
              </w:rPr>
              <w:t>بطاقة تطبيق المكوّن الفرعي ‎2-12‎: من الملف إلى الخطة</w:t>
            </w:r>
          </w:p>
        </w:tc>
        <w:tc>
          <w:tcPr>
            <w:tcW w:type="dxa" w:w="4422"/>
          </w:tcPr>
          <w:p>
            <w:pPr>
              <w:bidi/>
              <w:spacing w:after="20" w:line="252" w:lineRule="auto"/>
            </w:pPr>
            <w:r/>
            <w:r>
              <w:rPr>
                <w:rFonts w:ascii="Arial" w:hAnsi="Arial" w:cs="Arial" w:eastAsia="Arial"/>
                <w:b w:val="0"/>
                <w:bCs w:val="0"/>
                <w:sz w:val="18"/>
                <w:szCs w:val="18"/>
              </w:rPr>
              <w:t>08 · الاستدامة والجاهزية · بعد الشريحة 172</w:t>
            </w:r>
          </w:p>
        </w:tc>
        <w:tc>
          <w:tcPr>
            <w:tcW w:type="dxa" w:w="1134"/>
          </w:tcPr>
          <w:p>
            <w:pPr>
              <w:bidi/>
              <w:spacing w:after="20" w:line="252" w:lineRule="auto"/>
            </w:pPr>
            <w:r/>
            <w:r>
              <w:rPr>
                <w:rFonts w:ascii="Arial" w:hAnsi="Arial" w:cs="Arial" w:eastAsia="Arial"/>
                <w:b w:val="0"/>
                <w:bCs w:val="0"/>
                <w:sz w:val="18"/>
                <w:szCs w:val="18"/>
              </w:rPr>
              <w:t>60 د</w:t>
            </w:r>
          </w:p>
        </w:tc>
      </w:tr>
      <w:tr>
        <w:trPr>
          <w:cantSplit/>
        </w:trPr>
        <w:tc>
          <w:tcPr>
            <w:tcW w:type="dxa" w:w="454"/>
          </w:tcPr>
          <w:p>
            <w:pPr>
              <w:bidi/>
              <w:spacing w:after="20" w:line="252" w:lineRule="auto"/>
            </w:pPr>
            <w:r/>
            <w:r>
              <w:rPr>
                <w:rFonts w:ascii="Arial" w:hAnsi="Arial" w:cs="Arial" w:eastAsia="Arial"/>
                <w:b w:val="0"/>
                <w:bCs w:val="0"/>
                <w:sz w:val="18"/>
                <w:szCs w:val="18"/>
              </w:rPr>
              <w:t>9</w:t>
            </w:r>
          </w:p>
        </w:tc>
        <w:tc>
          <w:tcPr>
            <w:tcW w:type="dxa" w:w="3628"/>
          </w:tcPr>
          <w:p>
            <w:pPr>
              <w:bidi/>
              <w:spacing w:after="20" w:line="252" w:lineRule="auto"/>
            </w:pPr>
            <w:r/>
            <w:r>
              <w:rPr>
                <w:rFonts w:ascii="Arial" w:hAnsi="Arial" w:cs="Arial" w:eastAsia="Arial"/>
                <w:b w:val="0"/>
                <w:bCs w:val="0"/>
                <w:sz w:val="18"/>
                <w:szCs w:val="18"/>
              </w:rPr>
              <w:t>1,420 أم 1,180؟ مطابقة سجل الأصول بوحدة الحماية</w:t>
            </w:r>
          </w:p>
        </w:tc>
        <w:tc>
          <w:tcPr>
            <w:tcW w:type="dxa" w:w="4422"/>
          </w:tcPr>
          <w:p>
            <w:pPr>
              <w:bidi/>
              <w:spacing w:after="20" w:line="252" w:lineRule="auto"/>
            </w:pPr>
            <w:r/>
            <w:r>
              <w:rPr>
                <w:rFonts w:ascii="Arial" w:hAnsi="Arial" w:cs="Arial" w:eastAsia="Arial"/>
                <w:b w:val="0"/>
                <w:bCs w:val="0"/>
                <w:sz w:val="18"/>
                <w:szCs w:val="18"/>
              </w:rPr>
              <w:t>05 · التعزيز (1) · — (تمرين إضافي بعد الشريحة 91)</w:t>
            </w:r>
          </w:p>
        </w:tc>
        <w:tc>
          <w:tcPr>
            <w:tcW w:type="dxa" w:w="1134"/>
          </w:tcPr>
          <w:p>
            <w:pPr>
              <w:bidi/>
              <w:spacing w:after="20" w:line="252" w:lineRule="auto"/>
            </w:pPr>
            <w:r/>
            <w:r>
              <w:rPr>
                <w:rFonts w:ascii="Arial" w:hAnsi="Arial" w:cs="Arial" w:eastAsia="Arial"/>
                <w:b w:val="0"/>
                <w:bCs w:val="0"/>
                <w:sz w:val="18"/>
                <w:szCs w:val="18"/>
              </w:rPr>
              <w:t>45 د</w:t>
            </w:r>
          </w:p>
        </w:tc>
      </w:tr>
      <w:tr>
        <w:trPr>
          <w:cantSplit/>
        </w:trPr>
        <w:tc>
          <w:tcPr>
            <w:tcW w:type="dxa" w:w="454"/>
          </w:tcPr>
          <w:p>
            <w:pPr>
              <w:bidi/>
              <w:spacing w:after="20" w:line="252" w:lineRule="auto"/>
            </w:pPr>
            <w:r/>
            <w:r>
              <w:rPr>
                <w:rFonts w:ascii="Arial" w:hAnsi="Arial" w:cs="Arial" w:eastAsia="Arial"/>
                <w:b w:val="0"/>
                <w:bCs w:val="0"/>
                <w:sz w:val="18"/>
                <w:szCs w:val="18"/>
              </w:rPr>
              <w:t>10</w:t>
            </w:r>
          </w:p>
        </w:tc>
        <w:tc>
          <w:tcPr>
            <w:tcW w:type="dxa" w:w="3628"/>
          </w:tcPr>
          <w:p>
            <w:pPr>
              <w:bidi/>
              <w:spacing w:after="20" w:line="252" w:lineRule="auto"/>
            </w:pPr>
            <w:r/>
            <w:r>
              <w:rPr>
                <w:rFonts w:ascii="Arial" w:hAnsi="Arial" w:cs="Arial" w:eastAsia="Arial"/>
                <w:b w:val="0"/>
                <w:bCs w:val="0"/>
                <w:sz w:val="18"/>
                <w:szCs w:val="18"/>
              </w:rPr>
              <w:t>تسع ثغرات حرجة: أيها تجاوز موعده فعلاً؟</w:t>
            </w:r>
          </w:p>
        </w:tc>
        <w:tc>
          <w:tcPr>
            <w:tcW w:type="dxa" w:w="4422"/>
          </w:tcPr>
          <w:p>
            <w:pPr>
              <w:bidi/>
              <w:spacing w:after="20" w:line="252" w:lineRule="auto"/>
            </w:pPr>
            <w:r/>
            <w:r>
              <w:rPr>
                <w:rFonts w:ascii="Arial" w:hAnsi="Arial" w:cs="Arial" w:eastAsia="Arial"/>
                <w:b w:val="0"/>
                <w:bCs w:val="0"/>
                <w:sz w:val="18"/>
                <w:szCs w:val="18"/>
              </w:rPr>
              <w:t>06 · التعزيز (2) · — (تمرين إضافي بعد الشريحة 127)</w:t>
            </w:r>
          </w:p>
        </w:tc>
        <w:tc>
          <w:tcPr>
            <w:tcW w:type="dxa" w:w="1134"/>
          </w:tcPr>
          <w:p>
            <w:pPr>
              <w:bidi/>
              <w:spacing w:after="20" w:line="252" w:lineRule="auto"/>
            </w:pPr>
            <w:r/>
            <w:r>
              <w:rPr>
                <w:rFonts w:ascii="Arial" w:hAnsi="Arial" w:cs="Arial" w:eastAsia="Arial"/>
                <w:b w:val="0"/>
                <w:bCs w:val="0"/>
                <w:sz w:val="18"/>
                <w:szCs w:val="18"/>
              </w:rPr>
              <w:t>50 د</w:t>
            </w:r>
          </w:p>
        </w:tc>
      </w:tr>
      <w:tr>
        <w:trPr>
          <w:cantSplit/>
        </w:trPr>
        <w:tc>
          <w:tcPr>
            <w:tcW w:type="dxa" w:w="454"/>
          </w:tcPr>
          <w:p>
            <w:pPr>
              <w:bidi/>
              <w:spacing w:after="20" w:line="252" w:lineRule="auto"/>
            </w:pPr>
            <w:r/>
            <w:r>
              <w:rPr>
                <w:rFonts w:ascii="Arial" w:hAnsi="Arial" w:cs="Arial" w:eastAsia="Arial"/>
                <w:b w:val="0"/>
                <w:bCs w:val="0"/>
                <w:sz w:val="18"/>
                <w:szCs w:val="18"/>
              </w:rPr>
              <w:t>11</w:t>
            </w:r>
          </w:p>
        </w:tc>
        <w:tc>
          <w:tcPr>
            <w:tcW w:type="dxa" w:w="3628"/>
          </w:tcPr>
          <w:p>
            <w:pPr>
              <w:bidi/>
              <w:spacing w:after="20" w:line="252" w:lineRule="auto"/>
            </w:pPr>
            <w:r/>
            <w:r>
              <w:rPr>
                <w:rFonts w:ascii="Arial" w:hAnsi="Arial" w:cs="Arial" w:eastAsia="Arial"/>
                <w:b w:val="0"/>
                <w:bCs w:val="0"/>
                <w:sz w:val="18"/>
                <w:szCs w:val="18"/>
              </w:rPr>
              <w:t>96 جهازاً خرجت من الخدمة: أين ذهبت بياناتها؟</w:t>
            </w:r>
          </w:p>
        </w:tc>
        <w:tc>
          <w:tcPr>
            <w:tcW w:type="dxa" w:w="4422"/>
          </w:tcPr>
          <w:p>
            <w:pPr>
              <w:bidi/>
              <w:spacing w:after="20" w:line="252" w:lineRule="auto"/>
            </w:pPr>
            <w:r/>
            <w:r>
              <w:rPr>
                <w:rFonts w:ascii="Arial" w:hAnsi="Arial" w:cs="Arial" w:eastAsia="Arial"/>
                <w:b w:val="0"/>
                <w:bCs w:val="0"/>
                <w:sz w:val="18"/>
                <w:szCs w:val="18"/>
              </w:rPr>
              <w:t>06 · التعزيز (2) · — (تمرين إضافي بعد الشريحة 142)</w:t>
            </w:r>
          </w:p>
        </w:tc>
        <w:tc>
          <w:tcPr>
            <w:tcW w:type="dxa" w:w="1134"/>
          </w:tcPr>
          <w:p>
            <w:pPr>
              <w:bidi/>
              <w:spacing w:after="20" w:line="252" w:lineRule="auto"/>
            </w:pPr>
            <w:r/>
            <w:r>
              <w:rPr>
                <w:rFonts w:ascii="Arial" w:hAnsi="Arial" w:cs="Arial" w:eastAsia="Arial"/>
                <w:b w:val="0"/>
                <w:bCs w:val="0"/>
                <w:sz w:val="18"/>
                <w:szCs w:val="18"/>
              </w:rPr>
              <w:t>40 د</w:t>
            </w:r>
          </w:p>
        </w:tc>
      </w:tr>
      <w:tr>
        <w:trPr>
          <w:cantSplit/>
        </w:trPr>
        <w:tc>
          <w:tcPr>
            <w:tcW w:type="dxa" w:w="454"/>
          </w:tcPr>
          <w:p>
            <w:pPr>
              <w:bidi/>
              <w:spacing w:after="20" w:line="252" w:lineRule="auto"/>
            </w:pPr>
            <w:r/>
            <w:r>
              <w:rPr>
                <w:rFonts w:ascii="Arial" w:hAnsi="Arial" w:cs="Arial" w:eastAsia="Arial"/>
                <w:b w:val="0"/>
                <w:bCs w:val="0"/>
                <w:sz w:val="18"/>
                <w:szCs w:val="18"/>
              </w:rPr>
              <w:t>12</w:t>
            </w:r>
          </w:p>
        </w:tc>
        <w:tc>
          <w:tcPr>
            <w:tcW w:type="dxa" w:w="3628"/>
          </w:tcPr>
          <w:p>
            <w:pPr>
              <w:bidi/>
              <w:spacing w:after="20" w:line="252" w:lineRule="auto"/>
            </w:pPr>
            <w:r/>
            <w:r>
              <w:rPr>
                <w:rFonts w:ascii="Arial" w:hAnsi="Arial" w:cs="Arial" w:eastAsia="Arial"/>
                <w:b w:val="0"/>
                <w:bCs w:val="0"/>
                <w:sz w:val="18"/>
                <w:szCs w:val="18"/>
              </w:rPr>
              <w:t>مسودة لوحة اللجنة: ثمانية مؤشرات وثمانية أخطاء</w:t>
            </w:r>
          </w:p>
        </w:tc>
        <w:tc>
          <w:tcPr>
            <w:tcW w:type="dxa" w:w="4422"/>
          </w:tcPr>
          <w:p>
            <w:pPr>
              <w:bidi/>
              <w:spacing w:after="20" w:line="252" w:lineRule="auto"/>
            </w:pPr>
            <w:r/>
            <w:r>
              <w:rPr>
                <w:rFonts w:ascii="Arial" w:hAnsi="Arial" w:cs="Arial" w:eastAsia="Arial"/>
                <w:b w:val="0"/>
                <w:bCs w:val="0"/>
                <w:sz w:val="18"/>
                <w:szCs w:val="18"/>
              </w:rPr>
              <w:t>08 · الاستدامة والجاهزية · — (تمرين إضافي بعد الشريحة 169)</w:t>
            </w:r>
          </w:p>
        </w:tc>
        <w:tc>
          <w:tcPr>
            <w:tcW w:type="dxa" w:w="1134"/>
          </w:tcPr>
          <w:p>
            <w:pPr>
              <w:bidi/>
              <w:spacing w:after="20" w:line="252" w:lineRule="auto"/>
            </w:pPr>
            <w:r/>
            <w:r>
              <w:rPr>
                <w:rFonts w:ascii="Arial" w:hAnsi="Arial" w:cs="Arial" w:eastAsia="Arial"/>
                <w:b w:val="0"/>
                <w:bCs w:val="0"/>
                <w:sz w:val="18"/>
                <w:szCs w:val="18"/>
              </w:rPr>
              <w:t>45 د</w:t>
            </w:r>
          </w:p>
        </w:tc>
      </w:tr>
      <w:tr>
        <w:trPr>
          <w:cantSplit/>
        </w:trPr>
        <w:tc>
          <w:tcPr>
            <w:tcW w:type="dxa" w:w="454"/>
          </w:tcPr>
          <w:p>
            <w:pPr>
              <w:bidi/>
              <w:spacing w:after="20" w:line="252" w:lineRule="auto"/>
            </w:pPr>
            <w:r/>
          </w:p>
        </w:tc>
        <w:tc>
          <w:tcPr>
            <w:tcW w:type="dxa" w:w="3628"/>
          </w:tcPr>
          <w:p>
            <w:pPr>
              <w:bidi/>
              <w:spacing w:after="20" w:line="252" w:lineRule="auto"/>
            </w:pPr>
            <w:r/>
            <w:r>
              <w:rPr>
                <w:rFonts w:ascii="Arial" w:hAnsi="Arial" w:cs="Arial" w:eastAsia="Arial"/>
                <w:b w:val="0"/>
                <w:bCs w:val="0"/>
                <w:sz w:val="18"/>
                <w:szCs w:val="18"/>
              </w:rPr>
              <w:t>المجموع</w:t>
            </w:r>
          </w:p>
        </w:tc>
        <w:tc>
          <w:tcPr>
            <w:tcW w:type="dxa" w:w="4422"/>
          </w:tcPr>
          <w:p>
            <w:pPr>
              <w:bidi/>
              <w:spacing w:after="20" w:line="252" w:lineRule="auto"/>
            </w:pPr>
            <w:r/>
          </w:p>
        </w:tc>
        <w:tc>
          <w:tcPr>
            <w:tcW w:type="dxa" w:w="1134"/>
          </w:tcPr>
          <w:p>
            <w:pPr>
              <w:bidi/>
              <w:spacing w:after="20" w:line="252" w:lineRule="auto"/>
            </w:pPr>
            <w:r/>
            <w:r>
              <w:rPr>
                <w:rFonts w:ascii="Arial" w:hAnsi="Arial" w:cs="Arial" w:eastAsia="Arial"/>
                <w:b w:val="0"/>
                <w:bCs w:val="0"/>
                <w:sz w:val="18"/>
                <w:szCs w:val="18"/>
              </w:rPr>
              <w:t>515 د (نحو 8.6 ساعات)</w:t>
            </w:r>
          </w:p>
        </w:tc>
      </w:tr>
    </w:tbl>
    <w:p>
      <w:pPr>
        <w:spacing w:after="40"/>
      </w:pPr>
    </w:p>
    <w:p>
      <w:pPr>
        <w:bidi/>
      </w:pPr>
      <w:r>
        <w:rPr>
          <w:rFonts w:ascii="Arial" w:hAnsi="Arial" w:cs="Arial" w:eastAsia="Arial"/>
          <w:b w:val="0"/>
          <w:bCs w:val="0"/>
          <w:sz w:val="21"/>
          <w:szCs w:val="21"/>
        </w:rPr>
        <w:t>إن ضاق الوقت: التمارين 1 و2 و5 و12 تصلح واجباً منزلياً فردياً، والتمارين 3 و4 و6 و8 أكثر فائدة في القاعة لأنها تعتمد على النقاش.</w:t>
      </w:r>
    </w:p>
    <w:p>
      <w:pPr>
        <w:pStyle w:val="Heading2"/>
        <w:bidi/>
      </w:pPr>
      <w:r>
        <w:rPr>
          <w:rFonts w:ascii="Arial" w:hAnsi="Arial" w:cs="Arial" w:eastAsia="Arial"/>
          <w:b w:val="0"/>
          <w:bCs w:val="0"/>
        </w:rPr>
        <w:t>الروابط بين التمارين</w:t>
      </w:r>
    </w:p>
    <w:tbl>
      <w:tblPr>
        <w:tblStyle w:val="TableGrid"/>
        <w:bidiVisual/>
        <w:tblW w:type="dxa" w:w="9637"/>
        <w:jc w:val="center"/>
        <w:tblLayout w:type="fixed"/>
        <w:tblLook w:firstColumn="1" w:firstRow="1" w:lastColumn="0" w:lastRow="0" w:noHBand="0" w:noVBand="1" w:val="04A0"/>
      </w:tblPr>
      <w:tblGrid>
        <w:gridCol w:w="4535"/>
        <w:gridCol w:w="5102"/>
      </w:tblGrid>
      <w:tr>
        <w:trPr>
          <w:cantSplit/>
          <w:tblHeader/>
        </w:trPr>
        <w:tc>
          <w:tcPr>
            <w:tcW w:type="dxa" w:w="4535"/>
            <w:shd w:val="clear" w:color="auto" w:fill="D9E2F3"/>
          </w:tcPr>
          <w:p>
            <w:pPr>
              <w:bidi/>
              <w:spacing w:after="20" w:line="252" w:lineRule="auto"/>
            </w:pPr>
            <w:r/>
            <w:r>
              <w:rPr>
                <w:rFonts w:ascii="Arial" w:hAnsi="Arial" w:cs="Arial" w:eastAsia="Arial"/>
                <w:b w:val="1"/>
                <w:bCs w:val="1"/>
                <w:sz w:val="18"/>
                <w:szCs w:val="18"/>
              </w:rPr>
              <w:t>الرابط</w:t>
            </w:r>
          </w:p>
        </w:tc>
        <w:tc>
          <w:tcPr>
            <w:tcW w:type="dxa" w:w="5102"/>
            <w:shd w:val="clear" w:color="auto" w:fill="D9E2F3"/>
          </w:tcPr>
          <w:p>
            <w:pPr>
              <w:bidi/>
              <w:spacing w:after="20" w:line="252" w:lineRule="auto"/>
            </w:pPr>
            <w:r/>
            <w:r>
              <w:rPr>
                <w:rFonts w:ascii="Arial" w:hAnsi="Arial" w:cs="Arial" w:eastAsia="Arial"/>
                <w:b w:val="1"/>
                <w:bCs w:val="1"/>
                <w:sz w:val="18"/>
                <w:szCs w:val="18"/>
              </w:rPr>
              <w:t>أين يظهر</w:t>
            </w:r>
          </w:p>
        </w:tc>
      </w:tr>
      <w:tr>
        <w:trPr>
          <w:cantSplit/>
        </w:trPr>
        <w:tc>
          <w:tcPr>
            <w:tcW w:type="dxa" w:w="4535"/>
          </w:tcPr>
          <w:p>
            <w:pPr>
              <w:bidi/>
              <w:spacing w:after="20" w:line="252" w:lineRule="auto"/>
            </w:pPr>
            <w:r/>
            <w:r>
              <w:rPr>
                <w:rFonts w:ascii="Arial" w:hAnsi="Arial" w:cs="Arial" w:eastAsia="Arial"/>
                <w:b w:val="0"/>
                <w:bCs w:val="0"/>
                <w:sz w:val="18"/>
                <w:szCs w:val="18"/>
              </w:rPr>
              <w:t>أرقام الحسابات المميزة: 37 حساباً، و22 بإلزام مفعّل، و13 بلا إلزام</w:t>
            </w:r>
          </w:p>
        </w:tc>
        <w:tc>
          <w:tcPr>
            <w:tcW w:type="dxa" w:w="5102"/>
          </w:tcPr>
          <w:p>
            <w:pPr>
              <w:bidi/>
              <w:spacing w:after="20" w:line="252" w:lineRule="auto"/>
            </w:pPr>
            <w:r/>
            <w:r>
              <w:rPr>
                <w:rFonts w:ascii="Arial" w:hAnsi="Arial" w:cs="Arial" w:eastAsia="Arial"/>
                <w:b w:val="0"/>
                <w:bCs w:val="0"/>
                <w:sz w:val="18"/>
                <w:szCs w:val="18"/>
              </w:rPr>
              <w:t>التمرين 5، والمدخل ح3 في التمرين 6، والتمرين 12، وشرائح الأدلة ولوحة المؤشرات</w:t>
            </w:r>
          </w:p>
        </w:tc>
      </w:tr>
      <w:tr>
        <w:trPr>
          <w:cantSplit/>
        </w:trPr>
        <w:tc>
          <w:tcPr>
            <w:tcW w:type="dxa" w:w="4535"/>
          </w:tcPr>
          <w:p>
            <w:pPr>
              <w:bidi/>
              <w:spacing w:after="20" w:line="252" w:lineRule="auto"/>
            </w:pPr>
            <w:r/>
            <w:r>
              <w:rPr>
                <w:rFonts w:ascii="Arial" w:hAnsi="Arial" w:cs="Arial" w:eastAsia="Arial"/>
                <w:b w:val="0"/>
                <w:bCs w:val="0"/>
                <w:sz w:val="18"/>
                <w:szCs w:val="18"/>
              </w:rPr>
              <w:t>الفرق 240 جهازاً بين سجل الأصول ووحدة الحماية</w:t>
            </w:r>
          </w:p>
        </w:tc>
        <w:tc>
          <w:tcPr>
            <w:tcW w:type="dxa" w:w="5102"/>
          </w:tcPr>
          <w:p>
            <w:pPr>
              <w:bidi/>
              <w:spacing w:after="20" w:line="252" w:lineRule="auto"/>
            </w:pPr>
            <w:r/>
            <w:r>
              <w:rPr>
                <w:rFonts w:ascii="Arial" w:hAnsi="Arial" w:cs="Arial" w:eastAsia="Arial"/>
                <w:b w:val="0"/>
                <w:bCs w:val="0"/>
                <w:sz w:val="18"/>
                <w:szCs w:val="18"/>
              </w:rPr>
              <w:t>التمرين 5 (م‎5-2‎)، ثم تفكيكه في التمرين 9، ثم تصحيحه في التمرين 12</w:t>
            </w:r>
          </w:p>
        </w:tc>
      </w:tr>
      <w:tr>
        <w:trPr>
          <w:cantSplit/>
        </w:trPr>
        <w:tc>
          <w:tcPr>
            <w:tcW w:type="dxa" w:w="4535"/>
          </w:tcPr>
          <w:p>
            <w:pPr>
              <w:bidi/>
              <w:spacing w:after="20" w:line="252" w:lineRule="auto"/>
            </w:pPr>
            <w:r/>
            <w:r>
              <w:rPr>
                <w:rFonts w:ascii="Arial" w:hAnsi="Arial" w:cs="Arial" w:eastAsia="Arial"/>
                <w:b w:val="0"/>
                <w:bCs w:val="0"/>
                <w:sz w:val="18"/>
                <w:szCs w:val="18"/>
              </w:rPr>
              <w:t>الجهاز FIN-LT-117 والخادم FS-02</w:t>
            </w:r>
          </w:p>
        </w:tc>
        <w:tc>
          <w:tcPr>
            <w:tcW w:type="dxa" w:w="5102"/>
          </w:tcPr>
          <w:p>
            <w:pPr>
              <w:bidi/>
              <w:spacing w:after="20" w:line="252" w:lineRule="auto"/>
            </w:pPr>
            <w:r/>
            <w:r>
              <w:rPr>
                <w:rFonts w:ascii="Arial" w:hAnsi="Arial" w:cs="Arial" w:eastAsia="Arial"/>
                <w:b w:val="0"/>
                <w:bCs w:val="0"/>
                <w:sz w:val="18"/>
                <w:szCs w:val="18"/>
              </w:rPr>
              <w:t>التمرين 9 (ف3 وف5)، والمدخلان ح2 وح4 في التمرين 6</w:t>
            </w:r>
          </w:p>
        </w:tc>
      </w:tr>
      <w:tr>
        <w:trPr>
          <w:cantSplit/>
        </w:trPr>
        <w:tc>
          <w:tcPr>
            <w:tcW w:type="dxa" w:w="4535"/>
          </w:tcPr>
          <w:p>
            <w:pPr>
              <w:bidi/>
              <w:spacing w:after="20" w:line="252" w:lineRule="auto"/>
            </w:pPr>
            <w:r/>
            <w:r>
              <w:rPr>
                <w:rFonts w:ascii="Arial" w:hAnsi="Arial" w:cs="Arial" w:eastAsia="Arial"/>
                <w:b w:val="0"/>
                <w:bCs w:val="0"/>
                <w:sz w:val="18"/>
                <w:szCs w:val="18"/>
              </w:rPr>
              <w:t>الدفعة DSP-2026-06 (96 جهازاً)</w:t>
            </w:r>
          </w:p>
        </w:tc>
        <w:tc>
          <w:tcPr>
            <w:tcW w:type="dxa" w:w="5102"/>
          </w:tcPr>
          <w:p>
            <w:pPr>
              <w:bidi/>
              <w:spacing w:after="20" w:line="252" w:lineRule="auto"/>
            </w:pPr>
            <w:r/>
            <w:r>
              <w:rPr>
                <w:rFonts w:ascii="Arial" w:hAnsi="Arial" w:cs="Arial" w:eastAsia="Arial"/>
                <w:b w:val="0"/>
                <w:bCs w:val="0"/>
                <w:sz w:val="18"/>
                <w:szCs w:val="18"/>
              </w:rPr>
              <w:t>التمرين 9 (ف1)، ثم التمرين 11</w:t>
            </w:r>
          </w:p>
        </w:tc>
      </w:tr>
      <w:tr>
        <w:trPr>
          <w:cantSplit/>
        </w:trPr>
        <w:tc>
          <w:tcPr>
            <w:tcW w:type="dxa" w:w="4535"/>
          </w:tcPr>
          <w:p>
            <w:pPr>
              <w:bidi/>
              <w:spacing w:after="20" w:line="252" w:lineRule="auto"/>
            </w:pPr>
            <w:r/>
            <w:r>
              <w:rPr>
                <w:rFonts w:ascii="Arial" w:hAnsi="Arial" w:cs="Arial" w:eastAsia="Arial"/>
                <w:b w:val="0"/>
                <w:bCs w:val="0"/>
                <w:sz w:val="18"/>
                <w:szCs w:val="18"/>
              </w:rPr>
              <w:t>قاعدة بيانات الموارد البشرية الصامتة منذ ‎2026-07-29‎</w:t>
            </w:r>
          </w:p>
        </w:tc>
        <w:tc>
          <w:tcPr>
            <w:tcW w:type="dxa" w:w="5102"/>
          </w:tcPr>
          <w:p>
            <w:pPr>
              <w:bidi/>
              <w:spacing w:after="20" w:line="252" w:lineRule="auto"/>
            </w:pPr>
            <w:r/>
            <w:r>
              <w:rPr>
                <w:rFonts w:ascii="Arial" w:hAnsi="Arial" w:cs="Arial" w:eastAsia="Arial"/>
                <w:b w:val="0"/>
                <w:bCs w:val="0"/>
                <w:sz w:val="18"/>
                <w:szCs w:val="18"/>
              </w:rPr>
              <w:t>التمرين 8، والاستثناء EXC-V-2026-07 في التمرين 10، والصف 5 في التمرين 12</w:t>
            </w:r>
          </w:p>
        </w:tc>
      </w:tr>
      <w:tr>
        <w:trPr>
          <w:cantSplit/>
        </w:trPr>
        <w:tc>
          <w:tcPr>
            <w:tcW w:type="dxa" w:w="4535"/>
          </w:tcPr>
          <w:p>
            <w:pPr>
              <w:bidi/>
              <w:spacing w:after="20" w:line="252" w:lineRule="auto"/>
            </w:pPr>
            <w:r/>
            <w:r>
              <w:rPr>
                <w:rFonts w:ascii="Arial" w:hAnsi="Arial" w:cs="Arial" w:eastAsia="Arial"/>
                <w:b w:val="0"/>
                <w:bCs w:val="0"/>
                <w:sz w:val="18"/>
                <w:szCs w:val="18"/>
              </w:rPr>
              <w:t>تطبيق مدار (SYS-02) خارج الفحص واختبار الاختراق</w:t>
            </w:r>
          </w:p>
        </w:tc>
        <w:tc>
          <w:tcPr>
            <w:tcW w:type="dxa" w:w="5102"/>
          </w:tcPr>
          <w:p>
            <w:pPr>
              <w:bidi/>
              <w:spacing w:after="20" w:line="252" w:lineRule="auto"/>
            </w:pPr>
            <w:r/>
            <w:r>
              <w:rPr>
                <w:rFonts w:ascii="Arial" w:hAnsi="Arial" w:cs="Arial" w:eastAsia="Arial"/>
                <w:b w:val="0"/>
                <w:bCs w:val="0"/>
                <w:sz w:val="18"/>
                <w:szCs w:val="18"/>
              </w:rPr>
              <w:t>التمرين 10؛ وخدمة «الدفع بالتقسيط» فيه موضوع المقترح م3 في التمرين 4</w:t>
            </w:r>
          </w:p>
        </w:tc>
      </w:tr>
      <w:tr>
        <w:trPr>
          <w:cantSplit/>
        </w:trPr>
        <w:tc>
          <w:tcPr>
            <w:tcW w:type="dxa" w:w="4535"/>
          </w:tcPr>
          <w:p>
            <w:pPr>
              <w:bidi/>
              <w:spacing w:after="20" w:line="252" w:lineRule="auto"/>
            </w:pPr>
            <w:r/>
            <w:r>
              <w:rPr>
                <w:rFonts w:ascii="Arial" w:hAnsi="Arial" w:cs="Arial" w:eastAsia="Arial"/>
                <w:b w:val="0"/>
                <w:bCs w:val="0"/>
                <w:sz w:val="18"/>
                <w:szCs w:val="18"/>
              </w:rPr>
              <w:t>ست ثغرات حرجة متأخرة من تسع مفتوحة</w:t>
            </w:r>
          </w:p>
        </w:tc>
        <w:tc>
          <w:tcPr>
            <w:tcW w:type="dxa" w:w="5102"/>
          </w:tcPr>
          <w:p>
            <w:pPr>
              <w:bidi/>
              <w:spacing w:after="20" w:line="252" w:lineRule="auto"/>
            </w:pPr>
            <w:r/>
            <w:r>
              <w:rPr>
                <w:rFonts w:ascii="Arial" w:hAnsi="Arial" w:cs="Arial" w:eastAsia="Arial"/>
                <w:b w:val="0"/>
                <w:bCs w:val="0"/>
                <w:sz w:val="18"/>
                <w:szCs w:val="18"/>
              </w:rPr>
              <w:t>الملف ح في التمرين 2، والتمرين 10، والتمرين 12</w:t>
            </w:r>
          </w:p>
        </w:tc>
      </w:tr>
    </w:tbl>
    <w:p>
      <w:pPr>
        <w:spacing w:after="40"/>
      </w:pPr>
    </w:p>
    <w:p>
      <w:r>
        <w:br w:type="page"/>
      </w:r>
    </w:p>
    <w:p>
      <w:pPr>
        <w:pStyle w:val="Heading1"/>
        <w:bidi/>
      </w:pPr>
      <w:r>
        <w:rPr>
          <w:rFonts w:ascii="Arial" w:hAnsi="Arial" w:cs="Arial" w:eastAsia="Arial"/>
          <w:b w:val="0"/>
          <w:bCs w:val="0"/>
        </w:rPr>
        <w:t>التمرين 1: صباح الأحد: محاولة اختراق لم تكتمل</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01 · مفاهيم أساسية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22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فردي · 20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مفاهيم: الأصل، والتهديد، والثغرة، والضابط، والخطر، وثلاثية السرية والسلامة والتوافر</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هذا أول تمرين في الكورس، وهدفه بناء اللغة المشتركة التي يعتمد عليها كل ما بعده. المتدرب الذي يخلط بين التهديد والثغرة سيكتب لاحقاً ملاحظات تقييم غير دقيقة، مثل «التصيد ثغرة»، فيقترح معالجة في المكان الخطأ.</w:t>
      </w:r>
    </w:p>
    <w:p>
      <w:pPr>
        <w:bidi/>
      </w:pPr>
      <w:r>
        <w:rPr>
          <w:rFonts w:ascii="Arial" w:hAnsi="Arial" w:cs="Arial" w:eastAsia="Arial"/>
          <w:b w:val="0"/>
          <w:bCs w:val="0"/>
          <w:sz w:val="21"/>
          <w:szCs w:val="21"/>
        </w:rPr>
        <w:t>اخترنا ملخص حادثة بدلاً من قائمة كلمات منفصلة لأن المبتدئ يقابل المفاهيم في الواقع داخل نصوص، لا في قوائم. وفي الملخص كل نوع يظهر أكثر من مرة: أصلان، وتهديدان، وثغرتان، وستة ضوابط بطبائع ووظائف مختلفة.</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العناصر [أ] إلى [ح] هي عناصر شريحة التمرين 1 نفسها، فيبقى حل الشريحة صالحاً. أضفنا [ط] إلى [ل] لتغطية الوظيفة التصحيحية والكشفية التقنية.</w:t>
      </w:r>
    </w:p>
    <w:p>
      <w:pPr>
        <w:bidi/>
        <w:spacing w:after="60"/>
        <w:ind w:right="283" w:hanging="255"/>
      </w:pPr>
      <w:r>
        <w:rPr>
          <w:rFonts w:ascii="Arial" w:hAnsi="Arial" w:cs="Arial" w:eastAsia="Arial"/>
          <w:b w:val="0"/>
          <w:bCs w:val="0"/>
          <w:sz w:val="21"/>
          <w:szCs w:val="21"/>
        </w:rPr>
        <w:t>• فخ مقصود: [ز] البوابة أصل وليست ضحية مباشرة في الحادثة. المهاجم انتحلها لأن قيمتها عالية، وهذا يعلّم المتدرب أن الأصل يُهدَّد أيضاً بانتحاله.</w:t>
      </w:r>
    </w:p>
    <w:p>
      <w:pPr>
        <w:bidi/>
        <w:spacing w:after="60"/>
        <w:ind w:right="283" w:hanging="255"/>
      </w:pPr>
      <w:r>
        <w:rPr>
          <w:rFonts w:ascii="Arial" w:hAnsi="Arial" w:cs="Arial" w:eastAsia="Arial"/>
          <w:b w:val="0"/>
          <w:bCs w:val="0"/>
          <w:sz w:val="21"/>
          <w:szCs w:val="21"/>
        </w:rPr>
        <w:t>• فخ ثانٍ: [ل] التنبيه ضابط كشفي، لا وقائي. المنع جاء من [د]. كثيرون ينسبون النجاح إلى المراقبة لأنها «اكتشفت».</w:t>
      </w:r>
    </w:p>
    <w:p>
      <w:pPr>
        <w:bidi/>
        <w:spacing w:after="60"/>
        <w:ind w:right="283" w:hanging="255"/>
      </w:pPr>
      <w:r>
        <w:rPr>
          <w:rFonts w:ascii="Arial" w:hAnsi="Arial" w:cs="Arial" w:eastAsia="Arial"/>
          <w:b w:val="0"/>
          <w:bCs w:val="0"/>
          <w:sz w:val="21"/>
          <w:szCs w:val="21"/>
        </w:rPr>
        <w:t>• فخ ثالث: [ج] ثغرة لم تُستغل. وجودها لا يعني اختراقاً، وهذا تمهيد لفكرة أن الخطر احتمال.</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وزّع الملخص، واطلب العمل الفردي 12 دقيقة، ثم مقارنة ثنائية 5 دقائق، ثم نقاشاً عاماً.</w:t>
      </w:r>
    </w:p>
    <w:p>
      <w:pPr>
        <w:bidi/>
        <w:spacing w:after="60"/>
        <w:ind w:right="283" w:hanging="255"/>
      </w:pPr>
      <w:r>
        <w:rPr>
          <w:rFonts w:ascii="Arial" w:hAnsi="Arial" w:cs="Arial" w:eastAsia="Arial"/>
          <w:b w:val="0"/>
          <w:bCs w:val="0"/>
          <w:sz w:val="21"/>
          <w:szCs w:val="21"/>
        </w:rPr>
        <w:t>• لا تشرح أي مصطلح قبل أن يحاولوا؛ المقارنة بين المتدربين تكشف الخلط أفضل من الشرح.</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2381"/>
        <w:gridCol w:w="907"/>
        <w:gridCol w:w="1587"/>
        <w:gridCol w:w="4762"/>
      </w:tblGrid>
      <w:tr>
        <w:trPr>
          <w:cantSplit/>
          <w:tblHeader/>
        </w:trPr>
        <w:tc>
          <w:tcPr>
            <w:tcW w:type="dxa" w:w="2381"/>
            <w:shd w:val="clear" w:color="auto" w:fill="D9E2F3"/>
          </w:tcPr>
          <w:p>
            <w:pPr>
              <w:bidi/>
              <w:spacing w:after="20" w:line="252" w:lineRule="auto"/>
            </w:pPr>
            <w:r/>
            <w:r>
              <w:rPr>
                <w:rFonts w:ascii="Arial" w:hAnsi="Arial" w:cs="Arial" w:eastAsia="Arial"/>
                <w:b w:val="1"/>
                <w:bCs w:val="1"/>
                <w:sz w:val="19"/>
                <w:szCs w:val="19"/>
              </w:rPr>
              <w:t>العنصر</w:t>
            </w:r>
          </w:p>
        </w:tc>
        <w:tc>
          <w:tcPr>
            <w:tcW w:type="dxa" w:w="907"/>
            <w:shd w:val="clear" w:color="auto" w:fill="D9E2F3"/>
          </w:tcPr>
          <w:p>
            <w:pPr>
              <w:bidi/>
              <w:spacing w:after="20" w:line="252" w:lineRule="auto"/>
            </w:pPr>
            <w:r/>
            <w:r>
              <w:rPr>
                <w:rFonts w:ascii="Arial" w:hAnsi="Arial" w:cs="Arial" w:eastAsia="Arial"/>
                <w:b w:val="1"/>
                <w:bCs w:val="1"/>
                <w:sz w:val="19"/>
                <w:szCs w:val="19"/>
              </w:rPr>
              <w:t>النوع</w:t>
            </w:r>
          </w:p>
        </w:tc>
        <w:tc>
          <w:tcPr>
            <w:tcW w:type="dxa" w:w="1587"/>
            <w:shd w:val="clear" w:color="auto" w:fill="D9E2F3"/>
          </w:tcPr>
          <w:p>
            <w:pPr>
              <w:bidi/>
              <w:spacing w:after="20" w:line="252" w:lineRule="auto"/>
            </w:pPr>
            <w:r/>
            <w:r>
              <w:rPr>
                <w:rFonts w:ascii="Arial" w:hAnsi="Arial" w:cs="Arial" w:eastAsia="Arial"/>
                <w:b w:val="1"/>
                <w:bCs w:val="1"/>
                <w:sz w:val="19"/>
                <w:szCs w:val="19"/>
              </w:rPr>
              <w:t>الطبيعة · الوظيفة</w:t>
            </w:r>
          </w:p>
        </w:tc>
        <w:tc>
          <w:tcPr>
            <w:tcW w:type="dxa" w:w="4762"/>
            <w:shd w:val="clear" w:color="auto" w:fill="D9E2F3"/>
          </w:tcPr>
          <w:p>
            <w:pPr>
              <w:bidi/>
              <w:spacing w:after="20" w:line="252" w:lineRule="auto"/>
            </w:pPr>
            <w:r/>
            <w:r>
              <w:rPr>
                <w:rFonts w:ascii="Arial" w:hAnsi="Arial" w:cs="Arial" w:eastAsia="Arial"/>
                <w:b w:val="1"/>
                <w:bCs w:val="1"/>
                <w:sz w:val="19"/>
                <w:szCs w:val="19"/>
              </w:rPr>
              <w:t>لماذا</w:t>
            </w:r>
          </w:p>
        </w:tc>
      </w:tr>
      <w:tr>
        <w:trPr>
          <w:cantSplit/>
        </w:trPr>
        <w:tc>
          <w:tcPr>
            <w:tcW w:type="dxa" w:w="2381"/>
          </w:tcPr>
          <w:p>
            <w:pPr>
              <w:bidi/>
              <w:spacing w:after="20" w:line="252" w:lineRule="auto"/>
            </w:pPr>
            <w:r/>
            <w:r>
              <w:rPr>
                <w:rFonts w:ascii="Arial" w:hAnsi="Arial" w:cs="Arial" w:eastAsia="Arial"/>
                <w:b w:val="0"/>
                <w:bCs w:val="0"/>
                <w:sz w:val="19"/>
                <w:szCs w:val="19"/>
              </w:rPr>
              <w:t>[أ] خادم قاعدة بيانات الموارد البشرية</w:t>
            </w:r>
          </w:p>
        </w:tc>
        <w:tc>
          <w:tcPr>
            <w:tcW w:type="dxa" w:w="907"/>
          </w:tcPr>
          <w:p>
            <w:pPr>
              <w:bidi/>
              <w:spacing w:after="20" w:line="252" w:lineRule="auto"/>
            </w:pPr>
            <w:r/>
            <w:r>
              <w:rPr>
                <w:rFonts w:ascii="Arial" w:hAnsi="Arial" w:cs="Arial" w:eastAsia="Arial"/>
                <w:b w:val="0"/>
                <w:bCs w:val="0"/>
                <w:sz w:val="19"/>
                <w:szCs w:val="19"/>
              </w:rPr>
              <w:t>أصل</w:t>
            </w:r>
          </w:p>
        </w:tc>
        <w:tc>
          <w:tcPr>
            <w:tcW w:type="dxa" w:w="1587"/>
          </w:tcPr>
          <w:p>
            <w:pPr>
              <w:bidi/>
              <w:spacing w:after="20" w:line="252" w:lineRule="auto"/>
            </w:pPr>
            <w:r/>
            <w:r>
              <w:rPr>
                <w:rFonts w:ascii="Arial" w:hAnsi="Arial" w:cs="Arial" w:eastAsia="Arial"/>
                <w:b w:val="0"/>
                <w:bCs w:val="0"/>
                <w:sz w:val="19"/>
                <w:szCs w:val="19"/>
              </w:rPr>
              <w:t>—</w:t>
            </w:r>
          </w:p>
        </w:tc>
        <w:tc>
          <w:tcPr>
            <w:tcW w:type="dxa" w:w="4762"/>
          </w:tcPr>
          <w:p>
            <w:pPr>
              <w:bidi/>
              <w:spacing w:after="20" w:line="252" w:lineRule="auto"/>
            </w:pPr>
            <w:r/>
            <w:r>
              <w:rPr>
                <w:rFonts w:ascii="Arial" w:hAnsi="Arial" w:cs="Arial" w:eastAsia="Arial"/>
                <w:b w:val="0"/>
                <w:bCs w:val="0"/>
                <w:sz w:val="19"/>
                <w:szCs w:val="19"/>
              </w:rPr>
              <w:t>يحوي بيانات حساسة للموظفين؛ هو ما نحميه، وقيمته في سرية البيانات وسلامتها وتوافرها.</w:t>
            </w:r>
          </w:p>
        </w:tc>
      </w:tr>
      <w:tr>
        <w:trPr>
          <w:cantSplit/>
        </w:trPr>
        <w:tc>
          <w:tcPr>
            <w:tcW w:type="dxa" w:w="2381"/>
          </w:tcPr>
          <w:p>
            <w:pPr>
              <w:bidi/>
              <w:spacing w:after="20" w:line="252" w:lineRule="auto"/>
            </w:pPr>
            <w:r/>
            <w:r>
              <w:rPr>
                <w:rFonts w:ascii="Arial" w:hAnsi="Arial" w:cs="Arial" w:eastAsia="Arial"/>
                <w:b w:val="0"/>
                <w:bCs w:val="0"/>
                <w:sz w:val="19"/>
                <w:szCs w:val="19"/>
              </w:rPr>
              <w:t>[ب] رسالة تصيد تنتحل «بنك الريادة»</w:t>
            </w:r>
          </w:p>
        </w:tc>
        <w:tc>
          <w:tcPr>
            <w:tcW w:type="dxa" w:w="907"/>
          </w:tcPr>
          <w:p>
            <w:pPr>
              <w:bidi/>
              <w:spacing w:after="20" w:line="252" w:lineRule="auto"/>
            </w:pPr>
            <w:r/>
            <w:r>
              <w:rPr>
                <w:rFonts w:ascii="Arial" w:hAnsi="Arial" w:cs="Arial" w:eastAsia="Arial"/>
                <w:b w:val="0"/>
                <w:bCs w:val="0"/>
                <w:sz w:val="19"/>
                <w:szCs w:val="19"/>
              </w:rPr>
              <w:t>تهديد</w:t>
            </w:r>
          </w:p>
        </w:tc>
        <w:tc>
          <w:tcPr>
            <w:tcW w:type="dxa" w:w="1587"/>
          </w:tcPr>
          <w:p>
            <w:pPr>
              <w:bidi/>
              <w:spacing w:after="20" w:line="252" w:lineRule="auto"/>
            </w:pPr>
            <w:r/>
            <w:r>
              <w:rPr>
                <w:rFonts w:ascii="Arial" w:hAnsi="Arial" w:cs="Arial" w:eastAsia="Arial"/>
                <w:b w:val="0"/>
                <w:bCs w:val="0"/>
                <w:sz w:val="19"/>
                <w:szCs w:val="19"/>
              </w:rPr>
              <w:t>—</w:t>
            </w:r>
          </w:p>
        </w:tc>
        <w:tc>
          <w:tcPr>
            <w:tcW w:type="dxa" w:w="4762"/>
          </w:tcPr>
          <w:p>
            <w:pPr>
              <w:bidi/>
              <w:spacing w:after="20" w:line="252" w:lineRule="auto"/>
            </w:pPr>
            <w:r/>
            <w:r>
              <w:rPr>
                <w:rFonts w:ascii="Arial" w:hAnsi="Arial" w:cs="Arial" w:eastAsia="Arial"/>
                <w:b w:val="0"/>
                <w:bCs w:val="0"/>
                <w:sz w:val="19"/>
                <w:szCs w:val="19"/>
              </w:rPr>
              <w:t>وسيلة هجوم تستهدف الموظفين لسرقة بيانات الدخول. هي مصدر الضرر المحتمل، لا نقطة الضعف.</w:t>
            </w:r>
          </w:p>
        </w:tc>
      </w:tr>
      <w:tr>
        <w:trPr>
          <w:cantSplit/>
        </w:trPr>
        <w:tc>
          <w:tcPr>
            <w:tcW w:type="dxa" w:w="2381"/>
          </w:tcPr>
          <w:p>
            <w:pPr>
              <w:bidi/>
              <w:spacing w:after="20" w:line="252" w:lineRule="auto"/>
            </w:pPr>
            <w:r/>
            <w:r>
              <w:rPr>
                <w:rFonts w:ascii="Arial" w:hAnsi="Arial" w:cs="Arial" w:eastAsia="Arial"/>
                <w:b w:val="0"/>
                <w:bCs w:val="0"/>
                <w:sz w:val="19"/>
                <w:szCs w:val="19"/>
              </w:rPr>
              <w:t>[ج] نظام تشغيل الخادم لم يُحدَّث منذ سنة</w:t>
            </w:r>
          </w:p>
        </w:tc>
        <w:tc>
          <w:tcPr>
            <w:tcW w:type="dxa" w:w="907"/>
          </w:tcPr>
          <w:p>
            <w:pPr>
              <w:bidi/>
              <w:spacing w:after="20" w:line="252" w:lineRule="auto"/>
            </w:pPr>
            <w:r/>
            <w:r>
              <w:rPr>
                <w:rFonts w:ascii="Arial" w:hAnsi="Arial" w:cs="Arial" w:eastAsia="Arial"/>
                <w:b w:val="0"/>
                <w:bCs w:val="0"/>
                <w:sz w:val="19"/>
                <w:szCs w:val="19"/>
              </w:rPr>
              <w:t>ثغرة</w:t>
            </w:r>
          </w:p>
        </w:tc>
        <w:tc>
          <w:tcPr>
            <w:tcW w:type="dxa" w:w="1587"/>
          </w:tcPr>
          <w:p>
            <w:pPr>
              <w:bidi/>
              <w:spacing w:after="20" w:line="252" w:lineRule="auto"/>
            </w:pPr>
            <w:r/>
            <w:r>
              <w:rPr>
                <w:rFonts w:ascii="Arial" w:hAnsi="Arial" w:cs="Arial" w:eastAsia="Arial"/>
                <w:b w:val="0"/>
                <w:bCs w:val="0"/>
                <w:sz w:val="19"/>
                <w:szCs w:val="19"/>
              </w:rPr>
              <w:t>—</w:t>
            </w:r>
          </w:p>
        </w:tc>
        <w:tc>
          <w:tcPr>
            <w:tcW w:type="dxa" w:w="4762"/>
          </w:tcPr>
          <w:p>
            <w:pPr>
              <w:bidi/>
              <w:spacing w:after="20" w:line="252" w:lineRule="auto"/>
            </w:pPr>
            <w:r/>
            <w:r>
              <w:rPr>
                <w:rFonts w:ascii="Arial" w:hAnsi="Arial" w:cs="Arial" w:eastAsia="Arial"/>
                <w:b w:val="0"/>
                <w:bCs w:val="0"/>
                <w:sz w:val="19"/>
                <w:szCs w:val="19"/>
              </w:rPr>
              <w:t>ضعف معروف يمكن استغلاله. وجوده لا يعني أن أحداً استغله، لكنه يرفع احتمال الخطر.</w:t>
            </w:r>
          </w:p>
        </w:tc>
      </w:tr>
      <w:tr>
        <w:trPr>
          <w:cantSplit/>
        </w:trPr>
        <w:tc>
          <w:tcPr>
            <w:tcW w:type="dxa" w:w="2381"/>
          </w:tcPr>
          <w:p>
            <w:pPr>
              <w:bidi/>
              <w:spacing w:after="20" w:line="252" w:lineRule="auto"/>
            </w:pPr>
            <w:r/>
            <w:r>
              <w:rPr>
                <w:rFonts w:ascii="Arial" w:hAnsi="Arial" w:cs="Arial" w:eastAsia="Arial"/>
                <w:b w:val="0"/>
                <w:bCs w:val="0"/>
                <w:sz w:val="19"/>
                <w:szCs w:val="19"/>
              </w:rPr>
              <w:t>[د] التحقق متعدد العوامل على البريد</w:t>
            </w:r>
          </w:p>
        </w:tc>
        <w:tc>
          <w:tcPr>
            <w:tcW w:type="dxa" w:w="907"/>
          </w:tcPr>
          <w:p>
            <w:pPr>
              <w:bidi/>
              <w:spacing w:after="20" w:line="252" w:lineRule="auto"/>
            </w:pPr>
            <w:r/>
            <w:r>
              <w:rPr>
                <w:rFonts w:ascii="Arial" w:hAnsi="Arial" w:cs="Arial" w:eastAsia="Arial"/>
                <w:b w:val="0"/>
                <w:bCs w:val="0"/>
                <w:sz w:val="19"/>
                <w:szCs w:val="19"/>
              </w:rPr>
              <w:t>ضابط</w:t>
            </w:r>
          </w:p>
        </w:tc>
        <w:tc>
          <w:tcPr>
            <w:tcW w:type="dxa" w:w="1587"/>
          </w:tcPr>
          <w:p>
            <w:pPr>
              <w:bidi/>
              <w:spacing w:after="20" w:line="252" w:lineRule="auto"/>
            </w:pPr>
            <w:r/>
            <w:r>
              <w:rPr>
                <w:rFonts w:ascii="Arial" w:hAnsi="Arial" w:cs="Arial" w:eastAsia="Arial"/>
                <w:b w:val="0"/>
                <w:bCs w:val="0"/>
                <w:sz w:val="19"/>
                <w:szCs w:val="19"/>
              </w:rPr>
              <w:t>تقني · وقائي</w:t>
            </w:r>
          </w:p>
        </w:tc>
        <w:tc>
          <w:tcPr>
            <w:tcW w:type="dxa" w:w="4762"/>
          </w:tcPr>
          <w:p>
            <w:pPr>
              <w:bidi/>
              <w:spacing w:after="20" w:line="252" w:lineRule="auto"/>
            </w:pPr>
            <w:r/>
            <w:r>
              <w:rPr>
                <w:rFonts w:ascii="Arial" w:hAnsi="Arial" w:cs="Arial" w:eastAsia="Arial"/>
                <w:b w:val="0"/>
                <w:bCs w:val="0"/>
                <w:sz w:val="19"/>
                <w:szCs w:val="19"/>
              </w:rPr>
              <w:t>منع الدخول رغم صحة كلمة المرور؛ هو الضابط الذي أوقف الهجوم في اللحظة الحاسمة.</w:t>
            </w:r>
          </w:p>
        </w:tc>
      </w:tr>
      <w:tr>
        <w:trPr>
          <w:cantSplit/>
        </w:trPr>
        <w:tc>
          <w:tcPr>
            <w:tcW w:type="dxa" w:w="2381"/>
          </w:tcPr>
          <w:p>
            <w:pPr>
              <w:bidi/>
              <w:spacing w:after="20" w:line="252" w:lineRule="auto"/>
            </w:pPr>
            <w:r/>
            <w:r>
              <w:rPr>
                <w:rFonts w:ascii="Arial" w:hAnsi="Arial" w:cs="Arial" w:eastAsia="Arial"/>
                <w:b w:val="0"/>
                <w:bCs w:val="0"/>
                <w:sz w:val="19"/>
                <w:szCs w:val="19"/>
              </w:rPr>
              <w:t>[هـ] كلمة المرور مكتوبة على ورقة ملصقة بالشاشة</w:t>
            </w:r>
          </w:p>
        </w:tc>
        <w:tc>
          <w:tcPr>
            <w:tcW w:type="dxa" w:w="907"/>
          </w:tcPr>
          <w:p>
            <w:pPr>
              <w:bidi/>
              <w:spacing w:after="20" w:line="252" w:lineRule="auto"/>
            </w:pPr>
            <w:r/>
            <w:r>
              <w:rPr>
                <w:rFonts w:ascii="Arial" w:hAnsi="Arial" w:cs="Arial" w:eastAsia="Arial"/>
                <w:b w:val="0"/>
                <w:bCs w:val="0"/>
                <w:sz w:val="19"/>
                <w:szCs w:val="19"/>
              </w:rPr>
              <w:t>ثغرة</w:t>
            </w:r>
          </w:p>
        </w:tc>
        <w:tc>
          <w:tcPr>
            <w:tcW w:type="dxa" w:w="1587"/>
          </w:tcPr>
          <w:p>
            <w:pPr>
              <w:bidi/>
              <w:spacing w:after="20" w:line="252" w:lineRule="auto"/>
            </w:pPr>
            <w:r/>
            <w:r>
              <w:rPr>
                <w:rFonts w:ascii="Arial" w:hAnsi="Arial" w:cs="Arial" w:eastAsia="Arial"/>
                <w:b w:val="0"/>
                <w:bCs w:val="0"/>
                <w:sz w:val="19"/>
                <w:szCs w:val="19"/>
              </w:rPr>
              <w:t>—</w:t>
            </w:r>
          </w:p>
        </w:tc>
        <w:tc>
          <w:tcPr>
            <w:tcW w:type="dxa" w:w="4762"/>
          </w:tcPr>
          <w:p>
            <w:pPr>
              <w:bidi/>
              <w:spacing w:after="20" w:line="252" w:lineRule="auto"/>
            </w:pPr>
            <w:r/>
            <w:r>
              <w:rPr>
                <w:rFonts w:ascii="Arial" w:hAnsi="Arial" w:cs="Arial" w:eastAsia="Arial"/>
                <w:b w:val="0"/>
                <w:bCs w:val="0"/>
                <w:sz w:val="19"/>
                <w:szCs w:val="19"/>
              </w:rPr>
              <w:t>سلوك يضعف الحماية ويسهل سرقة الحساب. الضعف في الممارسة البشرية، لا في التقنية.</w:t>
            </w:r>
          </w:p>
        </w:tc>
      </w:tr>
      <w:tr>
        <w:trPr>
          <w:cantSplit/>
        </w:trPr>
        <w:tc>
          <w:tcPr>
            <w:tcW w:type="dxa" w:w="2381"/>
          </w:tcPr>
          <w:p>
            <w:pPr>
              <w:bidi/>
              <w:spacing w:after="20" w:line="252" w:lineRule="auto"/>
            </w:pPr>
            <w:r/>
            <w:r>
              <w:rPr>
                <w:rFonts w:ascii="Arial" w:hAnsi="Arial" w:cs="Arial" w:eastAsia="Arial"/>
                <w:b w:val="0"/>
                <w:bCs w:val="0"/>
                <w:sz w:val="19"/>
                <w:szCs w:val="19"/>
              </w:rPr>
              <w:t>[و] كاميرا المراقبة عند باب غرفة الخوادم</w:t>
            </w:r>
          </w:p>
        </w:tc>
        <w:tc>
          <w:tcPr>
            <w:tcW w:type="dxa" w:w="907"/>
          </w:tcPr>
          <w:p>
            <w:pPr>
              <w:bidi/>
              <w:spacing w:after="20" w:line="252" w:lineRule="auto"/>
            </w:pPr>
            <w:r/>
            <w:r>
              <w:rPr>
                <w:rFonts w:ascii="Arial" w:hAnsi="Arial" w:cs="Arial" w:eastAsia="Arial"/>
                <w:b w:val="0"/>
                <w:bCs w:val="0"/>
                <w:sz w:val="19"/>
                <w:szCs w:val="19"/>
              </w:rPr>
              <w:t>ضابط</w:t>
            </w:r>
          </w:p>
        </w:tc>
        <w:tc>
          <w:tcPr>
            <w:tcW w:type="dxa" w:w="1587"/>
          </w:tcPr>
          <w:p>
            <w:pPr>
              <w:bidi/>
              <w:spacing w:after="20" w:line="252" w:lineRule="auto"/>
            </w:pPr>
            <w:r/>
            <w:r>
              <w:rPr>
                <w:rFonts w:ascii="Arial" w:hAnsi="Arial" w:cs="Arial" w:eastAsia="Arial"/>
                <w:b w:val="0"/>
                <w:bCs w:val="0"/>
                <w:sz w:val="19"/>
                <w:szCs w:val="19"/>
              </w:rPr>
              <w:t>مادي · كشفي</w:t>
            </w:r>
          </w:p>
        </w:tc>
        <w:tc>
          <w:tcPr>
            <w:tcW w:type="dxa" w:w="4762"/>
          </w:tcPr>
          <w:p>
            <w:pPr>
              <w:bidi/>
              <w:spacing w:after="20" w:line="252" w:lineRule="auto"/>
            </w:pPr>
            <w:r/>
            <w:r>
              <w:rPr>
                <w:rFonts w:ascii="Arial" w:hAnsi="Arial" w:cs="Arial" w:eastAsia="Arial"/>
                <w:b w:val="0"/>
                <w:bCs w:val="0"/>
                <w:sz w:val="19"/>
                <w:szCs w:val="19"/>
              </w:rPr>
              <w:t>تسجل الدخول المادي وتكشفه بعد وقوعه، ولها أثر رادع. لا تمنع الدخول وحدها.</w:t>
            </w:r>
          </w:p>
        </w:tc>
      </w:tr>
      <w:tr>
        <w:trPr>
          <w:cantSplit/>
        </w:trPr>
        <w:tc>
          <w:tcPr>
            <w:tcW w:type="dxa" w:w="2381"/>
          </w:tcPr>
          <w:p>
            <w:pPr>
              <w:bidi/>
              <w:spacing w:after="20" w:line="252" w:lineRule="auto"/>
            </w:pPr>
            <w:r/>
            <w:r>
              <w:rPr>
                <w:rFonts w:ascii="Arial" w:hAnsi="Arial" w:cs="Arial" w:eastAsia="Arial"/>
                <w:b w:val="0"/>
                <w:bCs w:val="0"/>
                <w:sz w:val="19"/>
                <w:szCs w:val="19"/>
              </w:rPr>
              <w:t>[ز] بوابة الخدمات الإلكترونية</w:t>
            </w:r>
          </w:p>
        </w:tc>
        <w:tc>
          <w:tcPr>
            <w:tcW w:type="dxa" w:w="907"/>
          </w:tcPr>
          <w:p>
            <w:pPr>
              <w:bidi/>
              <w:spacing w:after="20" w:line="252" w:lineRule="auto"/>
            </w:pPr>
            <w:r/>
            <w:r>
              <w:rPr>
                <w:rFonts w:ascii="Arial" w:hAnsi="Arial" w:cs="Arial" w:eastAsia="Arial"/>
                <w:b w:val="0"/>
                <w:bCs w:val="0"/>
                <w:sz w:val="19"/>
                <w:szCs w:val="19"/>
              </w:rPr>
              <w:t>أصل</w:t>
            </w:r>
          </w:p>
        </w:tc>
        <w:tc>
          <w:tcPr>
            <w:tcW w:type="dxa" w:w="1587"/>
          </w:tcPr>
          <w:p>
            <w:pPr>
              <w:bidi/>
              <w:spacing w:after="20" w:line="252" w:lineRule="auto"/>
            </w:pPr>
            <w:r/>
            <w:r>
              <w:rPr>
                <w:rFonts w:ascii="Arial" w:hAnsi="Arial" w:cs="Arial" w:eastAsia="Arial"/>
                <w:b w:val="0"/>
                <w:bCs w:val="0"/>
                <w:sz w:val="19"/>
                <w:szCs w:val="19"/>
              </w:rPr>
              <w:t>—</w:t>
            </w:r>
          </w:p>
        </w:tc>
        <w:tc>
          <w:tcPr>
            <w:tcW w:type="dxa" w:w="4762"/>
          </w:tcPr>
          <w:p>
            <w:pPr>
              <w:bidi/>
              <w:spacing w:after="20" w:line="252" w:lineRule="auto"/>
            </w:pPr>
            <w:r/>
            <w:r>
              <w:rPr>
                <w:rFonts w:ascii="Arial" w:hAnsi="Arial" w:cs="Arial" w:eastAsia="Arial"/>
                <w:b w:val="0"/>
                <w:bCs w:val="0"/>
                <w:sz w:val="19"/>
                <w:szCs w:val="19"/>
              </w:rPr>
              <w:t>خدمة حرجة مواجهة للإنترنت؛ الصفحة المزيفة انتحلتها لأن قيمتها عالية وثقة المستفيدين بها كبيرة.</w:t>
            </w:r>
          </w:p>
        </w:tc>
      </w:tr>
      <w:tr>
        <w:trPr>
          <w:cantSplit/>
        </w:trPr>
        <w:tc>
          <w:tcPr>
            <w:tcW w:type="dxa" w:w="2381"/>
          </w:tcPr>
          <w:p>
            <w:pPr>
              <w:bidi/>
              <w:spacing w:after="20" w:line="252" w:lineRule="auto"/>
            </w:pPr>
            <w:r/>
            <w:r>
              <w:rPr>
                <w:rFonts w:ascii="Arial" w:hAnsi="Arial" w:cs="Arial" w:eastAsia="Arial"/>
                <w:b w:val="0"/>
                <w:bCs w:val="0"/>
                <w:sz w:val="19"/>
                <w:szCs w:val="19"/>
              </w:rPr>
              <w:t>[ح] برمجية فدية</w:t>
            </w:r>
          </w:p>
        </w:tc>
        <w:tc>
          <w:tcPr>
            <w:tcW w:type="dxa" w:w="907"/>
          </w:tcPr>
          <w:p>
            <w:pPr>
              <w:bidi/>
              <w:spacing w:after="20" w:line="252" w:lineRule="auto"/>
            </w:pPr>
            <w:r/>
            <w:r>
              <w:rPr>
                <w:rFonts w:ascii="Arial" w:hAnsi="Arial" w:cs="Arial" w:eastAsia="Arial"/>
                <w:b w:val="0"/>
                <w:bCs w:val="0"/>
                <w:sz w:val="19"/>
                <w:szCs w:val="19"/>
              </w:rPr>
              <w:t>تهديد</w:t>
            </w:r>
          </w:p>
        </w:tc>
        <w:tc>
          <w:tcPr>
            <w:tcW w:type="dxa" w:w="1587"/>
          </w:tcPr>
          <w:p>
            <w:pPr>
              <w:bidi/>
              <w:spacing w:after="20" w:line="252" w:lineRule="auto"/>
            </w:pPr>
            <w:r/>
            <w:r>
              <w:rPr>
                <w:rFonts w:ascii="Arial" w:hAnsi="Arial" w:cs="Arial" w:eastAsia="Arial"/>
                <w:b w:val="0"/>
                <w:bCs w:val="0"/>
                <w:sz w:val="19"/>
                <w:szCs w:val="19"/>
              </w:rPr>
              <w:t>—</w:t>
            </w:r>
          </w:p>
        </w:tc>
        <w:tc>
          <w:tcPr>
            <w:tcW w:type="dxa" w:w="4762"/>
          </w:tcPr>
          <w:p>
            <w:pPr>
              <w:bidi/>
              <w:spacing w:after="20" w:line="252" w:lineRule="auto"/>
            </w:pPr>
            <w:r/>
            <w:r>
              <w:rPr>
                <w:rFonts w:ascii="Arial" w:hAnsi="Arial" w:cs="Arial" w:eastAsia="Arial"/>
                <w:b w:val="0"/>
                <w:bCs w:val="0"/>
                <w:sz w:val="19"/>
                <w:szCs w:val="19"/>
              </w:rPr>
              <w:t>تمس التوافر أساساً، وقد تمس السرية إن سُربت البيانات قبل التشفير.</w:t>
            </w:r>
          </w:p>
        </w:tc>
      </w:tr>
      <w:tr>
        <w:trPr>
          <w:cantSplit/>
        </w:trPr>
        <w:tc>
          <w:tcPr>
            <w:tcW w:type="dxa" w:w="2381"/>
          </w:tcPr>
          <w:p>
            <w:pPr>
              <w:bidi/>
              <w:spacing w:after="20" w:line="252" w:lineRule="auto"/>
            </w:pPr>
            <w:r/>
            <w:r>
              <w:rPr>
                <w:rFonts w:ascii="Arial" w:hAnsi="Arial" w:cs="Arial" w:eastAsia="Arial"/>
                <w:b w:val="0"/>
                <w:bCs w:val="0"/>
                <w:sz w:val="19"/>
                <w:szCs w:val="19"/>
              </w:rPr>
              <w:t>[ط] منصة الحماية المتقدمة لنقاط النهاية التي منعت تشغيل الملف</w:t>
            </w:r>
          </w:p>
        </w:tc>
        <w:tc>
          <w:tcPr>
            <w:tcW w:type="dxa" w:w="907"/>
          </w:tcPr>
          <w:p>
            <w:pPr>
              <w:bidi/>
              <w:spacing w:after="20" w:line="252" w:lineRule="auto"/>
            </w:pPr>
            <w:r/>
            <w:r>
              <w:rPr>
                <w:rFonts w:ascii="Arial" w:hAnsi="Arial" w:cs="Arial" w:eastAsia="Arial"/>
                <w:b w:val="0"/>
                <w:bCs w:val="0"/>
                <w:sz w:val="19"/>
                <w:szCs w:val="19"/>
              </w:rPr>
              <w:t>ضابط</w:t>
            </w:r>
          </w:p>
        </w:tc>
        <w:tc>
          <w:tcPr>
            <w:tcW w:type="dxa" w:w="1587"/>
          </w:tcPr>
          <w:p>
            <w:pPr>
              <w:bidi/>
              <w:spacing w:after="20" w:line="252" w:lineRule="auto"/>
            </w:pPr>
            <w:r/>
            <w:r>
              <w:rPr>
                <w:rFonts w:ascii="Arial" w:hAnsi="Arial" w:cs="Arial" w:eastAsia="Arial"/>
                <w:b w:val="0"/>
                <w:bCs w:val="0"/>
                <w:sz w:val="19"/>
                <w:szCs w:val="19"/>
              </w:rPr>
              <w:t>تقني · وقائي (وكشفي)</w:t>
            </w:r>
          </w:p>
        </w:tc>
        <w:tc>
          <w:tcPr>
            <w:tcW w:type="dxa" w:w="4762"/>
          </w:tcPr>
          <w:p>
            <w:pPr>
              <w:bidi/>
              <w:spacing w:after="20" w:line="252" w:lineRule="auto"/>
            </w:pPr>
            <w:r/>
            <w:r>
              <w:rPr>
                <w:rFonts w:ascii="Arial" w:hAnsi="Arial" w:cs="Arial" w:eastAsia="Arial"/>
                <w:b w:val="0"/>
                <w:bCs w:val="0"/>
                <w:sz w:val="19"/>
                <w:szCs w:val="19"/>
              </w:rPr>
              <w:t>منعت التنفيذ وسجلت المحاولة؛ يقبل وصفها وقائية أو كشفية مع التبرير.</w:t>
            </w:r>
          </w:p>
        </w:tc>
      </w:tr>
      <w:tr>
        <w:trPr>
          <w:cantSplit/>
        </w:trPr>
        <w:tc>
          <w:tcPr>
            <w:tcW w:type="dxa" w:w="2381"/>
          </w:tcPr>
          <w:p>
            <w:pPr>
              <w:bidi/>
              <w:spacing w:after="20" w:line="252" w:lineRule="auto"/>
            </w:pPr>
            <w:r/>
            <w:r>
              <w:rPr>
                <w:rFonts w:ascii="Arial" w:hAnsi="Arial" w:cs="Arial" w:eastAsia="Arial"/>
                <w:b w:val="0"/>
                <w:bCs w:val="0"/>
                <w:sz w:val="19"/>
                <w:szCs w:val="19"/>
              </w:rPr>
              <w:t>[ي] خطة الاستجابة للحوادث المعتمدة</w:t>
            </w:r>
          </w:p>
        </w:tc>
        <w:tc>
          <w:tcPr>
            <w:tcW w:type="dxa" w:w="907"/>
          </w:tcPr>
          <w:p>
            <w:pPr>
              <w:bidi/>
              <w:spacing w:after="20" w:line="252" w:lineRule="auto"/>
            </w:pPr>
            <w:r/>
            <w:r>
              <w:rPr>
                <w:rFonts w:ascii="Arial" w:hAnsi="Arial" w:cs="Arial" w:eastAsia="Arial"/>
                <w:b w:val="0"/>
                <w:bCs w:val="0"/>
                <w:sz w:val="19"/>
                <w:szCs w:val="19"/>
              </w:rPr>
              <w:t>ضابط</w:t>
            </w:r>
          </w:p>
        </w:tc>
        <w:tc>
          <w:tcPr>
            <w:tcW w:type="dxa" w:w="1587"/>
          </w:tcPr>
          <w:p>
            <w:pPr>
              <w:bidi/>
              <w:spacing w:after="20" w:line="252" w:lineRule="auto"/>
            </w:pPr>
            <w:r/>
            <w:r>
              <w:rPr>
                <w:rFonts w:ascii="Arial" w:hAnsi="Arial" w:cs="Arial" w:eastAsia="Arial"/>
                <w:b w:val="0"/>
                <w:bCs w:val="0"/>
                <w:sz w:val="19"/>
                <w:szCs w:val="19"/>
              </w:rPr>
              <w:t>إداري · تصحيحي</w:t>
            </w:r>
          </w:p>
        </w:tc>
        <w:tc>
          <w:tcPr>
            <w:tcW w:type="dxa" w:w="4762"/>
          </w:tcPr>
          <w:p>
            <w:pPr>
              <w:bidi/>
              <w:spacing w:after="20" w:line="252" w:lineRule="auto"/>
            </w:pPr>
            <w:r/>
            <w:r>
              <w:rPr>
                <w:rFonts w:ascii="Arial" w:hAnsi="Arial" w:cs="Arial" w:eastAsia="Arial"/>
                <w:b w:val="0"/>
                <w:bCs w:val="0"/>
                <w:sz w:val="19"/>
                <w:szCs w:val="19"/>
              </w:rPr>
              <w:t>تحدد من يفعل ماذا بعد اكتشاف الحادثة لاحتواء الأثر والتعافي.</w:t>
            </w:r>
          </w:p>
        </w:tc>
      </w:tr>
      <w:tr>
        <w:trPr>
          <w:cantSplit/>
        </w:trPr>
        <w:tc>
          <w:tcPr>
            <w:tcW w:type="dxa" w:w="2381"/>
          </w:tcPr>
          <w:p>
            <w:pPr>
              <w:bidi/>
              <w:spacing w:after="20" w:line="252" w:lineRule="auto"/>
            </w:pPr>
            <w:r/>
            <w:r>
              <w:rPr>
                <w:rFonts w:ascii="Arial" w:hAnsi="Arial" w:cs="Arial" w:eastAsia="Arial"/>
                <w:b w:val="0"/>
                <w:bCs w:val="0"/>
                <w:sz w:val="19"/>
                <w:szCs w:val="19"/>
              </w:rPr>
              <w:t>[ك] النسخة الاحتياطية المعزولة غير القابلة للتعديل</w:t>
            </w:r>
          </w:p>
        </w:tc>
        <w:tc>
          <w:tcPr>
            <w:tcW w:type="dxa" w:w="907"/>
          </w:tcPr>
          <w:p>
            <w:pPr>
              <w:bidi/>
              <w:spacing w:after="20" w:line="252" w:lineRule="auto"/>
            </w:pPr>
            <w:r/>
            <w:r>
              <w:rPr>
                <w:rFonts w:ascii="Arial" w:hAnsi="Arial" w:cs="Arial" w:eastAsia="Arial"/>
                <w:b w:val="0"/>
                <w:bCs w:val="0"/>
                <w:sz w:val="19"/>
                <w:szCs w:val="19"/>
              </w:rPr>
              <w:t>ضابط</w:t>
            </w:r>
          </w:p>
        </w:tc>
        <w:tc>
          <w:tcPr>
            <w:tcW w:type="dxa" w:w="1587"/>
          </w:tcPr>
          <w:p>
            <w:pPr>
              <w:bidi/>
              <w:spacing w:after="20" w:line="252" w:lineRule="auto"/>
            </w:pPr>
            <w:r/>
            <w:r>
              <w:rPr>
                <w:rFonts w:ascii="Arial" w:hAnsi="Arial" w:cs="Arial" w:eastAsia="Arial"/>
                <w:b w:val="0"/>
                <w:bCs w:val="0"/>
                <w:sz w:val="19"/>
                <w:szCs w:val="19"/>
              </w:rPr>
              <w:t>تقني · تصحيحي (تعافٍ)</w:t>
            </w:r>
          </w:p>
        </w:tc>
        <w:tc>
          <w:tcPr>
            <w:tcW w:type="dxa" w:w="4762"/>
          </w:tcPr>
          <w:p>
            <w:pPr>
              <w:bidi/>
              <w:spacing w:after="20" w:line="252" w:lineRule="auto"/>
            </w:pPr>
            <w:r/>
            <w:r>
              <w:rPr>
                <w:rFonts w:ascii="Arial" w:hAnsi="Arial" w:cs="Arial" w:eastAsia="Arial"/>
                <w:b w:val="0"/>
                <w:bCs w:val="0"/>
                <w:sz w:val="19"/>
                <w:szCs w:val="19"/>
              </w:rPr>
              <w:t>لا تمنع الهجوم، لكنها تتيح الاستعادة إن نجحت برمجية الفدية.</w:t>
            </w:r>
          </w:p>
        </w:tc>
      </w:tr>
      <w:tr>
        <w:trPr>
          <w:cantSplit/>
        </w:trPr>
        <w:tc>
          <w:tcPr>
            <w:tcW w:type="dxa" w:w="2381"/>
          </w:tcPr>
          <w:p>
            <w:pPr>
              <w:bidi/>
              <w:spacing w:after="20" w:line="252" w:lineRule="auto"/>
            </w:pPr>
            <w:r/>
            <w:r>
              <w:rPr>
                <w:rFonts w:ascii="Arial" w:hAnsi="Arial" w:cs="Arial" w:eastAsia="Arial"/>
                <w:b w:val="0"/>
                <w:bCs w:val="0"/>
                <w:sz w:val="19"/>
                <w:szCs w:val="19"/>
              </w:rPr>
              <w:t>[ل] تنبيه منصة إدارة سجلات الأحداث عن محاولة دخول من خارج المملكة</w:t>
            </w:r>
          </w:p>
        </w:tc>
        <w:tc>
          <w:tcPr>
            <w:tcW w:type="dxa" w:w="907"/>
          </w:tcPr>
          <w:p>
            <w:pPr>
              <w:bidi/>
              <w:spacing w:after="20" w:line="252" w:lineRule="auto"/>
            </w:pPr>
            <w:r/>
            <w:r>
              <w:rPr>
                <w:rFonts w:ascii="Arial" w:hAnsi="Arial" w:cs="Arial" w:eastAsia="Arial"/>
                <w:b w:val="0"/>
                <w:bCs w:val="0"/>
                <w:sz w:val="19"/>
                <w:szCs w:val="19"/>
              </w:rPr>
              <w:t>ضابط</w:t>
            </w:r>
          </w:p>
        </w:tc>
        <w:tc>
          <w:tcPr>
            <w:tcW w:type="dxa" w:w="1587"/>
          </w:tcPr>
          <w:p>
            <w:pPr>
              <w:bidi/>
              <w:spacing w:after="20" w:line="252" w:lineRule="auto"/>
            </w:pPr>
            <w:r/>
            <w:r>
              <w:rPr>
                <w:rFonts w:ascii="Arial" w:hAnsi="Arial" w:cs="Arial" w:eastAsia="Arial"/>
                <w:b w:val="0"/>
                <w:bCs w:val="0"/>
                <w:sz w:val="19"/>
                <w:szCs w:val="19"/>
              </w:rPr>
              <w:t>تقني · كشفي</w:t>
            </w:r>
          </w:p>
        </w:tc>
        <w:tc>
          <w:tcPr>
            <w:tcW w:type="dxa" w:w="4762"/>
          </w:tcPr>
          <w:p>
            <w:pPr>
              <w:bidi/>
              <w:spacing w:after="20" w:line="252" w:lineRule="auto"/>
            </w:pPr>
            <w:r/>
            <w:r>
              <w:rPr>
                <w:rFonts w:ascii="Arial" w:hAnsi="Arial" w:cs="Arial" w:eastAsia="Arial"/>
                <w:b w:val="0"/>
                <w:bCs w:val="0"/>
                <w:sz w:val="19"/>
                <w:szCs w:val="19"/>
              </w:rPr>
              <w:t>كشف المحاولة ونبّه الفريق؛ لم يمنعها بنفسه.</w:t>
            </w:r>
          </w:p>
        </w:tc>
      </w:tr>
    </w:tbl>
    <w:p>
      <w:pPr>
        <w:spacing w:after="40"/>
      </w:pPr>
    </w:p>
    <w:p>
      <w:pPr>
        <w:pStyle w:val="Heading3"/>
        <w:keepNext/>
        <w:bidi/>
      </w:pPr>
      <w:r>
        <w:rPr>
          <w:rFonts w:ascii="Arial" w:hAnsi="Arial" w:cs="Arial" w:eastAsia="Arial"/>
          <w:b w:val="0"/>
          <w:bCs w:val="0"/>
        </w:rPr>
        <w:t>عبارتا خطر نموذجيتان</w:t>
      </w:r>
    </w:p>
    <w:p>
      <w:pPr>
        <w:bidi/>
        <w:spacing w:after="60"/>
        <w:ind w:right="283" w:hanging="255"/>
      </w:pPr>
      <w:r>
        <w:rPr>
          <w:rFonts w:ascii="Arial" w:hAnsi="Arial" w:cs="Arial" w:eastAsia="Arial"/>
          <w:b w:val="0"/>
          <w:bCs w:val="0"/>
          <w:sz w:val="21"/>
          <w:szCs w:val="21"/>
        </w:rPr>
        <w:t>• تهديد [ب] رسالة التصيد يستغل ثغرة [هـ] كلمة المرور المكتوبة وضعف التمييز لدى الموظفين في الأصل «حساب بريد الموظفة» فيمس السرية بأثر الاطلاع على مراسلات العمل وانتحال الموظفة.</w:t>
      </w:r>
    </w:p>
    <w:p>
      <w:pPr>
        <w:bidi/>
        <w:spacing w:after="60"/>
        <w:ind w:right="283" w:hanging="255"/>
      </w:pPr>
      <w:r>
        <w:rPr>
          <w:rFonts w:ascii="Arial" w:hAnsi="Arial" w:cs="Arial" w:eastAsia="Arial"/>
          <w:b w:val="0"/>
          <w:bCs w:val="0"/>
          <w:sz w:val="21"/>
          <w:szCs w:val="21"/>
        </w:rPr>
        <w:t>• تهديد [ح] برمجية الفدية يستغل ثغرة [ج] نظام التشغيل غير المحدث في الأصل [أ] خادم قاعدة بيانات الموارد البشرية فيمس التوافر (وقد يمس السرية) بأثر توقف الرواتب وتسرب بيانات الموظفين.</w:t>
      </w:r>
    </w:p>
    <w:p>
      <w:pPr>
        <w:pStyle w:val="Heading3"/>
        <w:keepNext/>
        <w:bidi/>
      </w:pPr>
      <w:r>
        <w:rPr>
          <w:rFonts w:ascii="Arial" w:hAnsi="Arial" w:cs="Arial" w:eastAsia="Arial"/>
          <w:b w:val="0"/>
          <w:bCs w:val="0"/>
        </w:rPr>
        <w:t>الضابط الحاسم</w:t>
      </w:r>
    </w:p>
    <w:p>
      <w:pPr>
        <w:bidi/>
      </w:pPr>
      <w:r>
        <w:rPr>
          <w:rFonts w:ascii="Arial" w:hAnsi="Arial" w:cs="Arial" w:eastAsia="Arial"/>
          <w:b w:val="0"/>
          <w:bCs w:val="0"/>
          <w:sz w:val="21"/>
          <w:szCs w:val="21"/>
        </w:rPr>
        <w:t>[د] التحقق متعدد العوامل. كلمة المرور سُرقت فعلاً، فلم يبق بين المهاجم والبريد إلا العامل الثاني. لو غاب لدخل المهاجم إلى البريد، وأرسل منه رسائل تصيد داخلية يثق بها الزملاء، وربما وصل إلى أنظمة أخرى بالحساب نفسه.</w:t>
      </w:r>
    </w:p>
    <w:p>
      <w:pPr>
        <w:pStyle w:val="Heading3"/>
        <w:keepNext/>
        <w:bidi/>
      </w:pPr>
      <w:r>
        <w:rPr>
          <w:rFonts w:ascii="Arial" w:hAnsi="Arial" w:cs="Arial" w:eastAsia="Arial"/>
          <w:b w:val="0"/>
          <w:bCs w:val="0"/>
        </w:rPr>
        <w:t>هل تكفي التوعية؟</w:t>
      </w:r>
    </w:p>
    <w:p>
      <w:pPr>
        <w:bidi/>
      </w:pPr>
      <w:r>
        <w:rPr>
          <w:rFonts w:ascii="Arial" w:hAnsi="Arial" w:cs="Arial" w:eastAsia="Arial"/>
          <w:b w:val="0"/>
          <w:bCs w:val="0"/>
          <w:sz w:val="21"/>
          <w:szCs w:val="21"/>
        </w:rPr>
        <w:t xml:space="preserve">لا. التوعية ضابط إداري وقائي يقلل الاحتمال لكنه لا يزيله، لأن الناس ينسون ويخطئون. ضوابط تقلل الاعتماد على التذكّر: مدير كلمات مرور معتمد من الجهة، أو التحول إلى وسائل دخول بلا كلمة مرور مثل مفاتيح الأمان، ومراجعة سياسة تغيير كلمات المرور التي دفعت الموظفة إلى كتابتها. هذه </w:t>
      </w:r>
      <w:r>
        <w:rPr>
          <w:rFonts w:ascii="Arial" w:hAnsi="Arial" w:cs="Arial" w:eastAsia="Arial"/>
          <w:b w:val="1"/>
          <w:bCs w:val="1"/>
          <w:color w:val="1F6F5C"/>
          <w:sz w:val="21"/>
          <w:szCs w:val="21"/>
        </w:rPr>
        <w:t>«تطبيق مقترح»</w:t>
      </w:r>
      <w:r>
        <w:rPr>
          <w:rFonts w:ascii="Arial" w:hAnsi="Arial" w:cs="Arial" w:eastAsia="Arial"/>
          <w:b w:val="0"/>
          <w:bCs w:val="0"/>
          <w:sz w:val="21"/>
          <w:szCs w:val="21"/>
        </w:rPr>
        <w:t xml:space="preserve"> وليست نصاً في الضوابط.</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[ط] منصة الحماية: يقبل «وقائي» أو «كشفي» مع التبرير؛ منعت التشغيل (وقائي) وسجلته ونبّهت (كشفي).</w:t>
      </w:r>
    </w:p>
    <w:p>
      <w:pPr>
        <w:bidi/>
        <w:spacing w:after="60"/>
        <w:ind w:right="283" w:hanging="255"/>
      </w:pPr>
      <w:r>
        <w:rPr>
          <w:rFonts w:ascii="Arial" w:hAnsi="Arial" w:cs="Arial" w:eastAsia="Arial"/>
          <w:b w:val="0"/>
          <w:bCs w:val="0"/>
          <w:sz w:val="21"/>
          <w:szCs w:val="21"/>
        </w:rPr>
        <w:t>• [ك] النسخة الاحتياطية: يقبل «تصحيحي» أو «تعافٍ» أو «استرداد»؛ كلها تعني أنها تعالج الأثر بعد وقوعه.</w:t>
      </w:r>
    </w:p>
    <w:p>
      <w:pPr>
        <w:bidi/>
        <w:spacing w:after="60"/>
        <w:ind w:right="283" w:hanging="255"/>
      </w:pPr>
      <w:r>
        <w:rPr>
          <w:rFonts w:ascii="Arial" w:hAnsi="Arial" w:cs="Arial" w:eastAsia="Arial"/>
          <w:b w:val="0"/>
          <w:bCs w:val="0"/>
          <w:sz w:val="21"/>
          <w:szCs w:val="21"/>
        </w:rPr>
        <w:t>• [و] الكاميرا: يقبل «كشفي» و«رادع»؛ لا يقبل «وقائي» وحده لأنها لا تمنع الدخول ماديًا.</w:t>
      </w:r>
    </w:p>
    <w:p>
      <w:pPr>
        <w:bidi/>
        <w:spacing w:after="60"/>
        <w:ind w:right="283" w:hanging="255"/>
      </w:pPr>
      <w:r>
        <w:rPr>
          <w:rFonts w:ascii="Arial" w:hAnsi="Arial" w:cs="Arial" w:eastAsia="Arial"/>
          <w:b w:val="0"/>
          <w:bCs w:val="0"/>
          <w:sz w:val="21"/>
          <w:szCs w:val="21"/>
        </w:rPr>
        <w:t>• [هـ] يقبل وصفه «ثغرة بشرية» أو «ممارسة غير آمنة»؛ المهم أنه ليس تهديداً.</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«التصيد ثغرة»: صحح بالسؤال: هل التصيد شيء نملكه ونصلحه، أم شيء يأتينا من الخارج؟ الثغرة ضعف عندنا.</w:t>
      </w:r>
    </w:p>
    <w:p>
      <w:pPr>
        <w:bidi/>
        <w:spacing w:after="60"/>
        <w:ind w:right="283" w:hanging="255"/>
      </w:pPr>
      <w:r>
        <w:rPr>
          <w:rFonts w:ascii="Arial" w:hAnsi="Arial" w:cs="Arial" w:eastAsia="Arial"/>
          <w:b w:val="0"/>
          <w:bCs w:val="0"/>
          <w:sz w:val="21"/>
          <w:szCs w:val="21"/>
        </w:rPr>
        <w:t>• «البوابة تهديد لأنها استُخدمت في الهجوم»: البوابة الحقيقية لم تُستخدم؛ المزيفة نسخة منها.</w:t>
      </w:r>
    </w:p>
    <w:p>
      <w:pPr>
        <w:bidi/>
        <w:spacing w:after="60"/>
        <w:ind w:right="283" w:hanging="255"/>
      </w:pPr>
      <w:r>
        <w:rPr>
          <w:rFonts w:ascii="Arial" w:hAnsi="Arial" w:cs="Arial" w:eastAsia="Arial"/>
          <w:b w:val="0"/>
          <w:bCs w:val="0"/>
          <w:sz w:val="21"/>
          <w:szCs w:val="21"/>
        </w:rPr>
        <w:t>• عبارة خطر بلا أثر: «تصيد يستغل كلمة مرور» ناقصة. اطلب دائماً الأصل والأثر.</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لو لم تكن هناك كاميرا، هل كان الفريق سيستطيع التأكد من عدم الدخول المادي؟ ما البدائل؟</w:t>
      </w:r>
    </w:p>
    <w:p>
      <w:pPr>
        <w:bidi/>
        <w:spacing w:after="60"/>
        <w:ind w:right="283" w:hanging="255"/>
      </w:pPr>
      <w:r>
        <w:rPr>
          <w:rFonts w:ascii="Arial" w:hAnsi="Arial" w:cs="Arial" w:eastAsia="Arial"/>
          <w:b w:val="0"/>
          <w:bCs w:val="0"/>
          <w:sz w:val="21"/>
          <w:szCs w:val="21"/>
        </w:rPr>
        <w:t>• لماذا ذكر الملخص أن خادم الموارد البشرية لم يُستغل؟ ما الفرق بين ثغرة موجودة وحادثة وقعت؟</w:t>
      </w:r>
    </w:p>
    <w:p>
      <w:pPr>
        <w:bidi/>
        <w:spacing w:after="60"/>
        <w:ind w:right="283" w:hanging="255"/>
      </w:pPr>
      <w:r>
        <w:rPr>
          <w:rFonts w:ascii="Arial" w:hAnsi="Arial" w:cs="Arial" w:eastAsia="Arial"/>
          <w:b w:val="0"/>
          <w:bCs w:val="0"/>
          <w:sz w:val="21"/>
          <w:szCs w:val="21"/>
        </w:rPr>
        <w:t>• أي الضوابط الستة كان الأرخص؟ وأيها كان الأكثر أثراً في هذه الحادثة؟</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التصنيف الصحيح للعناصر الاثني عشر</w:t>
            </w:r>
          </w:p>
        </w:tc>
        <w:tc>
          <w:tcPr>
            <w:tcW w:type="dxa" w:w="907"/>
          </w:tcPr>
          <w:p>
            <w:pPr>
              <w:bidi/>
              <w:spacing w:after="20" w:line="252" w:lineRule="auto"/>
            </w:pPr>
            <w:r/>
            <w:r>
              <w:rPr>
                <w:rFonts w:ascii="Arial" w:hAnsi="Arial" w:cs="Arial" w:eastAsia="Arial"/>
                <w:b w:val="0"/>
                <w:bCs w:val="0"/>
                <w:sz w:val="19"/>
                <w:szCs w:val="19"/>
              </w:rPr>
              <w:t>36</w:t>
            </w:r>
          </w:p>
        </w:tc>
        <w:tc>
          <w:tcPr>
            <w:tcW w:type="dxa" w:w="5896"/>
          </w:tcPr>
          <w:p>
            <w:pPr>
              <w:bidi/>
              <w:spacing w:after="20" w:line="252" w:lineRule="auto"/>
            </w:pPr>
            <w:r/>
            <w:r>
              <w:rPr>
                <w:rFonts w:ascii="Arial" w:hAnsi="Arial" w:cs="Arial" w:eastAsia="Arial"/>
                <w:b w:val="0"/>
                <w:bCs w:val="0"/>
                <w:sz w:val="19"/>
                <w:szCs w:val="19"/>
              </w:rPr>
              <w:t>3 درجات لكل عنصر.</w:t>
            </w:r>
          </w:p>
        </w:tc>
      </w:tr>
      <w:tr>
        <w:trPr>
          <w:cantSplit/>
        </w:trPr>
        <w:tc>
          <w:tcPr>
            <w:tcW w:type="dxa" w:w="2835"/>
          </w:tcPr>
          <w:p>
            <w:pPr>
              <w:bidi/>
              <w:spacing w:after="20" w:line="252" w:lineRule="auto"/>
            </w:pPr>
            <w:r/>
            <w:r>
              <w:rPr>
                <w:rFonts w:ascii="Arial" w:hAnsi="Arial" w:cs="Arial" w:eastAsia="Arial"/>
                <w:b w:val="0"/>
                <w:bCs w:val="0"/>
                <w:sz w:val="19"/>
                <w:szCs w:val="19"/>
              </w:rPr>
              <w:t>طبيعة الضوابط الستة ووظيفتها</w:t>
            </w:r>
          </w:p>
        </w:tc>
        <w:tc>
          <w:tcPr>
            <w:tcW w:type="dxa" w:w="907"/>
          </w:tcPr>
          <w:p>
            <w:pPr>
              <w:bidi/>
              <w:spacing w:after="20" w:line="252" w:lineRule="auto"/>
            </w:pPr>
            <w:r/>
            <w:r>
              <w:rPr>
                <w:rFonts w:ascii="Arial" w:hAnsi="Arial" w:cs="Arial" w:eastAsia="Arial"/>
                <w:b w:val="0"/>
                <w:bCs w:val="0"/>
                <w:sz w:val="19"/>
                <w:szCs w:val="19"/>
              </w:rPr>
              <w:t>24</w:t>
            </w:r>
          </w:p>
        </w:tc>
        <w:tc>
          <w:tcPr>
            <w:tcW w:type="dxa" w:w="5896"/>
          </w:tcPr>
          <w:p>
            <w:pPr>
              <w:bidi/>
              <w:spacing w:after="20" w:line="252" w:lineRule="auto"/>
            </w:pPr>
            <w:r/>
            <w:r>
              <w:rPr>
                <w:rFonts w:ascii="Arial" w:hAnsi="Arial" w:cs="Arial" w:eastAsia="Arial"/>
                <w:b w:val="0"/>
                <w:bCs w:val="0"/>
                <w:sz w:val="19"/>
                <w:szCs w:val="19"/>
              </w:rPr>
              <w:t>4 درجات لكل ضابط: 2 للطبيعة و2 للوظيفة، مع قبول البدائل المبررة.</w:t>
            </w:r>
          </w:p>
        </w:tc>
      </w:tr>
      <w:tr>
        <w:trPr>
          <w:cantSplit/>
        </w:trPr>
        <w:tc>
          <w:tcPr>
            <w:tcW w:type="dxa" w:w="2835"/>
          </w:tcPr>
          <w:p>
            <w:pPr>
              <w:bidi/>
              <w:spacing w:after="20" w:line="252" w:lineRule="auto"/>
            </w:pPr>
            <w:r/>
            <w:r>
              <w:rPr>
                <w:rFonts w:ascii="Arial" w:hAnsi="Arial" w:cs="Arial" w:eastAsia="Arial"/>
                <w:b w:val="0"/>
                <w:bCs w:val="0"/>
                <w:sz w:val="19"/>
                <w:szCs w:val="19"/>
              </w:rPr>
              <w:t>عبارتا الخطر</w:t>
            </w:r>
          </w:p>
        </w:tc>
        <w:tc>
          <w:tcPr>
            <w:tcW w:type="dxa" w:w="907"/>
          </w:tcPr>
          <w:p>
            <w:pPr>
              <w:bidi/>
              <w:spacing w:after="20" w:line="252" w:lineRule="auto"/>
            </w:pPr>
            <w:r/>
            <w:r>
              <w:rPr>
                <w:rFonts w:ascii="Arial" w:hAnsi="Arial" w:cs="Arial" w:eastAsia="Arial"/>
                <w:b w:val="0"/>
                <w:bCs w:val="0"/>
                <w:sz w:val="19"/>
                <w:szCs w:val="19"/>
              </w:rPr>
              <w:t>20</w:t>
            </w:r>
          </w:p>
        </w:tc>
        <w:tc>
          <w:tcPr>
            <w:tcW w:type="dxa" w:w="5896"/>
          </w:tcPr>
          <w:p>
            <w:pPr>
              <w:bidi/>
              <w:spacing w:after="20" w:line="252" w:lineRule="auto"/>
            </w:pPr>
            <w:r/>
            <w:r>
              <w:rPr>
                <w:rFonts w:ascii="Arial" w:hAnsi="Arial" w:cs="Arial" w:eastAsia="Arial"/>
                <w:b w:val="0"/>
                <w:bCs w:val="0"/>
                <w:sz w:val="19"/>
                <w:szCs w:val="19"/>
              </w:rPr>
              <w:t>10 لكل عبارة: تهديد وثغرة وأصل وأثر صحيحة ومترابطة.</w:t>
            </w:r>
          </w:p>
        </w:tc>
      </w:tr>
      <w:tr>
        <w:trPr>
          <w:cantSplit/>
        </w:trPr>
        <w:tc>
          <w:tcPr>
            <w:tcW w:type="dxa" w:w="2835"/>
          </w:tcPr>
          <w:p>
            <w:pPr>
              <w:bidi/>
              <w:spacing w:after="20" w:line="252" w:lineRule="auto"/>
            </w:pPr>
            <w:r/>
            <w:r>
              <w:rPr>
                <w:rFonts w:ascii="Arial" w:hAnsi="Arial" w:cs="Arial" w:eastAsia="Arial"/>
                <w:b w:val="0"/>
                <w:bCs w:val="0"/>
                <w:sz w:val="19"/>
                <w:szCs w:val="19"/>
              </w:rPr>
              <w:t>الضابط الحاسم وأثر غيابه</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يحدد [د] ويشرح لماذا لم يكفِ غيره.</w:t>
            </w:r>
          </w:p>
        </w:tc>
      </w:tr>
      <w:tr>
        <w:trPr>
          <w:cantSplit/>
        </w:trPr>
        <w:tc>
          <w:tcPr>
            <w:tcW w:type="dxa" w:w="2835"/>
          </w:tcPr>
          <w:p>
            <w:pPr>
              <w:bidi/>
              <w:spacing w:after="20" w:line="252" w:lineRule="auto"/>
            </w:pPr>
            <w:r/>
            <w:r>
              <w:rPr>
                <w:rFonts w:ascii="Arial" w:hAnsi="Arial" w:cs="Arial" w:eastAsia="Arial"/>
                <w:b w:val="0"/>
                <w:bCs w:val="0"/>
                <w:sz w:val="19"/>
                <w:szCs w:val="19"/>
              </w:rPr>
              <w:t>تقييم التوعية واقتراح ضابط إضافي</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يبين حدود التوعية ويقترح ضابطاً يقلل الاعتماد على التذكّر.</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التمرين 2: حقيبة أدلة الربع الثالث: لأي ضابط ينتمي كل ملف؟</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02 · أساسيات ECC-2:2024</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31</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30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قراءة رمز الضابط، ونمط الطبقات X-1 إلى X-4، والفرق بين الدليل والادعاء</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أكثر ما يرهق الجهات قبل التقييم ليس غياب الأدلة، بل تبعثرها وتسجيلها تحت رموز خاطئة. هذا التمرين يدرب على قراءة الدليل من محتواه، لا من اسمه، ثم إيجاد الضابط في الوثيقة الرسمية.</w:t>
      </w:r>
    </w:p>
    <w:p>
      <w:pPr>
        <w:bidi/>
      </w:pPr>
      <w:r>
        <w:rPr>
          <w:rFonts w:ascii="Arial" w:hAnsi="Arial" w:cs="Arial" w:eastAsia="Arial"/>
          <w:b w:val="0"/>
          <w:bCs w:val="0"/>
          <w:sz w:val="21"/>
          <w:szCs w:val="21"/>
        </w:rPr>
        <w:t>ويضيف بعداً ثانياً مبكراً: حدود الدليل. كل ملف هنا صحيح، لكن أغلبها يثبت جزءاً فقط.</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الملفات [أ] إلى [ح] هي أدلة شريحة التمرين 2 نفسها، فيبقى حل الشريحة صالحاً، وأضفنا [ط] و[ي] من مكون الحوكمة لأنهما لا يتبعان نمط الطبقات.</w:t>
      </w:r>
    </w:p>
    <w:p>
      <w:pPr>
        <w:bidi/>
        <w:spacing w:after="60"/>
        <w:ind w:right="283" w:hanging="255"/>
      </w:pPr>
      <w:r>
        <w:rPr>
          <w:rFonts w:ascii="Arial" w:hAnsi="Arial" w:cs="Arial" w:eastAsia="Arial"/>
          <w:b w:val="0"/>
          <w:bCs w:val="0"/>
          <w:sz w:val="21"/>
          <w:szCs w:val="21"/>
        </w:rPr>
        <w:t>• أسماء الملفات غير موحدة عمداً، كما يحدث فعلاً؛ [هـ] مثلاً يحمل اسم المورد لا اسم الضابط.</w:t>
      </w:r>
    </w:p>
    <w:p>
      <w:pPr>
        <w:bidi/>
        <w:spacing w:after="60"/>
        <w:ind w:right="283" w:hanging="255"/>
      </w:pPr>
      <w:r>
        <w:rPr>
          <w:rFonts w:ascii="Arial" w:hAnsi="Arial" w:cs="Arial" w:eastAsia="Arial"/>
          <w:b w:val="0"/>
          <w:bCs w:val="0"/>
          <w:sz w:val="21"/>
          <w:szCs w:val="21"/>
        </w:rPr>
        <w:t>• فخ [د]: اللقطة بلا تاريخ، وهي عن الدخول عن بعد فقط. من يكتب ‎2-2-3-2‎ «مطبق» تجاهل نصف الضابط (الحسابات المميزة).</w:t>
      </w:r>
    </w:p>
    <w:p>
      <w:pPr>
        <w:bidi/>
        <w:spacing w:after="60"/>
        <w:ind w:right="283" w:hanging="255"/>
      </w:pPr>
      <w:r>
        <w:rPr>
          <w:rFonts w:ascii="Arial" w:hAnsi="Arial" w:cs="Arial" w:eastAsia="Arial"/>
          <w:b w:val="0"/>
          <w:bCs w:val="0"/>
          <w:sz w:val="21"/>
          <w:szCs w:val="21"/>
        </w:rPr>
        <w:t>• فخ [ز]: خطاب المورد ادعاء، لا دليل تنفيذ. المقارنة المفيدة: ماذا لو كان البند في العقد؟</w:t>
      </w:r>
    </w:p>
    <w:p>
      <w:pPr>
        <w:bidi/>
        <w:spacing w:after="60"/>
        <w:ind w:right="283" w:hanging="255"/>
      </w:pPr>
      <w:r>
        <w:rPr>
          <w:rFonts w:ascii="Arial" w:hAnsi="Arial" w:cs="Arial" w:eastAsia="Arial"/>
          <w:b w:val="0"/>
          <w:bCs w:val="0"/>
          <w:sz w:val="21"/>
          <w:szCs w:val="21"/>
        </w:rPr>
        <w:t>• فخ [و]: الإرسال إلى «جميع الموظفين» يستبعد 60 متعاقداً لهم حسابات في الأنظمة.</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ثنائيات، 20 دقيقة للعمل و10 للنقاش. اطلب من كل ثنائي أن يقرأ نص الضابط من الوثيقة قبل كتابة الرمز.</w:t>
      </w:r>
    </w:p>
    <w:p>
      <w:pPr>
        <w:bidi/>
        <w:spacing w:after="60"/>
        <w:ind w:right="283" w:hanging="255"/>
      </w:pPr>
      <w:r>
        <w:rPr>
          <w:rFonts w:ascii="Arial" w:hAnsi="Arial" w:cs="Arial" w:eastAsia="Arial"/>
          <w:b w:val="0"/>
          <w:bCs w:val="0"/>
          <w:sz w:val="21"/>
          <w:szCs w:val="21"/>
        </w:rPr>
        <w:t>• في النقاش ابدأ بالملف [هـ] لأنه الأكثر خلافاً عادة (‎2-12‎ أم ‎4-1‎)، ثم [و] و[ز].</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566"/>
        <w:gridCol w:w="907"/>
        <w:gridCol w:w="1700"/>
        <w:gridCol w:w="3231"/>
        <w:gridCol w:w="3231"/>
      </w:tblGrid>
      <w:tr>
        <w:trPr>
          <w:cantSplit/>
          <w:tblHeader/>
        </w:trPr>
        <w:tc>
          <w:tcPr>
            <w:tcW w:type="dxa" w:w="567"/>
            <w:shd w:val="clear" w:color="auto" w:fill="D9E2F3"/>
          </w:tcPr>
          <w:p>
            <w:pPr>
              <w:bidi/>
              <w:spacing w:after="20" w:line="252" w:lineRule="auto"/>
            </w:pPr>
            <w:r/>
            <w:r>
              <w:rPr>
                <w:rFonts w:ascii="Arial" w:hAnsi="Arial" w:cs="Arial" w:eastAsia="Arial"/>
                <w:b w:val="1"/>
                <w:bCs w:val="1"/>
                <w:sz w:val="18"/>
                <w:szCs w:val="18"/>
              </w:rPr>
              <w:t>الملف</w:t>
            </w:r>
          </w:p>
        </w:tc>
        <w:tc>
          <w:tcPr>
            <w:tcW w:type="dxa" w:w="907"/>
            <w:shd w:val="clear" w:color="auto" w:fill="D9E2F3"/>
          </w:tcPr>
          <w:p>
            <w:pPr>
              <w:bidi/>
              <w:spacing w:after="20" w:line="252" w:lineRule="auto"/>
            </w:pPr>
            <w:r/>
            <w:r>
              <w:rPr>
                <w:rFonts w:ascii="Arial" w:hAnsi="Arial" w:cs="Arial" w:eastAsia="Arial"/>
                <w:b w:val="1"/>
                <w:bCs w:val="1"/>
                <w:sz w:val="18"/>
                <w:szCs w:val="18"/>
              </w:rPr>
              <w:t>الضابط</w:t>
            </w:r>
          </w:p>
        </w:tc>
        <w:tc>
          <w:tcPr>
            <w:tcW w:type="dxa" w:w="1701"/>
            <w:shd w:val="clear" w:color="auto" w:fill="D9E2F3"/>
          </w:tcPr>
          <w:p>
            <w:pPr>
              <w:bidi/>
              <w:spacing w:after="20" w:line="252" w:lineRule="auto"/>
            </w:pPr>
            <w:r/>
            <w:r>
              <w:rPr>
                <w:rFonts w:ascii="Arial" w:hAnsi="Arial" w:cs="Arial" w:eastAsia="Arial"/>
                <w:b w:val="1"/>
                <w:bCs w:val="1"/>
                <w:sz w:val="18"/>
                <w:szCs w:val="18"/>
              </w:rPr>
              <w:t>الطبقة</w:t>
            </w:r>
          </w:p>
        </w:tc>
        <w:tc>
          <w:tcPr>
            <w:tcW w:type="dxa" w:w="3231"/>
            <w:shd w:val="clear" w:color="auto" w:fill="D9E2F3"/>
          </w:tcPr>
          <w:p>
            <w:pPr>
              <w:bidi/>
              <w:spacing w:after="20" w:line="252" w:lineRule="auto"/>
            </w:pPr>
            <w:r/>
            <w:r>
              <w:rPr>
                <w:rFonts w:ascii="Arial" w:hAnsi="Arial" w:cs="Arial" w:eastAsia="Arial"/>
                <w:b w:val="1"/>
                <w:bCs w:val="1"/>
                <w:sz w:val="18"/>
                <w:szCs w:val="18"/>
              </w:rPr>
              <w:t>ما يثبته</w:t>
            </w:r>
          </w:p>
        </w:tc>
        <w:tc>
          <w:tcPr>
            <w:tcW w:type="dxa" w:w="3231"/>
            <w:shd w:val="clear" w:color="auto" w:fill="D9E2F3"/>
          </w:tcPr>
          <w:p>
            <w:pPr>
              <w:bidi/>
              <w:spacing w:after="20" w:line="252" w:lineRule="auto"/>
            </w:pPr>
            <w:r/>
            <w:r>
              <w:rPr>
                <w:rFonts w:ascii="Arial" w:hAnsi="Arial" w:cs="Arial" w:eastAsia="Arial"/>
                <w:b w:val="1"/>
                <w:bCs w:val="1"/>
                <w:sz w:val="18"/>
                <w:szCs w:val="18"/>
              </w:rPr>
              <w:t>ما لا يثبته وحده</w:t>
            </w:r>
          </w:p>
        </w:tc>
      </w:tr>
      <w:tr>
        <w:trPr>
          <w:cantSplit/>
        </w:trPr>
        <w:tc>
          <w:tcPr>
            <w:tcW w:type="dxa" w:w="567"/>
          </w:tcPr>
          <w:p>
            <w:pPr>
              <w:bidi/>
              <w:spacing w:after="20" w:line="252" w:lineRule="auto"/>
            </w:pPr>
            <w:r/>
            <w:r>
              <w:rPr>
                <w:rFonts w:ascii="Arial" w:hAnsi="Arial" w:cs="Arial" w:eastAsia="Arial"/>
                <w:b w:val="0"/>
                <w:bCs w:val="0"/>
                <w:sz w:val="18"/>
                <w:szCs w:val="18"/>
              </w:rPr>
              <w:t>[أ]</w:t>
            </w:r>
          </w:p>
        </w:tc>
        <w:tc>
          <w:tcPr>
            <w:tcW w:type="dxa" w:w="907"/>
          </w:tcPr>
          <w:p>
            <w:pPr>
              <w:bidi/>
              <w:spacing w:after="20" w:line="252" w:lineRule="auto"/>
            </w:pPr>
            <w:r/>
            <w:r>
              <w:rPr>
                <w:rFonts w:ascii="Arial" w:hAnsi="Arial" w:cs="Arial" w:eastAsia="Arial"/>
                <w:b w:val="0"/>
                <w:bCs w:val="0"/>
                <w:sz w:val="18"/>
                <w:szCs w:val="18"/>
              </w:rPr>
              <w:t>‎2-10-4‎</w:t>
            </w:r>
          </w:p>
        </w:tc>
        <w:tc>
          <w:tcPr>
            <w:tcW w:type="dxa" w:w="1701"/>
          </w:tcPr>
          <w:p>
            <w:pPr>
              <w:bidi/>
              <w:spacing w:after="20" w:line="252" w:lineRule="auto"/>
            </w:pPr>
            <w:r/>
            <w:r>
              <w:rPr>
                <w:rFonts w:ascii="Arial" w:hAnsi="Arial" w:cs="Arial" w:eastAsia="Arial"/>
                <w:b w:val="0"/>
                <w:bCs w:val="0"/>
                <w:sz w:val="18"/>
                <w:szCs w:val="18"/>
              </w:rPr>
              <w:t>X-4 مراجعة دورية</w:t>
            </w:r>
          </w:p>
        </w:tc>
        <w:tc>
          <w:tcPr>
            <w:tcW w:type="dxa" w:w="3231"/>
          </w:tcPr>
          <w:p>
            <w:pPr>
              <w:bidi/>
              <w:spacing w:after="20" w:line="252" w:lineRule="auto"/>
            </w:pPr>
            <w:r/>
            <w:r>
              <w:rPr>
                <w:rFonts w:ascii="Arial" w:hAnsi="Arial" w:cs="Arial" w:eastAsia="Arial"/>
                <w:b w:val="0"/>
                <w:bCs w:val="0"/>
                <w:sz w:val="18"/>
                <w:szCs w:val="18"/>
              </w:rPr>
              <w:t>أن مراجعة لتطبيق متطلبات الثغرات حدثت، ونتج عنها إجراءات بمالكين.</w:t>
            </w:r>
          </w:p>
        </w:tc>
        <w:tc>
          <w:tcPr>
            <w:tcW w:type="dxa" w:w="3231"/>
          </w:tcPr>
          <w:p>
            <w:pPr>
              <w:bidi/>
              <w:spacing w:after="20" w:line="252" w:lineRule="auto"/>
            </w:pPr>
            <w:r/>
            <w:r>
              <w:rPr>
                <w:rFonts w:ascii="Arial" w:hAnsi="Arial" w:cs="Arial" w:eastAsia="Arial"/>
                <w:b w:val="0"/>
                <w:bCs w:val="0"/>
                <w:sz w:val="18"/>
                <w:szCs w:val="18"/>
              </w:rPr>
              <w:t>تنفيذ الإجراءات، ولا أن الثغرات عولجت فعلاً.</w:t>
            </w:r>
          </w:p>
        </w:tc>
      </w:tr>
      <w:tr>
        <w:trPr>
          <w:cantSplit/>
        </w:trPr>
        <w:tc>
          <w:tcPr>
            <w:tcW w:type="dxa" w:w="567"/>
          </w:tcPr>
          <w:p>
            <w:pPr>
              <w:bidi/>
              <w:spacing w:after="20" w:line="252" w:lineRule="auto"/>
            </w:pPr>
            <w:r/>
            <w:r>
              <w:rPr>
                <w:rFonts w:ascii="Arial" w:hAnsi="Arial" w:cs="Arial" w:eastAsia="Arial"/>
                <w:b w:val="0"/>
                <w:bCs w:val="0"/>
                <w:sz w:val="18"/>
                <w:szCs w:val="18"/>
              </w:rPr>
              <w:t>[ب]</w:t>
            </w:r>
          </w:p>
        </w:tc>
        <w:tc>
          <w:tcPr>
            <w:tcW w:type="dxa" w:w="907"/>
          </w:tcPr>
          <w:p>
            <w:pPr>
              <w:bidi/>
              <w:spacing w:after="20" w:line="252" w:lineRule="auto"/>
            </w:pPr>
            <w:r/>
            <w:r>
              <w:rPr>
                <w:rFonts w:ascii="Arial" w:hAnsi="Arial" w:cs="Arial" w:eastAsia="Arial"/>
                <w:b w:val="0"/>
                <w:bCs w:val="0"/>
                <w:sz w:val="18"/>
                <w:szCs w:val="18"/>
              </w:rPr>
              <w:t>‎2-9-1‎</w:t>
            </w:r>
          </w:p>
        </w:tc>
        <w:tc>
          <w:tcPr>
            <w:tcW w:type="dxa" w:w="1701"/>
          </w:tcPr>
          <w:p>
            <w:pPr>
              <w:bidi/>
              <w:spacing w:after="20" w:line="252" w:lineRule="auto"/>
            </w:pPr>
            <w:r/>
            <w:r>
              <w:rPr>
                <w:rFonts w:ascii="Arial" w:hAnsi="Arial" w:cs="Arial" w:eastAsia="Arial"/>
                <w:b w:val="0"/>
                <w:bCs w:val="0"/>
                <w:sz w:val="18"/>
                <w:szCs w:val="18"/>
              </w:rPr>
              <w:t>X-1 تحديد وتوثيق واعتماد</w:t>
            </w:r>
          </w:p>
        </w:tc>
        <w:tc>
          <w:tcPr>
            <w:tcW w:type="dxa" w:w="3231"/>
          </w:tcPr>
          <w:p>
            <w:pPr>
              <w:bidi/>
              <w:spacing w:after="20" w:line="252" w:lineRule="auto"/>
            </w:pPr>
            <w:r/>
            <w:r>
              <w:rPr>
                <w:rFonts w:ascii="Arial" w:hAnsi="Arial" w:cs="Arial" w:eastAsia="Arial"/>
                <w:b w:val="0"/>
                <w:bCs w:val="0"/>
                <w:sz w:val="18"/>
                <w:szCs w:val="18"/>
              </w:rPr>
              <w:t>أن متطلبات النسخ موثقة ومعتمدة من صاحب الصلاحية.</w:t>
            </w:r>
          </w:p>
        </w:tc>
        <w:tc>
          <w:tcPr>
            <w:tcW w:type="dxa" w:w="3231"/>
          </w:tcPr>
          <w:p>
            <w:pPr>
              <w:bidi/>
              <w:spacing w:after="20" w:line="252" w:lineRule="auto"/>
            </w:pPr>
            <w:r/>
            <w:r>
              <w:rPr>
                <w:rFonts w:ascii="Arial" w:hAnsi="Arial" w:cs="Arial" w:eastAsia="Arial"/>
                <w:b w:val="0"/>
                <w:bCs w:val="0"/>
                <w:sz w:val="18"/>
                <w:szCs w:val="18"/>
              </w:rPr>
              <w:t>أن النسخ يعمل أو يشمل كل الأصول (‎2-9-2‎ و‎2-9-3‎).</w:t>
            </w:r>
          </w:p>
        </w:tc>
      </w:tr>
      <w:tr>
        <w:trPr>
          <w:cantSplit/>
        </w:trPr>
        <w:tc>
          <w:tcPr>
            <w:tcW w:type="dxa" w:w="567"/>
          </w:tcPr>
          <w:p>
            <w:pPr>
              <w:bidi/>
              <w:spacing w:after="20" w:line="252" w:lineRule="auto"/>
            </w:pPr>
            <w:r/>
            <w:r>
              <w:rPr>
                <w:rFonts w:ascii="Arial" w:hAnsi="Arial" w:cs="Arial" w:eastAsia="Arial"/>
                <w:b w:val="0"/>
                <w:bCs w:val="0"/>
                <w:sz w:val="18"/>
                <w:szCs w:val="18"/>
              </w:rPr>
              <w:t>[ج]</w:t>
            </w:r>
          </w:p>
        </w:tc>
        <w:tc>
          <w:tcPr>
            <w:tcW w:type="dxa" w:w="907"/>
          </w:tcPr>
          <w:p>
            <w:pPr>
              <w:bidi/>
              <w:spacing w:after="20" w:line="252" w:lineRule="auto"/>
            </w:pPr>
            <w:r/>
            <w:r>
              <w:rPr>
                <w:rFonts w:ascii="Arial" w:hAnsi="Arial" w:cs="Arial" w:eastAsia="Arial"/>
                <w:b w:val="0"/>
                <w:bCs w:val="0"/>
                <w:sz w:val="18"/>
                <w:szCs w:val="18"/>
              </w:rPr>
              <w:t>‎2-9-3-3‎</w:t>
            </w:r>
          </w:p>
        </w:tc>
        <w:tc>
          <w:tcPr>
            <w:tcW w:type="dxa" w:w="1701"/>
          </w:tcPr>
          <w:p>
            <w:pPr>
              <w:bidi/>
              <w:spacing w:after="20" w:line="252" w:lineRule="auto"/>
            </w:pPr>
            <w:r/>
            <w:r>
              <w:rPr>
                <w:rFonts w:ascii="Arial" w:hAnsi="Arial" w:cs="Arial" w:eastAsia="Arial"/>
                <w:b w:val="0"/>
                <w:bCs w:val="0"/>
                <w:sz w:val="18"/>
                <w:szCs w:val="18"/>
              </w:rPr>
              <w:t>X-3 حد أدنى</w:t>
            </w:r>
          </w:p>
        </w:tc>
        <w:tc>
          <w:tcPr>
            <w:tcW w:type="dxa" w:w="3231"/>
          </w:tcPr>
          <w:p>
            <w:pPr>
              <w:bidi/>
              <w:spacing w:after="20" w:line="252" w:lineRule="auto"/>
            </w:pPr>
            <w:r/>
            <w:r>
              <w:rPr>
                <w:rFonts w:ascii="Arial" w:hAnsi="Arial" w:cs="Arial" w:eastAsia="Arial"/>
                <w:b w:val="0"/>
                <w:bCs w:val="0"/>
                <w:sz w:val="18"/>
                <w:szCs w:val="18"/>
              </w:rPr>
              <w:t>أن استعادة نظام الموارد البشرية نجحت في ذلك التاريخ.</w:t>
            </w:r>
          </w:p>
        </w:tc>
        <w:tc>
          <w:tcPr>
            <w:tcW w:type="dxa" w:w="3231"/>
          </w:tcPr>
          <w:p>
            <w:pPr>
              <w:bidi/>
              <w:spacing w:after="20" w:line="252" w:lineRule="auto"/>
            </w:pPr>
            <w:r/>
            <w:r>
              <w:rPr>
                <w:rFonts w:ascii="Arial" w:hAnsi="Arial" w:cs="Arial" w:eastAsia="Arial"/>
                <w:b w:val="0"/>
                <w:bCs w:val="0"/>
                <w:sz w:val="18"/>
                <w:szCs w:val="18"/>
              </w:rPr>
              <w:t>قابلية استعادة الأنظمة الحرجة الأخرى، ولا انتظام الفحص.</w:t>
            </w:r>
          </w:p>
        </w:tc>
      </w:tr>
      <w:tr>
        <w:trPr>
          <w:cantSplit/>
        </w:trPr>
        <w:tc>
          <w:tcPr>
            <w:tcW w:type="dxa" w:w="567"/>
          </w:tcPr>
          <w:p>
            <w:pPr>
              <w:bidi/>
              <w:spacing w:after="20" w:line="252" w:lineRule="auto"/>
            </w:pPr>
            <w:r/>
            <w:r>
              <w:rPr>
                <w:rFonts w:ascii="Arial" w:hAnsi="Arial" w:cs="Arial" w:eastAsia="Arial"/>
                <w:b w:val="0"/>
                <w:bCs w:val="0"/>
                <w:sz w:val="18"/>
                <w:szCs w:val="18"/>
              </w:rPr>
              <w:t>[د]</w:t>
            </w:r>
          </w:p>
        </w:tc>
        <w:tc>
          <w:tcPr>
            <w:tcW w:type="dxa" w:w="907"/>
          </w:tcPr>
          <w:p>
            <w:pPr>
              <w:bidi/>
              <w:spacing w:after="20" w:line="252" w:lineRule="auto"/>
            </w:pPr>
            <w:r/>
            <w:r>
              <w:rPr>
                <w:rFonts w:ascii="Arial" w:hAnsi="Arial" w:cs="Arial" w:eastAsia="Arial"/>
                <w:b w:val="0"/>
                <w:bCs w:val="0"/>
                <w:sz w:val="18"/>
                <w:szCs w:val="18"/>
              </w:rPr>
              <w:t>‎2-2-3-2‎</w:t>
            </w:r>
          </w:p>
        </w:tc>
        <w:tc>
          <w:tcPr>
            <w:tcW w:type="dxa" w:w="1701"/>
          </w:tcPr>
          <w:p>
            <w:pPr>
              <w:bidi/>
              <w:spacing w:after="20" w:line="252" w:lineRule="auto"/>
            </w:pPr>
            <w:r/>
            <w:r>
              <w:rPr>
                <w:rFonts w:ascii="Arial" w:hAnsi="Arial" w:cs="Arial" w:eastAsia="Arial"/>
                <w:b w:val="0"/>
                <w:bCs w:val="0"/>
                <w:sz w:val="18"/>
                <w:szCs w:val="18"/>
              </w:rPr>
              <w:t>X-3 حد أدنى (جزئي)</w:t>
            </w:r>
          </w:p>
        </w:tc>
        <w:tc>
          <w:tcPr>
            <w:tcW w:type="dxa" w:w="3231"/>
          </w:tcPr>
          <w:p>
            <w:pPr>
              <w:bidi/>
              <w:spacing w:after="20" w:line="252" w:lineRule="auto"/>
            </w:pPr>
            <w:r/>
            <w:r>
              <w:rPr>
                <w:rFonts w:ascii="Arial" w:hAnsi="Arial" w:cs="Arial" w:eastAsia="Arial"/>
                <w:b w:val="0"/>
                <w:bCs w:val="0"/>
                <w:sz w:val="18"/>
                <w:szCs w:val="18"/>
              </w:rPr>
              <w:t>أن خيار التحقق مفعّل لمجموعة الشبكة الافتراضية في لحظة ما.</w:t>
            </w:r>
          </w:p>
        </w:tc>
        <w:tc>
          <w:tcPr>
            <w:tcW w:type="dxa" w:w="3231"/>
          </w:tcPr>
          <w:p>
            <w:pPr>
              <w:bidi/>
              <w:spacing w:after="20" w:line="252" w:lineRule="auto"/>
            </w:pPr>
            <w:r/>
            <w:r>
              <w:rPr>
                <w:rFonts w:ascii="Arial" w:hAnsi="Arial" w:cs="Arial" w:eastAsia="Arial"/>
                <w:b w:val="0"/>
                <w:bCs w:val="0"/>
                <w:sz w:val="18"/>
                <w:szCs w:val="18"/>
              </w:rPr>
              <w:t>متى التُقطت، ولا تغطية الحسابات المميزة، ولا تقييم الأثر.</w:t>
            </w:r>
          </w:p>
        </w:tc>
      </w:tr>
      <w:tr>
        <w:trPr>
          <w:cantSplit/>
        </w:trPr>
        <w:tc>
          <w:tcPr>
            <w:tcW w:type="dxa" w:w="567"/>
          </w:tcPr>
          <w:p>
            <w:pPr>
              <w:bidi/>
              <w:spacing w:after="20" w:line="252" w:lineRule="auto"/>
            </w:pPr>
            <w:r/>
            <w:r>
              <w:rPr>
                <w:rFonts w:ascii="Arial" w:hAnsi="Arial" w:cs="Arial" w:eastAsia="Arial"/>
                <w:b w:val="0"/>
                <w:bCs w:val="0"/>
                <w:sz w:val="18"/>
                <w:szCs w:val="18"/>
              </w:rPr>
              <w:t>[هـ]</w:t>
            </w:r>
          </w:p>
        </w:tc>
        <w:tc>
          <w:tcPr>
            <w:tcW w:type="dxa" w:w="907"/>
          </w:tcPr>
          <w:p>
            <w:pPr>
              <w:bidi/>
              <w:spacing w:after="20" w:line="252" w:lineRule="auto"/>
            </w:pPr>
            <w:r/>
            <w:r>
              <w:rPr>
                <w:rFonts w:ascii="Arial" w:hAnsi="Arial" w:cs="Arial" w:eastAsia="Arial"/>
                <w:b w:val="0"/>
                <w:bCs w:val="0"/>
                <w:sz w:val="18"/>
                <w:szCs w:val="18"/>
              </w:rPr>
              <w:t>‎2-12-3-4‎</w:t>
            </w:r>
          </w:p>
        </w:tc>
        <w:tc>
          <w:tcPr>
            <w:tcW w:type="dxa" w:w="1701"/>
          </w:tcPr>
          <w:p>
            <w:pPr>
              <w:bidi/>
              <w:spacing w:after="20" w:line="252" w:lineRule="auto"/>
            </w:pPr>
            <w:r/>
            <w:r>
              <w:rPr>
                <w:rFonts w:ascii="Arial" w:hAnsi="Arial" w:cs="Arial" w:eastAsia="Arial"/>
                <w:b w:val="0"/>
                <w:bCs w:val="0"/>
                <w:sz w:val="18"/>
                <w:szCs w:val="18"/>
              </w:rPr>
              <w:t>X-3 حد أدنى</w:t>
            </w:r>
          </w:p>
        </w:tc>
        <w:tc>
          <w:tcPr>
            <w:tcW w:type="dxa" w:w="3231"/>
          </w:tcPr>
          <w:p>
            <w:pPr>
              <w:bidi/>
              <w:spacing w:after="20" w:line="252" w:lineRule="auto"/>
            </w:pPr>
            <w:r/>
            <w:r>
              <w:rPr>
                <w:rFonts w:ascii="Arial" w:hAnsi="Arial" w:cs="Arial" w:eastAsia="Arial"/>
                <w:b w:val="0"/>
                <w:bCs w:val="0"/>
                <w:sz w:val="18"/>
                <w:szCs w:val="18"/>
              </w:rPr>
              <w:t>أن المراقبة استمرت طوال سبتمبر وفُرزت التنبيهات.</w:t>
            </w:r>
          </w:p>
        </w:tc>
        <w:tc>
          <w:tcPr>
            <w:tcW w:type="dxa" w:w="3231"/>
          </w:tcPr>
          <w:p>
            <w:pPr>
              <w:bidi/>
              <w:spacing w:after="20" w:line="252" w:lineRule="auto"/>
            </w:pPr>
            <w:r/>
            <w:r>
              <w:rPr>
                <w:rFonts w:ascii="Arial" w:hAnsi="Arial" w:cs="Arial" w:eastAsia="Arial"/>
                <w:b w:val="0"/>
                <w:bCs w:val="0"/>
                <w:sz w:val="18"/>
                <w:szCs w:val="18"/>
              </w:rPr>
              <w:t>أن كل الأصول الحساسة ترسل سجلاتها، ولا بقية الأشهر.</w:t>
            </w:r>
          </w:p>
        </w:tc>
      </w:tr>
      <w:tr>
        <w:trPr>
          <w:cantSplit/>
        </w:trPr>
        <w:tc>
          <w:tcPr>
            <w:tcW w:type="dxa" w:w="567"/>
          </w:tcPr>
          <w:p>
            <w:pPr>
              <w:bidi/>
              <w:spacing w:after="20" w:line="252" w:lineRule="auto"/>
            </w:pPr>
            <w:r/>
            <w:r>
              <w:rPr>
                <w:rFonts w:ascii="Arial" w:hAnsi="Arial" w:cs="Arial" w:eastAsia="Arial"/>
                <w:b w:val="0"/>
                <w:bCs w:val="0"/>
                <w:sz w:val="18"/>
                <w:szCs w:val="18"/>
              </w:rPr>
              <w:t>[و]</w:t>
            </w:r>
          </w:p>
        </w:tc>
        <w:tc>
          <w:tcPr>
            <w:tcW w:type="dxa" w:w="907"/>
          </w:tcPr>
          <w:p>
            <w:pPr>
              <w:bidi/>
              <w:spacing w:after="20" w:line="252" w:lineRule="auto"/>
            </w:pPr>
            <w:r/>
            <w:r>
              <w:rPr>
                <w:rFonts w:ascii="Arial" w:hAnsi="Arial" w:cs="Arial" w:eastAsia="Arial"/>
                <w:b w:val="0"/>
                <w:bCs w:val="0"/>
                <w:sz w:val="18"/>
                <w:szCs w:val="18"/>
              </w:rPr>
              <w:t>‎2-1-3‎</w:t>
            </w:r>
          </w:p>
        </w:tc>
        <w:tc>
          <w:tcPr>
            <w:tcW w:type="dxa" w:w="1701"/>
          </w:tcPr>
          <w:p>
            <w:pPr>
              <w:bidi/>
              <w:spacing w:after="20" w:line="252" w:lineRule="auto"/>
            </w:pPr>
            <w:r/>
            <w:r>
              <w:rPr>
                <w:rFonts w:ascii="Arial" w:hAnsi="Arial" w:cs="Arial" w:eastAsia="Arial"/>
                <w:b w:val="0"/>
                <w:bCs w:val="0"/>
                <w:sz w:val="18"/>
                <w:szCs w:val="18"/>
              </w:rPr>
              <w:t>ضابط خاص: نشر سياسة الاستخدام المقبول</w:t>
            </w:r>
          </w:p>
        </w:tc>
        <w:tc>
          <w:tcPr>
            <w:tcW w:type="dxa" w:w="3231"/>
          </w:tcPr>
          <w:p>
            <w:pPr>
              <w:bidi/>
              <w:spacing w:after="20" w:line="252" w:lineRule="auto"/>
            </w:pPr>
            <w:r/>
            <w:r>
              <w:rPr>
                <w:rFonts w:ascii="Arial" w:hAnsi="Arial" w:cs="Arial" w:eastAsia="Arial"/>
                <w:b w:val="0"/>
                <w:bCs w:val="0"/>
                <w:sz w:val="18"/>
                <w:szCs w:val="18"/>
              </w:rPr>
              <w:t>نشر السياسة على الموظفين.</w:t>
            </w:r>
          </w:p>
        </w:tc>
        <w:tc>
          <w:tcPr>
            <w:tcW w:type="dxa" w:w="3231"/>
          </w:tcPr>
          <w:p>
            <w:pPr>
              <w:bidi/>
              <w:spacing w:after="20" w:line="252" w:lineRule="auto"/>
            </w:pPr>
            <w:r/>
            <w:r>
              <w:rPr>
                <w:rFonts w:ascii="Arial" w:hAnsi="Arial" w:cs="Arial" w:eastAsia="Arial"/>
                <w:b w:val="0"/>
                <w:bCs w:val="0"/>
                <w:sz w:val="18"/>
                <w:szCs w:val="18"/>
              </w:rPr>
              <w:t>الاطلاع والالتزام (‎2-1-4‎)، ولا وصولها إلى المتعاقدين.</w:t>
            </w:r>
          </w:p>
        </w:tc>
      </w:tr>
      <w:tr>
        <w:trPr>
          <w:cantSplit/>
        </w:trPr>
        <w:tc>
          <w:tcPr>
            <w:tcW w:type="dxa" w:w="567"/>
          </w:tcPr>
          <w:p>
            <w:pPr>
              <w:bidi/>
              <w:spacing w:after="20" w:line="252" w:lineRule="auto"/>
            </w:pPr>
            <w:r/>
            <w:r>
              <w:rPr>
                <w:rFonts w:ascii="Arial" w:hAnsi="Arial" w:cs="Arial" w:eastAsia="Arial"/>
                <w:b w:val="0"/>
                <w:bCs w:val="0"/>
                <w:sz w:val="18"/>
                <w:szCs w:val="18"/>
              </w:rPr>
              <w:t>[ز]</w:t>
            </w:r>
          </w:p>
        </w:tc>
        <w:tc>
          <w:tcPr>
            <w:tcW w:type="dxa" w:w="907"/>
          </w:tcPr>
          <w:p>
            <w:pPr>
              <w:bidi/>
              <w:spacing w:after="20" w:line="252" w:lineRule="auto"/>
            </w:pPr>
            <w:r/>
            <w:r>
              <w:rPr>
                <w:rFonts w:ascii="Arial" w:hAnsi="Arial" w:cs="Arial" w:eastAsia="Arial"/>
                <w:b w:val="0"/>
                <w:bCs w:val="0"/>
                <w:sz w:val="18"/>
                <w:szCs w:val="18"/>
              </w:rPr>
              <w:t>‎4-1-3-2‎</w:t>
            </w:r>
          </w:p>
        </w:tc>
        <w:tc>
          <w:tcPr>
            <w:tcW w:type="dxa" w:w="1701"/>
          </w:tcPr>
          <w:p>
            <w:pPr>
              <w:bidi/>
              <w:spacing w:after="20" w:line="252" w:lineRule="auto"/>
            </w:pPr>
            <w:r/>
            <w:r>
              <w:rPr>
                <w:rFonts w:ascii="Arial" w:hAnsi="Arial" w:cs="Arial" w:eastAsia="Arial"/>
                <w:b w:val="0"/>
                <w:bCs w:val="0"/>
                <w:sz w:val="18"/>
                <w:szCs w:val="18"/>
              </w:rPr>
              <w:t>حد أدنى للأطراف الخارجية (‎4-1-3‎)</w:t>
            </w:r>
          </w:p>
        </w:tc>
        <w:tc>
          <w:tcPr>
            <w:tcW w:type="dxa" w:w="3231"/>
          </w:tcPr>
          <w:p>
            <w:pPr>
              <w:bidi/>
              <w:spacing w:after="20" w:line="252" w:lineRule="auto"/>
            </w:pPr>
            <w:r/>
            <w:r>
              <w:rPr>
                <w:rFonts w:ascii="Arial" w:hAnsi="Arial" w:cs="Arial" w:eastAsia="Arial"/>
                <w:b w:val="0"/>
                <w:bCs w:val="0"/>
                <w:sz w:val="18"/>
                <w:szCs w:val="18"/>
              </w:rPr>
              <w:t>ادعاء المورد أن مركزه في الرياض.</w:t>
            </w:r>
          </w:p>
        </w:tc>
        <w:tc>
          <w:tcPr>
            <w:tcW w:type="dxa" w:w="3231"/>
          </w:tcPr>
          <w:p>
            <w:pPr>
              <w:bidi/>
              <w:spacing w:after="20" w:line="252" w:lineRule="auto"/>
            </w:pPr>
            <w:r/>
            <w:r>
              <w:rPr>
                <w:rFonts w:ascii="Arial" w:hAnsi="Arial" w:cs="Arial" w:eastAsia="Arial"/>
                <w:b w:val="0"/>
                <w:bCs w:val="0"/>
                <w:sz w:val="18"/>
                <w:szCs w:val="18"/>
              </w:rPr>
              <w:t>أن العقد يلزمه، ولا أن التشغيل والمراقبة عن بعد كلها من داخل المملكة.</w:t>
            </w:r>
          </w:p>
        </w:tc>
      </w:tr>
      <w:tr>
        <w:trPr>
          <w:cantSplit/>
        </w:trPr>
        <w:tc>
          <w:tcPr>
            <w:tcW w:type="dxa" w:w="567"/>
          </w:tcPr>
          <w:p>
            <w:pPr>
              <w:bidi/>
              <w:spacing w:after="20" w:line="252" w:lineRule="auto"/>
            </w:pPr>
            <w:r/>
            <w:r>
              <w:rPr>
                <w:rFonts w:ascii="Arial" w:hAnsi="Arial" w:cs="Arial" w:eastAsia="Arial"/>
                <w:b w:val="0"/>
                <w:bCs w:val="0"/>
                <w:sz w:val="18"/>
                <w:szCs w:val="18"/>
              </w:rPr>
              <w:t>[ح]</w:t>
            </w:r>
          </w:p>
        </w:tc>
        <w:tc>
          <w:tcPr>
            <w:tcW w:type="dxa" w:w="907"/>
          </w:tcPr>
          <w:p>
            <w:pPr>
              <w:bidi/>
              <w:spacing w:after="20" w:line="252" w:lineRule="auto"/>
            </w:pPr>
            <w:r/>
            <w:r>
              <w:rPr>
                <w:rFonts w:ascii="Arial" w:hAnsi="Arial" w:cs="Arial" w:eastAsia="Arial"/>
                <w:b w:val="0"/>
                <w:bCs w:val="0"/>
                <w:sz w:val="18"/>
                <w:szCs w:val="18"/>
              </w:rPr>
              <w:t>‎2-10-3-1‎</w:t>
            </w:r>
          </w:p>
        </w:tc>
        <w:tc>
          <w:tcPr>
            <w:tcW w:type="dxa" w:w="1701"/>
          </w:tcPr>
          <w:p>
            <w:pPr>
              <w:bidi/>
              <w:spacing w:after="20" w:line="252" w:lineRule="auto"/>
            </w:pPr>
            <w:r/>
            <w:r>
              <w:rPr>
                <w:rFonts w:ascii="Arial" w:hAnsi="Arial" w:cs="Arial" w:eastAsia="Arial"/>
                <w:b w:val="0"/>
                <w:bCs w:val="0"/>
                <w:sz w:val="18"/>
                <w:szCs w:val="18"/>
              </w:rPr>
              <w:t>X-3 حد أدنى</w:t>
            </w:r>
          </w:p>
        </w:tc>
        <w:tc>
          <w:tcPr>
            <w:tcW w:type="dxa" w:w="3231"/>
          </w:tcPr>
          <w:p>
            <w:pPr>
              <w:bidi/>
              <w:spacing w:after="20" w:line="252" w:lineRule="auto"/>
            </w:pPr>
            <w:r/>
            <w:r>
              <w:rPr>
                <w:rFonts w:ascii="Arial" w:hAnsi="Arial" w:cs="Arial" w:eastAsia="Arial"/>
                <w:b w:val="0"/>
                <w:bCs w:val="0"/>
                <w:sz w:val="18"/>
                <w:szCs w:val="18"/>
              </w:rPr>
              <w:t>أن فحصاً للثغرات حدث في ‎2026-09-28‎ وشمل 1,084 أصلاً.</w:t>
            </w:r>
          </w:p>
        </w:tc>
        <w:tc>
          <w:tcPr>
            <w:tcW w:type="dxa" w:w="3231"/>
          </w:tcPr>
          <w:p>
            <w:pPr>
              <w:bidi/>
              <w:spacing w:after="20" w:line="252" w:lineRule="auto"/>
            </w:pPr>
            <w:r/>
            <w:r>
              <w:rPr>
                <w:rFonts w:ascii="Arial" w:hAnsi="Arial" w:cs="Arial" w:eastAsia="Arial"/>
                <w:b w:val="0"/>
                <w:bCs w:val="0"/>
                <w:sz w:val="18"/>
                <w:szCs w:val="18"/>
              </w:rPr>
              <w:t>تغطية كل الأصول، ولا الانتظام، ولا المعالجة.</w:t>
            </w:r>
          </w:p>
        </w:tc>
      </w:tr>
      <w:tr>
        <w:trPr>
          <w:cantSplit/>
        </w:trPr>
        <w:tc>
          <w:tcPr>
            <w:tcW w:type="dxa" w:w="567"/>
          </w:tcPr>
          <w:p>
            <w:pPr>
              <w:bidi/>
              <w:spacing w:after="20" w:line="252" w:lineRule="auto"/>
            </w:pPr>
            <w:r/>
            <w:r>
              <w:rPr>
                <w:rFonts w:ascii="Arial" w:hAnsi="Arial" w:cs="Arial" w:eastAsia="Arial"/>
                <w:b w:val="0"/>
                <w:bCs w:val="0"/>
                <w:sz w:val="18"/>
                <w:szCs w:val="18"/>
              </w:rPr>
              <w:t>[ط]</w:t>
            </w:r>
          </w:p>
        </w:tc>
        <w:tc>
          <w:tcPr>
            <w:tcW w:type="dxa" w:w="907"/>
          </w:tcPr>
          <w:p>
            <w:pPr>
              <w:bidi/>
              <w:spacing w:after="20" w:line="252" w:lineRule="auto"/>
            </w:pPr>
            <w:r/>
            <w:r>
              <w:rPr>
                <w:rFonts w:ascii="Arial" w:hAnsi="Arial" w:cs="Arial" w:eastAsia="Arial"/>
                <w:b w:val="0"/>
                <w:bCs w:val="0"/>
                <w:sz w:val="18"/>
                <w:szCs w:val="18"/>
              </w:rPr>
              <w:t>‎1-2-3‎</w:t>
            </w:r>
          </w:p>
        </w:tc>
        <w:tc>
          <w:tcPr>
            <w:tcW w:type="dxa" w:w="1701"/>
          </w:tcPr>
          <w:p>
            <w:pPr>
              <w:bidi/>
              <w:spacing w:after="20" w:line="252" w:lineRule="auto"/>
            </w:pPr>
            <w:r/>
            <w:r>
              <w:rPr>
                <w:rFonts w:ascii="Arial" w:hAnsi="Arial" w:cs="Arial" w:eastAsia="Arial"/>
                <w:b w:val="0"/>
                <w:bCs w:val="0"/>
                <w:sz w:val="18"/>
                <w:szCs w:val="18"/>
              </w:rPr>
              <w:t>ضابط حوكمة</w:t>
            </w:r>
          </w:p>
        </w:tc>
        <w:tc>
          <w:tcPr>
            <w:tcW w:type="dxa" w:w="3231"/>
          </w:tcPr>
          <w:p>
            <w:pPr>
              <w:bidi/>
              <w:spacing w:after="20" w:line="252" w:lineRule="auto"/>
            </w:pPr>
            <w:r/>
            <w:r>
              <w:rPr>
                <w:rFonts w:ascii="Arial" w:hAnsi="Arial" w:cs="Arial" w:eastAsia="Arial"/>
                <w:b w:val="0"/>
                <w:bCs w:val="0"/>
                <w:sz w:val="18"/>
                <w:szCs w:val="18"/>
              </w:rPr>
              <w:t>تشكيل اللجنة بتوجيه من صاحب الصلاحية وتحديد أعضائها ومهامها.</w:t>
            </w:r>
          </w:p>
        </w:tc>
        <w:tc>
          <w:tcPr>
            <w:tcW w:type="dxa" w:w="3231"/>
          </w:tcPr>
          <w:p>
            <w:pPr>
              <w:bidi/>
              <w:spacing w:after="20" w:line="252" w:lineRule="auto"/>
            </w:pPr>
            <w:r/>
            <w:r>
              <w:rPr>
                <w:rFonts w:ascii="Arial" w:hAnsi="Arial" w:cs="Arial" w:eastAsia="Arial"/>
                <w:b w:val="0"/>
                <w:bCs w:val="0"/>
                <w:sz w:val="18"/>
                <w:szCs w:val="18"/>
              </w:rPr>
              <w:t>أن اللجنة تجتمع وتتابع فعلاً؛ ذلك تثبته المحاضر.</w:t>
            </w:r>
          </w:p>
        </w:tc>
      </w:tr>
      <w:tr>
        <w:trPr>
          <w:cantSplit/>
        </w:trPr>
        <w:tc>
          <w:tcPr>
            <w:tcW w:type="dxa" w:w="567"/>
          </w:tcPr>
          <w:p>
            <w:pPr>
              <w:bidi/>
              <w:spacing w:after="20" w:line="252" w:lineRule="auto"/>
            </w:pPr>
            <w:r/>
            <w:r>
              <w:rPr>
                <w:rFonts w:ascii="Arial" w:hAnsi="Arial" w:cs="Arial" w:eastAsia="Arial"/>
                <w:b w:val="0"/>
                <w:bCs w:val="0"/>
                <w:sz w:val="18"/>
                <w:szCs w:val="18"/>
              </w:rPr>
              <w:t>[ي]</w:t>
            </w:r>
          </w:p>
        </w:tc>
        <w:tc>
          <w:tcPr>
            <w:tcW w:type="dxa" w:w="907"/>
          </w:tcPr>
          <w:p>
            <w:pPr>
              <w:bidi/>
              <w:spacing w:after="20" w:line="252" w:lineRule="auto"/>
            </w:pPr>
            <w:r/>
            <w:r>
              <w:rPr>
                <w:rFonts w:ascii="Arial" w:hAnsi="Arial" w:cs="Arial" w:eastAsia="Arial"/>
                <w:b w:val="0"/>
                <w:bCs w:val="0"/>
                <w:sz w:val="18"/>
                <w:szCs w:val="18"/>
              </w:rPr>
              <w:t>‎1-8-2‎</w:t>
            </w:r>
          </w:p>
        </w:tc>
        <w:tc>
          <w:tcPr>
            <w:tcW w:type="dxa" w:w="1701"/>
          </w:tcPr>
          <w:p>
            <w:pPr>
              <w:bidi/>
              <w:spacing w:after="20" w:line="252" w:lineRule="auto"/>
            </w:pPr>
            <w:r/>
            <w:r>
              <w:rPr>
                <w:rFonts w:ascii="Arial" w:hAnsi="Arial" w:cs="Arial" w:eastAsia="Arial"/>
                <w:b w:val="0"/>
                <w:bCs w:val="0"/>
                <w:sz w:val="18"/>
                <w:szCs w:val="18"/>
              </w:rPr>
              <w:t>ضابط حوكمة (مراجعة مستقلة)</w:t>
            </w:r>
          </w:p>
        </w:tc>
        <w:tc>
          <w:tcPr>
            <w:tcW w:type="dxa" w:w="3231"/>
          </w:tcPr>
          <w:p>
            <w:pPr>
              <w:bidi/>
              <w:spacing w:after="20" w:line="252" w:lineRule="auto"/>
            </w:pPr>
            <w:r/>
            <w:r>
              <w:rPr>
                <w:rFonts w:ascii="Arial" w:hAnsi="Arial" w:cs="Arial" w:eastAsia="Arial"/>
                <w:b w:val="0"/>
                <w:bCs w:val="0"/>
                <w:sz w:val="18"/>
                <w:szCs w:val="18"/>
              </w:rPr>
              <w:t>أن جهة مستقلة عن إدارة الأمن السيبراني دققت عينة وعُرض التقرير على اللجنة (‎1-8-3‎).</w:t>
            </w:r>
          </w:p>
        </w:tc>
        <w:tc>
          <w:tcPr>
            <w:tcW w:type="dxa" w:w="3231"/>
          </w:tcPr>
          <w:p>
            <w:pPr>
              <w:bidi/>
              <w:spacing w:after="20" w:line="252" w:lineRule="auto"/>
            </w:pPr>
            <w:r/>
            <w:r>
              <w:rPr>
                <w:rFonts w:ascii="Arial" w:hAnsi="Arial" w:cs="Arial" w:eastAsia="Arial"/>
                <w:b w:val="0"/>
                <w:bCs w:val="0"/>
                <w:sz w:val="18"/>
                <w:szCs w:val="18"/>
              </w:rPr>
              <w:t>تغطية بقية المكونات، ولا معالجة الملاحظات.</w:t>
            </w:r>
          </w:p>
        </w:tc>
      </w:tr>
    </w:tbl>
    <w:p>
      <w:pPr>
        <w:spacing w:after="40"/>
      </w:pPr>
    </w:p>
    <w:p>
      <w:pPr>
        <w:pStyle w:val="Heading3"/>
        <w:keepNext/>
        <w:bidi/>
      </w:pPr>
      <w:r>
        <w:rPr>
          <w:rFonts w:ascii="Arial" w:hAnsi="Arial" w:cs="Arial" w:eastAsia="Arial"/>
          <w:b w:val="0"/>
          <w:bCs w:val="0"/>
        </w:rPr>
        <w:t>الملفات التي لا تُقبل بشكلها الحالي (أي ثلاثة مبررة مقبولة)</w:t>
      </w:r>
    </w:p>
    <w:tbl>
      <w:tblPr>
        <w:tblStyle w:val="TableGrid"/>
        <w:bidiVisual/>
        <w:tblW w:type="dxa" w:w="9637"/>
        <w:jc w:val="center"/>
        <w:tblLayout w:type="fixed"/>
        <w:tblLook w:firstColumn="1" w:firstRow="1" w:lastColumn="0" w:lastRow="0" w:noHBand="0" w:noVBand="1" w:val="04A0"/>
      </w:tblPr>
      <w:tblGrid>
        <w:gridCol w:w="1700"/>
        <w:gridCol w:w="3118"/>
        <w:gridCol w:w="4818"/>
      </w:tblGrid>
      <w:tr>
        <w:trPr>
          <w:cantSplit/>
          <w:tblHeader/>
        </w:trPr>
        <w:tc>
          <w:tcPr>
            <w:tcW w:type="dxa" w:w="1701"/>
            <w:shd w:val="clear" w:color="auto" w:fill="D9E2F3"/>
          </w:tcPr>
          <w:p>
            <w:pPr>
              <w:bidi/>
              <w:spacing w:after="20" w:line="252" w:lineRule="auto"/>
            </w:pPr>
            <w:r/>
            <w:r>
              <w:rPr>
                <w:rFonts w:ascii="Arial" w:hAnsi="Arial" w:cs="Arial" w:eastAsia="Arial"/>
                <w:b w:val="1"/>
                <w:bCs w:val="1"/>
                <w:sz w:val="19"/>
                <w:szCs w:val="19"/>
              </w:rPr>
              <w:t>الملف</w:t>
            </w:r>
          </w:p>
        </w:tc>
        <w:tc>
          <w:tcPr>
            <w:tcW w:type="dxa" w:w="3118"/>
            <w:shd w:val="clear" w:color="auto" w:fill="D9E2F3"/>
          </w:tcPr>
          <w:p>
            <w:pPr>
              <w:bidi/>
              <w:spacing w:after="20" w:line="252" w:lineRule="auto"/>
            </w:pPr>
            <w:r/>
            <w:r>
              <w:rPr>
                <w:rFonts w:ascii="Arial" w:hAnsi="Arial" w:cs="Arial" w:eastAsia="Arial"/>
                <w:b w:val="1"/>
                <w:bCs w:val="1"/>
                <w:sz w:val="19"/>
                <w:szCs w:val="19"/>
              </w:rPr>
              <w:t>السبب</w:t>
            </w:r>
          </w:p>
        </w:tc>
        <w:tc>
          <w:tcPr>
            <w:tcW w:type="dxa" w:w="4819"/>
            <w:shd w:val="clear" w:color="auto" w:fill="D9E2F3"/>
          </w:tcPr>
          <w:p>
            <w:pPr>
              <w:bidi/>
              <w:spacing w:after="20" w:line="252" w:lineRule="auto"/>
            </w:pPr>
            <w:r/>
            <w:r>
              <w:rPr>
                <w:rFonts w:ascii="Arial" w:hAnsi="Arial" w:cs="Arial" w:eastAsia="Arial"/>
                <w:b w:val="1"/>
                <w:bCs w:val="1"/>
                <w:sz w:val="19"/>
                <w:szCs w:val="19"/>
              </w:rPr>
              <w:t>المطلوب</w:t>
            </w:r>
          </w:p>
        </w:tc>
      </w:tr>
      <w:tr>
        <w:trPr>
          <w:cantSplit/>
        </w:trPr>
        <w:tc>
          <w:tcPr>
            <w:tcW w:type="dxa" w:w="1701"/>
          </w:tcPr>
          <w:p>
            <w:pPr>
              <w:bidi/>
              <w:spacing w:after="20" w:line="252" w:lineRule="auto"/>
            </w:pPr>
            <w:r/>
            <w:r>
              <w:rPr>
                <w:rFonts w:ascii="Arial" w:hAnsi="Arial" w:cs="Arial" w:eastAsia="Arial"/>
                <w:b w:val="0"/>
                <w:bCs w:val="0"/>
                <w:sz w:val="19"/>
                <w:szCs w:val="19"/>
              </w:rPr>
              <w:t>[د] لقطة VPN</w:t>
            </w:r>
          </w:p>
        </w:tc>
        <w:tc>
          <w:tcPr>
            <w:tcW w:type="dxa" w:w="3118"/>
          </w:tcPr>
          <w:p>
            <w:pPr>
              <w:bidi/>
              <w:spacing w:after="20" w:line="252" w:lineRule="auto"/>
            </w:pPr>
            <w:r/>
            <w:r>
              <w:rPr>
                <w:rFonts w:ascii="Arial" w:hAnsi="Arial" w:cs="Arial" w:eastAsia="Arial"/>
                <w:b w:val="0"/>
                <w:bCs w:val="0"/>
                <w:sz w:val="19"/>
                <w:szCs w:val="19"/>
              </w:rPr>
              <w:t>بلا تاريخ، ولا تثبت شيئاً عن الحسابات المميزة.</w:t>
            </w:r>
          </w:p>
        </w:tc>
        <w:tc>
          <w:tcPr>
            <w:tcW w:type="dxa" w:w="4819"/>
          </w:tcPr>
          <w:p>
            <w:pPr>
              <w:bidi/>
              <w:spacing w:after="20" w:line="252" w:lineRule="auto"/>
            </w:pPr>
            <w:r/>
            <w:r>
              <w:rPr>
                <w:rFonts w:ascii="Arial" w:hAnsi="Arial" w:cs="Arial" w:eastAsia="Arial"/>
                <w:b w:val="0"/>
                <w:bCs w:val="0"/>
                <w:sz w:val="19"/>
                <w:szCs w:val="19"/>
              </w:rPr>
              <w:t>تصدير مؤرخ لإعدادات الإلزام، ومطابقة الحسابات المميزة بالمشمولة، وسجلات دخول لعينة، ووثيقة تقييم الأثر.</w:t>
            </w:r>
          </w:p>
        </w:tc>
      </w:tr>
      <w:tr>
        <w:trPr>
          <w:cantSplit/>
        </w:trPr>
        <w:tc>
          <w:tcPr>
            <w:tcW w:type="dxa" w:w="1701"/>
          </w:tcPr>
          <w:p>
            <w:pPr>
              <w:bidi/>
              <w:spacing w:after="20" w:line="252" w:lineRule="auto"/>
            </w:pPr>
            <w:r/>
            <w:r>
              <w:rPr>
                <w:rFonts w:ascii="Arial" w:hAnsi="Arial" w:cs="Arial" w:eastAsia="Arial"/>
                <w:b w:val="0"/>
                <w:bCs w:val="0"/>
                <w:sz w:val="19"/>
                <w:szCs w:val="19"/>
              </w:rPr>
              <w:t>[ز] خطاب المورد</w:t>
            </w:r>
          </w:p>
        </w:tc>
        <w:tc>
          <w:tcPr>
            <w:tcW w:type="dxa" w:w="3118"/>
          </w:tcPr>
          <w:p>
            <w:pPr>
              <w:bidi/>
              <w:spacing w:after="20" w:line="252" w:lineRule="auto"/>
            </w:pPr>
            <w:r/>
            <w:r>
              <w:rPr>
                <w:rFonts w:ascii="Arial" w:hAnsi="Arial" w:cs="Arial" w:eastAsia="Arial"/>
                <w:b w:val="0"/>
                <w:bCs w:val="0"/>
                <w:sz w:val="19"/>
                <w:szCs w:val="19"/>
              </w:rPr>
              <w:t>ادعاء من الطرف نفسه.</w:t>
            </w:r>
          </w:p>
        </w:tc>
        <w:tc>
          <w:tcPr>
            <w:tcW w:type="dxa" w:w="4819"/>
          </w:tcPr>
          <w:p>
            <w:pPr>
              <w:bidi/>
              <w:spacing w:after="20" w:line="252" w:lineRule="auto"/>
            </w:pPr>
            <w:r/>
            <w:r>
              <w:rPr>
                <w:rFonts w:ascii="Arial" w:hAnsi="Arial" w:cs="Arial" w:eastAsia="Arial"/>
                <w:b w:val="0"/>
                <w:bCs w:val="0"/>
                <w:sz w:val="19"/>
                <w:szCs w:val="19"/>
              </w:rPr>
              <w:t>البند التعاقدي الذي يلزم بالموقع، ودليل تحقق مستقل: زيارة موقع موثقة أو عناوين الوصول عن بعد أو قائمة فريق التشغيل وأماكنهم.</w:t>
            </w:r>
          </w:p>
        </w:tc>
      </w:tr>
      <w:tr>
        <w:trPr>
          <w:cantSplit/>
        </w:trPr>
        <w:tc>
          <w:tcPr>
            <w:tcW w:type="dxa" w:w="1701"/>
          </w:tcPr>
          <w:p>
            <w:pPr>
              <w:bidi/>
              <w:spacing w:after="20" w:line="252" w:lineRule="auto"/>
            </w:pPr>
            <w:r/>
            <w:r>
              <w:rPr>
                <w:rFonts w:ascii="Arial" w:hAnsi="Arial" w:cs="Arial" w:eastAsia="Arial"/>
                <w:b w:val="0"/>
                <w:bCs w:val="0"/>
                <w:sz w:val="19"/>
                <w:szCs w:val="19"/>
              </w:rPr>
              <w:t>[و] بريد التعميم</w:t>
            </w:r>
          </w:p>
        </w:tc>
        <w:tc>
          <w:tcPr>
            <w:tcW w:type="dxa" w:w="3118"/>
          </w:tcPr>
          <w:p>
            <w:pPr>
              <w:bidi/>
              <w:spacing w:after="20" w:line="252" w:lineRule="auto"/>
            </w:pPr>
            <w:r/>
            <w:r>
              <w:rPr>
                <w:rFonts w:ascii="Arial" w:hAnsi="Arial" w:cs="Arial" w:eastAsia="Arial"/>
                <w:b w:val="0"/>
                <w:bCs w:val="0"/>
                <w:sz w:val="19"/>
                <w:szCs w:val="19"/>
              </w:rPr>
              <w:t>يثبت الإرسال للموظفين فقط.</w:t>
            </w:r>
          </w:p>
        </w:tc>
        <w:tc>
          <w:tcPr>
            <w:tcW w:type="dxa" w:w="4819"/>
          </w:tcPr>
          <w:p>
            <w:pPr>
              <w:bidi/>
              <w:spacing w:after="20" w:line="252" w:lineRule="auto"/>
            </w:pPr>
            <w:r/>
            <w:r>
              <w:rPr>
                <w:rFonts w:ascii="Arial" w:hAnsi="Arial" w:cs="Arial" w:eastAsia="Arial"/>
                <w:b w:val="0"/>
                <w:bCs w:val="0"/>
                <w:sz w:val="19"/>
                <w:szCs w:val="19"/>
              </w:rPr>
              <w:t>ما يثبت وصولها للمتعاقدين، وإقرارات الاطلاع، وأدلة التطبيق (‎2-1-4‎).</w:t>
            </w:r>
          </w:p>
        </w:tc>
      </w:tr>
      <w:tr>
        <w:trPr>
          <w:cantSplit/>
        </w:trPr>
        <w:tc>
          <w:tcPr>
            <w:tcW w:type="dxa" w:w="1701"/>
          </w:tcPr>
          <w:p>
            <w:pPr>
              <w:bidi/>
              <w:spacing w:after="20" w:line="252" w:lineRule="auto"/>
            </w:pPr>
            <w:r/>
            <w:r>
              <w:rPr>
                <w:rFonts w:ascii="Arial" w:hAnsi="Arial" w:cs="Arial" w:eastAsia="Arial"/>
                <w:b w:val="0"/>
                <w:bCs w:val="0"/>
                <w:sz w:val="19"/>
                <w:szCs w:val="19"/>
              </w:rPr>
              <w:t>[ح] تقرير الفحص</w:t>
            </w:r>
          </w:p>
        </w:tc>
        <w:tc>
          <w:tcPr>
            <w:tcW w:type="dxa" w:w="3118"/>
          </w:tcPr>
          <w:p>
            <w:pPr>
              <w:bidi/>
              <w:spacing w:after="20" w:line="252" w:lineRule="auto"/>
            </w:pPr>
            <w:r/>
            <w:r>
              <w:rPr>
                <w:rFonts w:ascii="Arial" w:hAnsi="Arial" w:cs="Arial" w:eastAsia="Arial"/>
                <w:b w:val="0"/>
                <w:bCs w:val="0"/>
                <w:sz w:val="19"/>
                <w:szCs w:val="19"/>
              </w:rPr>
              <w:t>لا يبين نسبة الأصول المفحوصة من سجل الأصول.</w:t>
            </w:r>
          </w:p>
        </w:tc>
        <w:tc>
          <w:tcPr>
            <w:tcW w:type="dxa" w:w="4819"/>
          </w:tcPr>
          <w:p>
            <w:pPr>
              <w:bidi/>
              <w:spacing w:after="20" w:line="252" w:lineRule="auto"/>
            </w:pPr>
            <w:r/>
            <w:r>
              <w:rPr>
                <w:rFonts w:ascii="Arial" w:hAnsi="Arial" w:cs="Arial" w:eastAsia="Arial"/>
                <w:b w:val="0"/>
                <w:bCs w:val="0"/>
                <w:sz w:val="19"/>
                <w:szCs w:val="19"/>
              </w:rPr>
              <w:t>قائمة نطاقات الفحص مقابل سجل الأصول، وتقارير الأشهر السابقة.</w:t>
            </w:r>
          </w:p>
        </w:tc>
      </w:tr>
    </w:tbl>
    <w:p>
      <w:pPr>
        <w:spacing w:after="40"/>
      </w:pPr>
    </w:p>
    <w:p>
      <w:pPr>
        <w:pStyle w:val="Heading3"/>
        <w:keepNext/>
        <w:bidi/>
      </w:pPr>
      <w:r>
        <w:rPr>
          <w:rFonts w:ascii="Arial" w:hAnsi="Arial" w:cs="Arial" w:eastAsia="Arial"/>
          <w:b w:val="0"/>
          <w:bCs w:val="0"/>
        </w:rPr>
        <w:t>هل يكفي إرسال [و] إلى «جميع الموظفين»؟</w:t>
      </w:r>
    </w:p>
    <w:p>
      <w:pPr>
        <w:bidi/>
      </w:pPr>
      <w:r>
        <w:rPr>
          <w:rFonts w:ascii="Arial" w:hAnsi="Arial" w:cs="Arial" w:eastAsia="Arial"/>
          <w:b w:val="0"/>
          <w:bCs w:val="0"/>
          <w:sz w:val="21"/>
          <w:szCs w:val="21"/>
        </w:rPr>
        <w:t>لا يكفي. الضابط ‎2-1-3‎ يطلب «نشر» السياسة، والضابط ‎1-3-1‎ يوضح أن النشر يكون «إلى ذوي العلاقة من العاملين في الجهة والأطراف المعنية بها». في هيئة المدار 60 متعاقداً لهم حسابات ويستخدمون الأصول نفسها، فهم من ذوي العلاقة. الإجراء: إرسال للمتعاقدين عبر مشرفي العقود، وإقرار اطلاع إلكتروني للجميع.</w:t>
      </w:r>
    </w:p>
    <w:p>
      <w:pPr>
        <w:pStyle w:val="Heading2"/>
        <w:bidi/>
      </w:pPr>
      <w:r>
        <w:rPr>
          <w:rFonts w:ascii="Arial" w:hAnsi="Arial" w:cs="Arial" w:eastAsia="Arial"/>
          <w:b w:val="0"/>
          <w:bCs w:val="0"/>
        </w:rPr>
        <w:t>النص الرسمي للضوابط المستخدمة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‎2-10-4‎: «يجب مراجعة تطبيق متطلبات الأمن السيبراني لإدارة الثغرات التقنية للجهة دورياً.»</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‎2-9-1‎: «يجب تحديد وتوثيق واعتماد متطلبات الأمن السيبراني لإدارة النسخ الاحتياطية للجهة.»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‎2-9-3-3‎: «[… بحد أدنى:] إجراء فحص دوري لمدى فعالية استعادة النسخ الاحتياطية.»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‎2-2-3-2‎: «[… بحد أدنى:] التحقق من الهوية متعدد العناصر (Multi-Factor Authentication) وتحديد عناصر التحقق المناسبة وعددها وكذلك تقنيات التحقق المناسبة بناءً على نتائج تقييم الأثر المحتمل لفشل عملية التحقق وتخطيها، وذلك لعمليات الدخول عن بعد والحسابات ذات الصلاحيات الهامة والحساسة.»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‎2-12-3-4‎: «المراقبة المستمرة لسجلات الأحداث الخاصة بالأمن السيبراني.»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‎2-1-3‎: «يجب تحديد وتوثيق واعتماد ونشر سياسة الاستخدام المقبول للأصول المعلوماتية والتقنية للجهة.»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‎1-3-1‎: «يجب على الإدارة المعنية بالأمن السيبراني في الجهة تحديد سياسات وإجراءات الأمن السيبراني وما تشمله من ضوابط ومتطلبات الأمن السيبراني، وتوثيقها واعتمادها من قبل صاحب الصلاحية في الجهة، كما يجب نشرها إلى ذوي العلاقة من العاملين في الجهة والأطراف المعنية بها.»</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‎4-1-3-2‎: «أن تكون مراكز عمليات خدمات الأمن السيبراني المدارة للتشغيل والمراقبة، والتي تستخدم طريقة الوصول عن بعد، موجودة بالكامل داخل المملكة.»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‎2-10-3-1‎: «[… بحد أدنى:] فحص واكتشاف الثغرات دورياً.»</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‎1-2-3‎: «يجب إنشاء لجنة إشرافية للأمن السيبراني بتوجيه من صاحب الصلاحية للجهة لضمان التزام ودعم ومتابعة تطبيق برامج وتشريعات الأمن السيبراني، ويتم تحديد وتوثيق واعتماد أعضاء اللجنة ومسؤولياتها وإطار حوكمة أعمالها على أن يكون رئيس الإدارة المعنية بالأمن السيبراني أحد أعضائها. ويفضل ارتباطها مباشرة برئيس الجهة أو من ينيبه، مع الأخذ بالاعتبار عدم تعارض المصالح.»</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‎1-8-2‎: «يجب مراجعة وتدقيق تطبيق ضوابط الأمن السيبراني في الجهة، من قبل أطراف مستقلة عن الإدارة المعنية بالأمن السيبراني (مثل الإدارة المعنية بالمراجعة في الجهة). على أن تتم المراجعة والتدقيق بشكل مستقل يراعى فيه مبدأ عدم تعارض المصالح، وذلك وفقاً للمعايير العامة المقبولة للمراجعة والتدقيق والمتطلبات التشريعية والتنظيمية ذات العلاقة.»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‎1-8-3‎: «يجب توثيق نتائج مراجعة وتدقيق الأمن السيبراني، وعرضها على اللجنة الإشرافية للأمن السيبراني وصاحب الصلاحية. كما يجب أن تشتمل النتائج على نطاق المراجعة والتدقيق، والملاحظات المكتشفة، والتوصيات والإجراءات التصحيحية، وخطة معالجة الملاحظات.»</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[هـ]: يقبل ‎2-12-3-4‎ أو ‎2-12-2‎، ويقبل ربطه إضافياً بـ ‎4-1‎ لأنه تقرير مورد، على أن يُذكر أن موضوعه المراقبة.</w:t>
      </w:r>
    </w:p>
    <w:p>
      <w:pPr>
        <w:bidi/>
        <w:spacing w:after="60"/>
        <w:ind w:right="283" w:hanging="255"/>
      </w:pPr>
      <w:r>
        <w:rPr>
          <w:rFonts w:ascii="Arial" w:hAnsi="Arial" w:cs="Arial" w:eastAsia="Arial"/>
          <w:b w:val="0"/>
          <w:bCs w:val="0"/>
          <w:sz w:val="21"/>
          <w:szCs w:val="21"/>
        </w:rPr>
        <w:t>• [ي]: يقبل ‎1-8-2‎ مع ‎1-8-3‎، فالعرض على اللجنة جزء من ‎1-8-3‎.</w:t>
      </w:r>
    </w:p>
    <w:p>
      <w:pPr>
        <w:bidi/>
        <w:spacing w:after="60"/>
        <w:ind w:right="283" w:hanging="255"/>
      </w:pPr>
      <w:r>
        <w:rPr>
          <w:rFonts w:ascii="Arial" w:hAnsi="Arial" w:cs="Arial" w:eastAsia="Arial"/>
          <w:b w:val="0"/>
          <w:bCs w:val="0"/>
          <w:sz w:val="21"/>
          <w:szCs w:val="21"/>
        </w:rPr>
        <w:t>• [ج]: يقبل ‎2-9-3-3‎، ونصف الدرجة لـ ‎2-9-2‎.</w:t>
      </w:r>
    </w:p>
    <w:p>
      <w:pPr>
        <w:bidi/>
        <w:spacing w:after="60"/>
        <w:ind w:right="283" w:hanging="255"/>
      </w:pPr>
      <w:r>
        <w:rPr>
          <w:rFonts w:ascii="Arial" w:hAnsi="Arial" w:cs="Arial" w:eastAsia="Arial"/>
          <w:b w:val="0"/>
          <w:bCs w:val="0"/>
          <w:sz w:val="21"/>
          <w:szCs w:val="21"/>
        </w:rPr>
        <w:t>• [د]: يقبل ‎2-2-3-2‎ فقط إذا ذُكر أنه جزئي؛ «مطبق» دون تحفظ خطأ في الحكم لا في الرمز.</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كتابة رمز المكون (‎2-9‎) بدل الضابط (‎2-9-1‎): المقيّم يفحص الضوابط، فالرمز الأعلى لا يكفي للسجل.</w:t>
      </w:r>
    </w:p>
    <w:p>
      <w:pPr>
        <w:bidi/>
        <w:spacing w:after="60"/>
        <w:ind w:right="283" w:hanging="255"/>
      </w:pPr>
      <w:r>
        <w:rPr>
          <w:rFonts w:ascii="Arial" w:hAnsi="Arial" w:cs="Arial" w:eastAsia="Arial"/>
          <w:b w:val="0"/>
          <w:bCs w:val="0"/>
          <w:sz w:val="21"/>
          <w:szCs w:val="21"/>
        </w:rPr>
        <w:t>• الحكم على [ب] بأن النسخ الاحتياطي «مطبق»: السياسة تثبت الطبقة الأولى فقط.</w:t>
      </w:r>
    </w:p>
    <w:p>
      <w:pPr>
        <w:bidi/>
        <w:spacing w:after="60"/>
        <w:ind w:right="283" w:hanging="255"/>
      </w:pPr>
      <w:r>
        <w:rPr>
          <w:rFonts w:ascii="Arial" w:hAnsi="Arial" w:cs="Arial" w:eastAsia="Arial"/>
          <w:b w:val="0"/>
          <w:bCs w:val="0"/>
          <w:sz w:val="21"/>
          <w:szCs w:val="21"/>
        </w:rPr>
        <w:t>• قبول [ز] لأنه «رسمي وموقع»: التوقيع يثبت أن المورد قال، لا أن ما قاله صحيح أو ملزم.</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لو جاءك العقد نفسه وفيه بند الموقع، هل يكفي وحده؟ ماذا يضيف التحقق المستقل؟</w:t>
      </w:r>
    </w:p>
    <w:p>
      <w:pPr>
        <w:bidi/>
        <w:spacing w:after="60"/>
        <w:ind w:right="283" w:hanging="255"/>
      </w:pPr>
      <w:r>
        <w:rPr>
          <w:rFonts w:ascii="Arial" w:hAnsi="Arial" w:cs="Arial" w:eastAsia="Arial"/>
          <w:b w:val="0"/>
          <w:bCs w:val="0"/>
          <w:sz w:val="21"/>
          <w:szCs w:val="21"/>
        </w:rPr>
        <w:t>• لماذا وُضع الضابط ‎1-8-2‎ خارج نمط الطبقات؟ ما الفرق بين ‎1-8-1‎ و‎1-8-2‎؟</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الرمز الصحيح للملفات العشرة</w:t>
            </w:r>
          </w:p>
        </w:tc>
        <w:tc>
          <w:tcPr>
            <w:tcW w:type="dxa" w:w="907"/>
          </w:tcPr>
          <w:p>
            <w:pPr>
              <w:bidi/>
              <w:spacing w:after="20" w:line="252" w:lineRule="auto"/>
            </w:pPr>
            <w:r/>
            <w:r>
              <w:rPr>
                <w:rFonts w:ascii="Arial" w:hAnsi="Arial" w:cs="Arial" w:eastAsia="Arial"/>
                <w:b w:val="0"/>
                <w:bCs w:val="0"/>
                <w:sz w:val="19"/>
                <w:szCs w:val="19"/>
              </w:rPr>
              <w:t>30</w:t>
            </w:r>
          </w:p>
        </w:tc>
        <w:tc>
          <w:tcPr>
            <w:tcW w:type="dxa" w:w="5896"/>
          </w:tcPr>
          <w:p>
            <w:pPr>
              <w:bidi/>
              <w:spacing w:after="20" w:line="252" w:lineRule="auto"/>
            </w:pPr>
            <w:r/>
            <w:r>
              <w:rPr>
                <w:rFonts w:ascii="Arial" w:hAnsi="Arial" w:cs="Arial" w:eastAsia="Arial"/>
                <w:b w:val="0"/>
                <w:bCs w:val="0"/>
                <w:sz w:val="19"/>
                <w:szCs w:val="19"/>
              </w:rPr>
              <w:t>3 لكل ملف؛ 1.5 للرمز الأعلى أو البديل القريب المبرر.</w:t>
            </w:r>
          </w:p>
        </w:tc>
      </w:tr>
      <w:tr>
        <w:trPr>
          <w:cantSplit/>
        </w:trPr>
        <w:tc>
          <w:tcPr>
            <w:tcW w:type="dxa" w:w="2835"/>
          </w:tcPr>
          <w:p>
            <w:pPr>
              <w:bidi/>
              <w:spacing w:after="20" w:line="252" w:lineRule="auto"/>
            </w:pPr>
            <w:r/>
            <w:r>
              <w:rPr>
                <w:rFonts w:ascii="Arial" w:hAnsi="Arial" w:cs="Arial" w:eastAsia="Arial"/>
                <w:b w:val="0"/>
                <w:bCs w:val="0"/>
                <w:sz w:val="19"/>
                <w:szCs w:val="19"/>
              </w:rPr>
              <w:t>الطبقة أو «ضابط خاص»</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1.5 لكل ملف.</w:t>
            </w:r>
          </w:p>
        </w:tc>
      </w:tr>
      <w:tr>
        <w:trPr>
          <w:cantSplit/>
        </w:trPr>
        <w:tc>
          <w:tcPr>
            <w:tcW w:type="dxa" w:w="2835"/>
          </w:tcPr>
          <w:p>
            <w:pPr>
              <w:bidi/>
              <w:spacing w:after="20" w:line="252" w:lineRule="auto"/>
            </w:pPr>
            <w:r/>
            <w:r>
              <w:rPr>
                <w:rFonts w:ascii="Arial" w:hAnsi="Arial" w:cs="Arial" w:eastAsia="Arial"/>
                <w:b w:val="0"/>
                <w:bCs w:val="0"/>
                <w:sz w:val="19"/>
                <w:szCs w:val="19"/>
              </w:rPr>
              <w:t>ما يثبته وما لا يثبته</w:t>
            </w:r>
          </w:p>
        </w:tc>
        <w:tc>
          <w:tcPr>
            <w:tcW w:type="dxa" w:w="907"/>
          </w:tcPr>
          <w:p>
            <w:pPr>
              <w:bidi/>
              <w:spacing w:after="20" w:line="252" w:lineRule="auto"/>
            </w:pPr>
            <w:r/>
            <w:r>
              <w:rPr>
                <w:rFonts w:ascii="Arial" w:hAnsi="Arial" w:cs="Arial" w:eastAsia="Arial"/>
                <w:b w:val="0"/>
                <w:bCs w:val="0"/>
                <w:sz w:val="19"/>
                <w:szCs w:val="19"/>
              </w:rPr>
              <w:t>30</w:t>
            </w:r>
          </w:p>
        </w:tc>
        <w:tc>
          <w:tcPr>
            <w:tcW w:type="dxa" w:w="5896"/>
          </w:tcPr>
          <w:p>
            <w:pPr>
              <w:bidi/>
              <w:spacing w:after="20" w:line="252" w:lineRule="auto"/>
            </w:pPr>
            <w:r/>
            <w:r>
              <w:rPr>
                <w:rFonts w:ascii="Arial" w:hAnsi="Arial" w:cs="Arial" w:eastAsia="Arial"/>
                <w:b w:val="0"/>
                <w:bCs w:val="0"/>
                <w:sz w:val="19"/>
                <w:szCs w:val="19"/>
              </w:rPr>
              <w:t>3 لكل ملف؛ المهم ذكر حد واحد صحيح على الأقل.</w:t>
            </w:r>
          </w:p>
        </w:tc>
      </w:tr>
      <w:tr>
        <w:trPr>
          <w:cantSplit/>
        </w:trPr>
        <w:tc>
          <w:tcPr>
            <w:tcW w:type="dxa" w:w="2835"/>
          </w:tcPr>
          <w:p>
            <w:pPr>
              <w:bidi/>
              <w:spacing w:after="20" w:line="252" w:lineRule="auto"/>
            </w:pPr>
            <w:r/>
            <w:r>
              <w:rPr>
                <w:rFonts w:ascii="Arial" w:hAnsi="Arial" w:cs="Arial" w:eastAsia="Arial"/>
                <w:b w:val="0"/>
                <w:bCs w:val="0"/>
                <w:sz w:val="19"/>
                <w:szCs w:val="19"/>
              </w:rPr>
              <w:t>الملفات المرفوضة وما يكملها</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5 لكل ملف: سبب صحيح وطلب محدد.</w:t>
            </w:r>
          </w:p>
        </w:tc>
      </w:tr>
      <w:tr>
        <w:trPr>
          <w:cantSplit/>
        </w:trPr>
        <w:tc>
          <w:tcPr>
            <w:tcW w:type="dxa" w:w="2835"/>
          </w:tcPr>
          <w:p>
            <w:pPr>
              <w:bidi/>
              <w:spacing w:after="20" w:line="252" w:lineRule="auto"/>
            </w:pPr>
            <w:r/>
            <w:r>
              <w:rPr>
                <w:rFonts w:ascii="Arial" w:hAnsi="Arial" w:cs="Arial" w:eastAsia="Arial"/>
                <w:b w:val="0"/>
                <w:bCs w:val="0"/>
                <w:sz w:val="19"/>
                <w:szCs w:val="19"/>
              </w:rPr>
              <w:t>النشر على كل ذوي العلاقة</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يذكر المتعاقدين ويقترح إجراء محدداً.</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التمرين 3: أول 18 شهراً: من أين نبدأ؟</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03 · برنامج التطبيق</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40</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مجموعات (3 إلى 4) · 40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ترتيب المبادرات بالخطر والاعتماديات، والضوابط المؤقتة، والفرق بين المدة المخططة والمهلة</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الخطأ الأكثر كلفة في برامج الامتثال هو الترتيب الخاطئ: شراء أدوات قبل الحوكمة والأصول، أو تأجيل ما يخفض خطراً حقيقياً لأنه «صغير». التمرين يضع المتدرب أمام ثلاثة ضغوط حقيقية في وقت واحد: حادثة وقعت، ومدير يريد نتائج سريعة، وميزانية تغري بالشراء.</w:t>
      </w:r>
    </w:p>
    <w:p>
      <w:pPr>
        <w:bidi/>
      </w:pPr>
      <w:r>
        <w:rPr>
          <w:rFonts w:ascii="Arial" w:hAnsi="Arial" w:cs="Arial" w:eastAsia="Arial"/>
          <w:b w:val="0"/>
          <w:bCs w:val="0"/>
          <w:sz w:val="21"/>
          <w:szCs w:val="21"/>
        </w:rPr>
        <w:t>والهدف الثاني تصحيح خلط شائع: المدد في خارطة الطريق قرار داخلي للتخطيط، وليست مهلة تمنحها الهيئة.</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المبادرات الثماني هي مبادرات شريحة التمرين 3 نفسها، فيبقى حل الشريحة صالحاً.</w:t>
      </w:r>
    </w:p>
    <w:p>
      <w:pPr>
        <w:bidi/>
        <w:spacing w:after="60"/>
        <w:ind w:right="283" w:hanging="255"/>
      </w:pPr>
      <w:r>
        <w:rPr>
          <w:rFonts w:ascii="Arial" w:hAnsi="Arial" w:cs="Arial" w:eastAsia="Arial"/>
          <w:b w:val="0"/>
          <w:bCs w:val="0"/>
          <w:sz w:val="21"/>
          <w:szCs w:val="21"/>
        </w:rPr>
        <w:t>• الحادثة في م‎3-3‎ تجمع ضعفين: دخول عن بعد بلا تحقق متعدد العوامل، وحساب لم يُعطل بعد انتهاء العقد. الأول تعالجه المبادرة [د]، والثاني لا يظهر في المبادرات عمداً؛ من يلتقطه يستحق التقدير.</w:t>
      </w:r>
    </w:p>
    <w:p>
      <w:pPr>
        <w:bidi/>
        <w:spacing w:after="60"/>
        <w:ind w:right="283" w:hanging="255"/>
      </w:pPr>
      <w:r>
        <w:rPr>
          <w:rFonts w:ascii="Arial" w:hAnsi="Arial" w:cs="Arial" w:eastAsia="Arial"/>
          <w:b w:val="0"/>
          <w:bCs w:val="0"/>
          <w:sz w:val="21"/>
          <w:szCs w:val="21"/>
        </w:rPr>
        <w:t>• الضغط على [أ] مقصود: الميزانية المتاحة ليست سبباً للأولوية. الرد الجيد لا يرفض الشراء، بل يربطه بالتصنيف.</w:t>
      </w:r>
    </w:p>
    <w:p>
      <w:pPr>
        <w:bidi/>
        <w:spacing w:after="60"/>
        <w:ind w:right="283" w:hanging="255"/>
      </w:pPr>
      <w:r>
        <w:rPr>
          <w:rFonts w:ascii="Arial" w:hAnsi="Arial" w:cs="Arial" w:eastAsia="Arial"/>
          <w:b w:val="0"/>
          <w:bCs w:val="0"/>
          <w:sz w:val="21"/>
          <w:szCs w:val="21"/>
        </w:rPr>
        <w:t>• لا توجد إجابة واحدة صحيحة للموجات؛ هناك ثلاث نقاط غير قابلة للنقاش ونقاط أخرى مقبولة إذا بُررت.</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مجموعات من 3 إلى 4، 30 دقيقة للعمل، ثم تعرض مجموعتان خارطتيهما ويُقارن بينهما 10 دقائق.</w:t>
      </w:r>
    </w:p>
    <w:p>
      <w:pPr>
        <w:bidi/>
        <w:spacing w:after="60"/>
        <w:ind w:right="283" w:hanging="255"/>
      </w:pPr>
      <w:r>
        <w:rPr>
          <w:rFonts w:ascii="Arial" w:hAnsi="Arial" w:cs="Arial" w:eastAsia="Arial"/>
          <w:b w:val="0"/>
          <w:bCs w:val="0"/>
          <w:sz w:val="21"/>
          <w:szCs w:val="21"/>
        </w:rPr>
        <w:t>• أثناء العمل لا تجب عن سؤال «هل الهيئة تمنحنا 18 شهراً؟»؛ هو جزء من المطلوب 3.</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2040"/>
        <w:gridCol w:w="907"/>
        <w:gridCol w:w="2607"/>
        <w:gridCol w:w="4081"/>
      </w:tblGrid>
      <w:tr>
        <w:trPr>
          <w:cantSplit/>
          <w:tblHeader/>
        </w:trPr>
        <w:tc>
          <w:tcPr>
            <w:tcW w:type="dxa" w:w="2041"/>
            <w:shd w:val="clear" w:color="auto" w:fill="D9E2F3"/>
          </w:tcPr>
          <w:p>
            <w:pPr>
              <w:bidi/>
              <w:spacing w:after="20" w:line="252" w:lineRule="auto"/>
            </w:pPr>
            <w:r/>
            <w:r>
              <w:rPr>
                <w:rFonts w:ascii="Arial" w:hAnsi="Arial" w:cs="Arial" w:eastAsia="Arial"/>
                <w:b w:val="1"/>
                <w:bCs w:val="1"/>
                <w:sz w:val="18"/>
                <w:szCs w:val="18"/>
              </w:rPr>
              <w:t>المبادرة</w:t>
            </w:r>
          </w:p>
        </w:tc>
        <w:tc>
          <w:tcPr>
            <w:tcW w:type="dxa" w:w="907"/>
            <w:shd w:val="clear" w:color="auto" w:fill="D9E2F3"/>
          </w:tcPr>
          <w:p>
            <w:pPr>
              <w:bidi/>
              <w:spacing w:after="20" w:line="252" w:lineRule="auto"/>
            </w:pPr>
            <w:r/>
            <w:r>
              <w:rPr>
                <w:rFonts w:ascii="Arial" w:hAnsi="Arial" w:cs="Arial" w:eastAsia="Arial"/>
                <w:b w:val="1"/>
                <w:bCs w:val="1"/>
                <w:sz w:val="18"/>
                <w:szCs w:val="18"/>
              </w:rPr>
              <w:t>الموجة</w:t>
            </w:r>
          </w:p>
        </w:tc>
        <w:tc>
          <w:tcPr>
            <w:tcW w:type="dxa" w:w="2608"/>
            <w:shd w:val="clear" w:color="auto" w:fill="D9E2F3"/>
          </w:tcPr>
          <w:p>
            <w:pPr>
              <w:bidi/>
              <w:spacing w:after="20" w:line="252" w:lineRule="auto"/>
            </w:pPr>
            <w:r/>
            <w:r>
              <w:rPr>
                <w:rFonts w:ascii="Arial" w:hAnsi="Arial" w:cs="Arial" w:eastAsia="Arial"/>
                <w:b w:val="1"/>
                <w:bCs w:val="1"/>
                <w:sz w:val="18"/>
                <w:szCs w:val="18"/>
              </w:rPr>
              <w:t>تعتمد على</w:t>
            </w:r>
          </w:p>
        </w:tc>
        <w:tc>
          <w:tcPr>
            <w:tcW w:type="dxa" w:w="4082"/>
            <w:shd w:val="clear" w:color="auto" w:fill="D9E2F3"/>
          </w:tcPr>
          <w:p>
            <w:pPr>
              <w:bidi/>
              <w:spacing w:after="20" w:line="252" w:lineRule="auto"/>
            </w:pPr>
            <w:r/>
            <w:r>
              <w:rPr>
                <w:rFonts w:ascii="Arial" w:hAnsi="Arial" w:cs="Arial" w:eastAsia="Arial"/>
                <w:b w:val="1"/>
                <w:bCs w:val="1"/>
                <w:sz w:val="18"/>
                <w:szCs w:val="18"/>
              </w:rPr>
              <w:t>لماذا</w:t>
            </w:r>
          </w:p>
        </w:tc>
      </w:tr>
      <w:tr>
        <w:trPr>
          <w:cantSplit/>
        </w:trPr>
        <w:tc>
          <w:tcPr>
            <w:tcW w:type="dxa" w:w="2041"/>
          </w:tcPr>
          <w:p>
            <w:pPr>
              <w:bidi/>
              <w:spacing w:after="20" w:line="252" w:lineRule="auto"/>
            </w:pPr>
            <w:r/>
            <w:r>
              <w:rPr>
                <w:rFonts w:ascii="Arial" w:hAnsi="Arial" w:cs="Arial" w:eastAsia="Arial"/>
                <w:b w:val="0"/>
                <w:bCs w:val="0"/>
                <w:sz w:val="18"/>
                <w:szCs w:val="18"/>
              </w:rPr>
              <w:t>[أ] شراء نظام لتشفير البيانات المخزنة</w:t>
            </w:r>
          </w:p>
        </w:tc>
        <w:tc>
          <w:tcPr>
            <w:tcW w:type="dxa" w:w="907"/>
          </w:tcPr>
          <w:p>
            <w:pPr>
              <w:bidi/>
              <w:spacing w:after="20" w:line="252" w:lineRule="auto"/>
            </w:pPr>
            <w:r/>
            <w:r>
              <w:rPr>
                <w:rFonts w:ascii="Arial" w:hAnsi="Arial" w:cs="Arial" w:eastAsia="Arial"/>
                <w:b w:val="0"/>
                <w:bCs w:val="0"/>
                <w:sz w:val="18"/>
                <w:szCs w:val="18"/>
              </w:rPr>
              <w:t>2 أو 3</w:t>
            </w:r>
          </w:p>
        </w:tc>
        <w:tc>
          <w:tcPr>
            <w:tcW w:type="dxa" w:w="2608"/>
          </w:tcPr>
          <w:p>
            <w:pPr>
              <w:bidi/>
              <w:spacing w:after="20" w:line="252" w:lineRule="auto"/>
            </w:pPr>
            <w:r/>
            <w:r>
              <w:rPr>
                <w:rFonts w:ascii="Arial" w:hAnsi="Arial" w:cs="Arial" w:eastAsia="Arial"/>
                <w:b w:val="0"/>
                <w:bCs w:val="0"/>
                <w:sz w:val="18"/>
                <w:szCs w:val="18"/>
              </w:rPr>
              <w:t>تصنيف البيانات (ج)، والمعايير الوطنية للتشفير التي يحيل إليها الضابط ‎2-8-3‎</w:t>
            </w:r>
          </w:p>
        </w:tc>
        <w:tc>
          <w:tcPr>
            <w:tcW w:type="dxa" w:w="4082"/>
          </w:tcPr>
          <w:p>
            <w:pPr>
              <w:bidi/>
              <w:spacing w:after="20" w:line="252" w:lineRule="auto"/>
            </w:pPr>
            <w:r/>
            <w:r>
              <w:rPr>
                <w:rFonts w:ascii="Arial" w:hAnsi="Arial" w:cs="Arial" w:eastAsia="Arial"/>
                <w:b w:val="0"/>
                <w:bCs w:val="0"/>
                <w:sz w:val="18"/>
                <w:szCs w:val="18"/>
              </w:rPr>
              <w:t>التشفير يُبنى على التصنيف (‎2-8-3-3‎). شراؤه قبل معرفة ما يُشفر وبأي مستوى يضيع الميزانية على أداة قد لا تناسب.</w:t>
            </w:r>
          </w:p>
        </w:tc>
      </w:tr>
      <w:tr>
        <w:trPr>
          <w:cantSplit/>
        </w:trPr>
        <w:tc>
          <w:tcPr>
            <w:tcW w:type="dxa" w:w="2041"/>
          </w:tcPr>
          <w:p>
            <w:pPr>
              <w:bidi/>
              <w:spacing w:after="20" w:line="252" w:lineRule="auto"/>
            </w:pPr>
            <w:r/>
            <w:r>
              <w:rPr>
                <w:rFonts w:ascii="Arial" w:hAnsi="Arial" w:cs="Arial" w:eastAsia="Arial"/>
                <w:b w:val="0"/>
                <w:bCs w:val="0"/>
                <w:sz w:val="18"/>
                <w:szCs w:val="18"/>
              </w:rPr>
              <w:t>[ب] تشكيل اللجنة الإشرافية للأمن السيبراني</w:t>
            </w:r>
          </w:p>
        </w:tc>
        <w:tc>
          <w:tcPr>
            <w:tcW w:type="dxa" w:w="907"/>
          </w:tcPr>
          <w:p>
            <w:pPr>
              <w:bidi/>
              <w:spacing w:after="20" w:line="252" w:lineRule="auto"/>
            </w:pPr>
            <w:r/>
            <w:r>
              <w:rPr>
                <w:rFonts w:ascii="Arial" w:hAnsi="Arial" w:cs="Arial" w:eastAsia="Arial"/>
                <w:b w:val="0"/>
                <w:bCs w:val="0"/>
                <w:sz w:val="18"/>
                <w:szCs w:val="18"/>
              </w:rPr>
              <w:t>1</w:t>
            </w:r>
          </w:p>
        </w:tc>
        <w:tc>
          <w:tcPr>
            <w:tcW w:type="dxa" w:w="2608"/>
          </w:tcPr>
          <w:p>
            <w:pPr>
              <w:bidi/>
              <w:spacing w:after="20" w:line="252" w:lineRule="auto"/>
            </w:pPr>
            <w:r/>
            <w:r>
              <w:rPr>
                <w:rFonts w:ascii="Arial" w:hAnsi="Arial" w:cs="Arial" w:eastAsia="Arial"/>
                <w:b w:val="0"/>
                <w:bCs w:val="0"/>
                <w:sz w:val="18"/>
                <w:szCs w:val="18"/>
              </w:rPr>
              <w:t>قرار صاحب الصلاحية فقط</w:t>
            </w:r>
          </w:p>
        </w:tc>
        <w:tc>
          <w:tcPr>
            <w:tcW w:type="dxa" w:w="4082"/>
          </w:tcPr>
          <w:p>
            <w:pPr>
              <w:bidi/>
              <w:spacing w:after="20" w:line="252" w:lineRule="auto"/>
            </w:pPr>
            <w:r/>
            <w:r>
              <w:rPr>
                <w:rFonts w:ascii="Arial" w:hAnsi="Arial" w:cs="Arial" w:eastAsia="Arial"/>
                <w:b w:val="0"/>
                <w:bCs w:val="0"/>
                <w:sz w:val="18"/>
                <w:szCs w:val="18"/>
              </w:rPr>
              <w:t>بلا لجنة لا يوجد من يعتمد الأولويات ويتابعها (‎1-2-3‎)، وكل ما بعدها يحتاج قراراتها.</w:t>
            </w:r>
          </w:p>
        </w:tc>
      </w:tr>
      <w:tr>
        <w:trPr>
          <w:cantSplit/>
        </w:trPr>
        <w:tc>
          <w:tcPr>
            <w:tcW w:type="dxa" w:w="2041"/>
          </w:tcPr>
          <w:p>
            <w:pPr>
              <w:bidi/>
              <w:spacing w:after="20" w:line="252" w:lineRule="auto"/>
            </w:pPr>
            <w:r/>
            <w:r>
              <w:rPr>
                <w:rFonts w:ascii="Arial" w:hAnsi="Arial" w:cs="Arial" w:eastAsia="Arial"/>
                <w:b w:val="0"/>
                <w:bCs w:val="0"/>
                <w:sz w:val="18"/>
                <w:szCs w:val="18"/>
              </w:rPr>
              <w:t>[ج] حصر الأصول المعلوماتية والتقنية وتصنيفها</w:t>
            </w:r>
          </w:p>
        </w:tc>
        <w:tc>
          <w:tcPr>
            <w:tcW w:type="dxa" w:w="907"/>
          </w:tcPr>
          <w:p>
            <w:pPr>
              <w:bidi/>
              <w:spacing w:after="20" w:line="252" w:lineRule="auto"/>
            </w:pPr>
            <w:r/>
            <w:r>
              <w:rPr>
                <w:rFonts w:ascii="Arial" w:hAnsi="Arial" w:cs="Arial" w:eastAsia="Arial"/>
                <w:b w:val="0"/>
                <w:bCs w:val="0"/>
                <w:sz w:val="18"/>
                <w:szCs w:val="18"/>
              </w:rPr>
              <w:t>1 (يبدأ) ويكتمل في 2</w:t>
            </w:r>
          </w:p>
        </w:tc>
        <w:tc>
          <w:tcPr>
            <w:tcW w:type="dxa" w:w="2608"/>
          </w:tcPr>
          <w:p>
            <w:pPr>
              <w:bidi/>
              <w:spacing w:after="20" w:line="252" w:lineRule="auto"/>
            </w:pPr>
            <w:r/>
            <w:r>
              <w:rPr>
                <w:rFonts w:ascii="Arial" w:hAnsi="Arial" w:cs="Arial" w:eastAsia="Arial"/>
                <w:b w:val="0"/>
                <w:bCs w:val="0"/>
                <w:sz w:val="18"/>
                <w:szCs w:val="18"/>
              </w:rPr>
              <w:t>الأدوار وملاك الأصول (‎1-4‎)</w:t>
            </w:r>
          </w:p>
        </w:tc>
        <w:tc>
          <w:tcPr>
            <w:tcW w:type="dxa" w:w="4082"/>
          </w:tcPr>
          <w:p>
            <w:pPr>
              <w:bidi/>
              <w:spacing w:after="20" w:line="252" w:lineRule="auto"/>
            </w:pPr>
            <w:r/>
            <w:r>
              <w:rPr>
                <w:rFonts w:ascii="Arial" w:hAnsi="Arial" w:cs="Arial" w:eastAsia="Arial"/>
                <w:b w:val="0"/>
                <w:bCs w:val="0"/>
                <w:sz w:val="18"/>
                <w:szCs w:val="18"/>
              </w:rPr>
              <w:t>أساس كل شيء: المراقبة والتشفير والنسخ والثغرات تحتاج معرفة ما نملك وما أهميته.</w:t>
            </w:r>
          </w:p>
        </w:tc>
      </w:tr>
      <w:tr>
        <w:trPr>
          <w:cantSplit/>
        </w:trPr>
        <w:tc>
          <w:tcPr>
            <w:tcW w:type="dxa" w:w="2041"/>
          </w:tcPr>
          <w:p>
            <w:pPr>
              <w:bidi/>
              <w:spacing w:after="20" w:line="252" w:lineRule="auto"/>
            </w:pPr>
            <w:r/>
            <w:r>
              <w:rPr>
                <w:rFonts w:ascii="Arial" w:hAnsi="Arial" w:cs="Arial" w:eastAsia="Arial"/>
                <w:b w:val="0"/>
                <w:bCs w:val="0"/>
                <w:sz w:val="18"/>
                <w:szCs w:val="18"/>
              </w:rPr>
              <w:t>[د] تفعيل التحقق متعدد العوامل للدخول عن بعد</w:t>
            </w:r>
          </w:p>
        </w:tc>
        <w:tc>
          <w:tcPr>
            <w:tcW w:type="dxa" w:w="907"/>
          </w:tcPr>
          <w:p>
            <w:pPr>
              <w:bidi/>
              <w:spacing w:after="20" w:line="252" w:lineRule="auto"/>
            </w:pPr>
            <w:r/>
            <w:r>
              <w:rPr>
                <w:rFonts w:ascii="Arial" w:hAnsi="Arial" w:cs="Arial" w:eastAsia="Arial"/>
                <w:b w:val="0"/>
                <w:bCs w:val="0"/>
                <w:sz w:val="18"/>
                <w:szCs w:val="18"/>
              </w:rPr>
              <w:t>1</w:t>
            </w:r>
          </w:p>
        </w:tc>
        <w:tc>
          <w:tcPr>
            <w:tcW w:type="dxa" w:w="2608"/>
          </w:tcPr>
          <w:p>
            <w:pPr>
              <w:bidi/>
              <w:spacing w:after="20" w:line="252" w:lineRule="auto"/>
            </w:pPr>
            <w:r/>
            <w:r>
              <w:rPr>
                <w:rFonts w:ascii="Arial" w:hAnsi="Arial" w:cs="Arial" w:eastAsia="Arial"/>
                <w:b w:val="0"/>
                <w:bCs w:val="0"/>
                <w:sz w:val="18"/>
                <w:szCs w:val="18"/>
              </w:rPr>
              <w:t>لا شيء يمنع البدء؛ ويُوثق تقييم الأثر قبل التعميم أو معه</w:t>
            </w:r>
          </w:p>
        </w:tc>
        <w:tc>
          <w:tcPr>
            <w:tcW w:type="dxa" w:w="4082"/>
          </w:tcPr>
          <w:p>
            <w:pPr>
              <w:bidi/>
              <w:spacing w:after="20" w:line="252" w:lineRule="auto"/>
            </w:pPr>
            <w:r/>
            <w:r>
              <w:rPr>
                <w:rFonts w:ascii="Arial" w:hAnsi="Arial" w:cs="Arial" w:eastAsia="Arial"/>
                <w:b w:val="0"/>
                <w:bCs w:val="0"/>
                <w:sz w:val="18"/>
                <w:szCs w:val="18"/>
              </w:rPr>
              <w:t>مكسب سريع يخفض خطراً وقع فعلاً في حادثة ديسمبر، وتكلفته شبه صفرية.</w:t>
            </w:r>
          </w:p>
        </w:tc>
      </w:tr>
      <w:tr>
        <w:trPr>
          <w:cantSplit/>
        </w:trPr>
        <w:tc>
          <w:tcPr>
            <w:tcW w:type="dxa" w:w="2041"/>
          </w:tcPr>
          <w:p>
            <w:pPr>
              <w:bidi/>
              <w:spacing w:after="20" w:line="252" w:lineRule="auto"/>
            </w:pPr>
            <w:r/>
            <w:r>
              <w:rPr>
                <w:rFonts w:ascii="Arial" w:hAnsi="Arial" w:cs="Arial" w:eastAsia="Arial"/>
                <w:b w:val="0"/>
                <w:bCs w:val="0"/>
                <w:sz w:val="18"/>
                <w:szCs w:val="18"/>
              </w:rPr>
              <w:t>[هـ] التعاقد مع مركز عمليات أمنية مُدار</w:t>
            </w:r>
          </w:p>
        </w:tc>
        <w:tc>
          <w:tcPr>
            <w:tcW w:type="dxa" w:w="907"/>
          </w:tcPr>
          <w:p>
            <w:pPr>
              <w:bidi/>
              <w:spacing w:after="20" w:line="252" w:lineRule="auto"/>
            </w:pPr>
            <w:r/>
            <w:r>
              <w:rPr>
                <w:rFonts w:ascii="Arial" w:hAnsi="Arial" w:cs="Arial" w:eastAsia="Arial"/>
                <w:b w:val="0"/>
                <w:bCs w:val="0"/>
                <w:sz w:val="18"/>
                <w:szCs w:val="18"/>
              </w:rPr>
              <w:t>2</w:t>
            </w:r>
          </w:p>
        </w:tc>
        <w:tc>
          <w:tcPr>
            <w:tcW w:type="dxa" w:w="2608"/>
          </w:tcPr>
          <w:p>
            <w:pPr>
              <w:bidi/>
              <w:spacing w:after="20" w:line="252" w:lineRule="auto"/>
            </w:pPr>
            <w:r/>
            <w:r>
              <w:rPr>
                <w:rFonts w:ascii="Arial" w:hAnsi="Arial" w:cs="Arial" w:eastAsia="Arial"/>
                <w:b w:val="0"/>
                <w:bCs w:val="0"/>
                <w:sz w:val="18"/>
                <w:szCs w:val="18"/>
              </w:rPr>
              <w:t>تقييم مخاطر قبل التعاقد (و، ‎4-1-3-1‎)، ومركز تشغيل ومراقبة داخل المملكة (‎4-1-3-2‎)، ونظام السجلات (ز)</w:t>
            </w:r>
          </w:p>
        </w:tc>
        <w:tc>
          <w:tcPr>
            <w:tcW w:type="dxa" w:w="4082"/>
          </w:tcPr>
          <w:p>
            <w:pPr>
              <w:bidi/>
              <w:spacing w:after="20" w:line="252" w:lineRule="auto"/>
            </w:pPr>
            <w:r/>
            <w:r>
              <w:rPr>
                <w:rFonts w:ascii="Arial" w:hAnsi="Arial" w:cs="Arial" w:eastAsia="Arial"/>
                <w:b w:val="0"/>
                <w:bCs w:val="0"/>
                <w:sz w:val="18"/>
                <w:szCs w:val="18"/>
              </w:rPr>
              <w:t>مركز العمليات يراقب سجلات منصة يجب أن تكون موجودة، والتعاقد معه يتطلب تقييم مخاطر مسبقاً.</w:t>
            </w:r>
          </w:p>
        </w:tc>
      </w:tr>
      <w:tr>
        <w:trPr>
          <w:cantSplit/>
        </w:trPr>
        <w:tc>
          <w:tcPr>
            <w:tcW w:type="dxa" w:w="2041"/>
          </w:tcPr>
          <w:p>
            <w:pPr>
              <w:bidi/>
              <w:spacing w:after="20" w:line="252" w:lineRule="auto"/>
            </w:pPr>
            <w:r/>
            <w:r>
              <w:rPr>
                <w:rFonts w:ascii="Arial" w:hAnsi="Arial" w:cs="Arial" w:eastAsia="Arial"/>
                <w:b w:val="0"/>
                <w:bCs w:val="0"/>
                <w:sz w:val="18"/>
                <w:szCs w:val="18"/>
              </w:rPr>
              <w:t>[و] اعتماد منهجية إدارة مخاطر الأمن السيبراني</w:t>
            </w:r>
          </w:p>
        </w:tc>
        <w:tc>
          <w:tcPr>
            <w:tcW w:type="dxa" w:w="907"/>
          </w:tcPr>
          <w:p>
            <w:pPr>
              <w:bidi/>
              <w:spacing w:after="20" w:line="252" w:lineRule="auto"/>
            </w:pPr>
            <w:r/>
            <w:r>
              <w:rPr>
                <w:rFonts w:ascii="Arial" w:hAnsi="Arial" w:cs="Arial" w:eastAsia="Arial"/>
                <w:b w:val="0"/>
                <w:bCs w:val="0"/>
                <w:sz w:val="18"/>
                <w:szCs w:val="18"/>
              </w:rPr>
              <w:t>1</w:t>
            </w:r>
          </w:p>
        </w:tc>
        <w:tc>
          <w:tcPr>
            <w:tcW w:type="dxa" w:w="2608"/>
          </w:tcPr>
          <w:p>
            <w:pPr>
              <w:bidi/>
              <w:spacing w:after="20" w:line="252" w:lineRule="auto"/>
            </w:pPr>
            <w:r/>
            <w:r>
              <w:rPr>
                <w:rFonts w:ascii="Arial" w:hAnsi="Arial" w:cs="Arial" w:eastAsia="Arial"/>
                <w:b w:val="0"/>
                <w:bCs w:val="0"/>
                <w:sz w:val="18"/>
                <w:szCs w:val="18"/>
              </w:rPr>
              <w:t>الإدارة واللجنة لاعتمادها</w:t>
            </w:r>
          </w:p>
        </w:tc>
        <w:tc>
          <w:tcPr>
            <w:tcW w:type="dxa" w:w="4082"/>
          </w:tcPr>
          <w:p>
            <w:pPr>
              <w:bidi/>
              <w:spacing w:after="20" w:line="252" w:lineRule="auto"/>
            </w:pPr>
            <w:r/>
            <w:r>
              <w:rPr>
                <w:rFonts w:ascii="Arial" w:hAnsi="Arial" w:cs="Arial" w:eastAsia="Arial"/>
                <w:b w:val="0"/>
                <w:bCs w:val="0"/>
                <w:sz w:val="18"/>
                <w:szCs w:val="18"/>
              </w:rPr>
              <w:t>بدونها لا يمكن ترتيب الأولويات بمنطق الخطر، ولا تقييم مخاطر المورد قبل التعاقد.</w:t>
            </w:r>
          </w:p>
        </w:tc>
      </w:tr>
      <w:tr>
        <w:trPr>
          <w:cantSplit/>
        </w:trPr>
        <w:tc>
          <w:tcPr>
            <w:tcW w:type="dxa" w:w="2041"/>
          </w:tcPr>
          <w:p>
            <w:pPr>
              <w:bidi/>
              <w:spacing w:after="20" w:line="252" w:lineRule="auto"/>
            </w:pPr>
            <w:r/>
            <w:r>
              <w:rPr>
                <w:rFonts w:ascii="Arial" w:hAnsi="Arial" w:cs="Arial" w:eastAsia="Arial"/>
                <w:b w:val="0"/>
                <w:bCs w:val="0"/>
                <w:sz w:val="18"/>
                <w:szCs w:val="18"/>
              </w:rPr>
              <w:t>[ز] تشغيل نظام إدارة سجلات الأحداث (SIEM)</w:t>
            </w:r>
          </w:p>
        </w:tc>
        <w:tc>
          <w:tcPr>
            <w:tcW w:type="dxa" w:w="907"/>
          </w:tcPr>
          <w:p>
            <w:pPr>
              <w:bidi/>
              <w:spacing w:after="20" w:line="252" w:lineRule="auto"/>
            </w:pPr>
            <w:r/>
            <w:r>
              <w:rPr>
                <w:rFonts w:ascii="Arial" w:hAnsi="Arial" w:cs="Arial" w:eastAsia="Arial"/>
                <w:b w:val="0"/>
                <w:bCs w:val="0"/>
                <w:sz w:val="18"/>
                <w:szCs w:val="18"/>
              </w:rPr>
              <w:t>2</w:t>
            </w:r>
          </w:p>
        </w:tc>
        <w:tc>
          <w:tcPr>
            <w:tcW w:type="dxa" w:w="2608"/>
          </w:tcPr>
          <w:p>
            <w:pPr>
              <w:bidi/>
              <w:spacing w:after="20" w:line="252" w:lineRule="auto"/>
            </w:pPr>
            <w:r/>
            <w:r>
              <w:rPr>
                <w:rFonts w:ascii="Arial" w:hAnsi="Arial" w:cs="Arial" w:eastAsia="Arial"/>
                <w:b w:val="0"/>
                <w:bCs w:val="0"/>
                <w:sz w:val="18"/>
                <w:szCs w:val="18"/>
              </w:rPr>
              <w:t>معرفة الأصول الحساسة (ج) لتحديد ما يُربط ويُراقب</w:t>
            </w:r>
          </w:p>
        </w:tc>
        <w:tc>
          <w:tcPr>
            <w:tcW w:type="dxa" w:w="4082"/>
          </w:tcPr>
          <w:p>
            <w:pPr>
              <w:bidi/>
              <w:spacing w:after="20" w:line="252" w:lineRule="auto"/>
            </w:pPr>
            <w:r/>
            <w:r>
              <w:rPr>
                <w:rFonts w:ascii="Arial" w:hAnsi="Arial" w:cs="Arial" w:eastAsia="Arial"/>
                <w:b w:val="0"/>
                <w:bCs w:val="0"/>
                <w:sz w:val="18"/>
                <w:szCs w:val="18"/>
              </w:rPr>
              <w:t>المنصة بلا قائمة أصول حساسة تجمع كل شيء أو لا شيء مفيداً.</w:t>
            </w:r>
          </w:p>
        </w:tc>
      </w:tr>
      <w:tr>
        <w:trPr>
          <w:cantSplit/>
        </w:trPr>
        <w:tc>
          <w:tcPr>
            <w:tcW w:type="dxa" w:w="2041"/>
          </w:tcPr>
          <w:p>
            <w:pPr>
              <w:bidi/>
              <w:spacing w:after="20" w:line="252" w:lineRule="auto"/>
            </w:pPr>
            <w:r/>
            <w:r>
              <w:rPr>
                <w:rFonts w:ascii="Arial" w:hAnsi="Arial" w:cs="Arial" w:eastAsia="Arial"/>
                <w:b w:val="0"/>
                <w:bCs w:val="0"/>
                <w:sz w:val="18"/>
                <w:szCs w:val="18"/>
              </w:rPr>
              <w:t>[ح] أول مراجعة مستقلة لتطبيق الضوابط</w:t>
            </w:r>
          </w:p>
        </w:tc>
        <w:tc>
          <w:tcPr>
            <w:tcW w:type="dxa" w:w="907"/>
          </w:tcPr>
          <w:p>
            <w:pPr>
              <w:bidi/>
              <w:spacing w:after="20" w:line="252" w:lineRule="auto"/>
            </w:pPr>
            <w:r/>
            <w:r>
              <w:rPr>
                <w:rFonts w:ascii="Arial" w:hAnsi="Arial" w:cs="Arial" w:eastAsia="Arial"/>
                <w:b w:val="0"/>
                <w:bCs w:val="0"/>
                <w:sz w:val="18"/>
                <w:szCs w:val="18"/>
              </w:rPr>
              <w:t>3</w:t>
            </w:r>
          </w:p>
        </w:tc>
        <w:tc>
          <w:tcPr>
            <w:tcW w:type="dxa" w:w="2608"/>
          </w:tcPr>
          <w:p>
            <w:pPr>
              <w:bidi/>
              <w:spacing w:after="20" w:line="252" w:lineRule="auto"/>
            </w:pPr>
            <w:r/>
            <w:r>
              <w:rPr>
                <w:rFonts w:ascii="Arial" w:hAnsi="Arial" w:cs="Arial" w:eastAsia="Arial"/>
                <w:b w:val="0"/>
                <w:bCs w:val="0"/>
                <w:sz w:val="18"/>
                <w:szCs w:val="18"/>
              </w:rPr>
              <w:t>وجود ضوابط مطبقة تُراجع، وإدراجها في خطة المراجعة</w:t>
            </w:r>
          </w:p>
        </w:tc>
        <w:tc>
          <w:tcPr>
            <w:tcW w:type="dxa" w:w="4082"/>
          </w:tcPr>
          <w:p>
            <w:pPr>
              <w:bidi/>
              <w:spacing w:after="20" w:line="252" w:lineRule="auto"/>
            </w:pPr>
            <w:r/>
            <w:r>
              <w:rPr>
                <w:rFonts w:ascii="Arial" w:hAnsi="Arial" w:cs="Arial" w:eastAsia="Arial"/>
                <w:b w:val="0"/>
                <w:bCs w:val="0"/>
                <w:sz w:val="18"/>
                <w:szCs w:val="18"/>
              </w:rPr>
              <w:t>مراجعة مستقلة (‎1-8-2‎) في الشهر الأول ستقول ما نعرفه: لا شيء مطبق بعد. قيمتها بعد أن يُطبق شيء.</w:t>
            </w:r>
          </w:p>
        </w:tc>
      </w:tr>
    </w:tbl>
    <w:p>
      <w:pPr>
        <w:spacing w:after="40"/>
      </w:pPr>
    </w:p>
    <w:p>
      <w:pPr>
        <w:pStyle w:val="Heading3"/>
        <w:keepNext/>
        <w:bidi/>
      </w:pPr>
      <w:r>
        <w:rPr>
          <w:rFonts w:ascii="Arial" w:hAnsi="Arial" w:cs="Arial" w:eastAsia="Arial"/>
          <w:b w:val="0"/>
          <w:bCs w:val="0"/>
        </w:rPr>
        <w:t>النقاط غير القابلة للنقاش</w:t>
      </w:r>
    </w:p>
    <w:p>
      <w:pPr>
        <w:bidi/>
        <w:spacing w:after="60"/>
        <w:ind w:right="283" w:hanging="255"/>
      </w:pPr>
      <w:r>
        <w:rPr>
          <w:rFonts w:ascii="Arial" w:hAnsi="Arial" w:cs="Arial" w:eastAsia="Arial"/>
          <w:b w:val="0"/>
          <w:bCs w:val="0"/>
          <w:sz w:val="21"/>
          <w:szCs w:val="21"/>
        </w:rPr>
        <w:t>• [د] في الموجة 1: خطر وقع فعلاً، والحل متاح ومنخفض التكلفة.</w:t>
      </w:r>
    </w:p>
    <w:p>
      <w:pPr>
        <w:bidi/>
        <w:spacing w:after="60"/>
        <w:ind w:right="283" w:hanging="255"/>
      </w:pPr>
      <w:r>
        <w:rPr>
          <w:rFonts w:ascii="Arial" w:hAnsi="Arial" w:cs="Arial" w:eastAsia="Arial"/>
          <w:b w:val="0"/>
          <w:bCs w:val="0"/>
          <w:sz w:val="21"/>
          <w:szCs w:val="21"/>
        </w:rPr>
        <w:t>• [أ] بعد [ج]: التشفير يُبنى على التصنيف كما ينص ‎2-8-3-3‎، ويُختار وفق المعايير الوطنية للتشفير.</w:t>
      </w:r>
    </w:p>
    <w:p>
      <w:pPr>
        <w:bidi/>
        <w:spacing w:after="60"/>
        <w:ind w:right="283" w:hanging="255"/>
      </w:pPr>
      <w:r>
        <w:rPr>
          <w:rFonts w:ascii="Arial" w:hAnsi="Arial" w:cs="Arial" w:eastAsia="Arial"/>
          <w:b w:val="0"/>
          <w:bCs w:val="0"/>
          <w:sz w:val="21"/>
          <w:szCs w:val="21"/>
        </w:rPr>
        <w:t>• [هـ] بعد [و] وقبل التوقيع تقييم مخاطر (‎4-1-3-1‎)، والمركز داخل المملكة (‎4-1-3-2‎).</w:t>
      </w:r>
    </w:p>
    <w:p>
      <w:pPr>
        <w:pStyle w:val="Heading3"/>
        <w:keepNext/>
        <w:bidi/>
      </w:pPr>
      <w:r>
        <w:rPr>
          <w:rFonts w:ascii="Arial" w:hAnsi="Arial" w:cs="Arial" w:eastAsia="Arial"/>
          <w:b w:val="0"/>
          <w:bCs w:val="0"/>
        </w:rPr>
        <w:t>الإجراءان المؤقتان العاجلان (أمثلة مقبولة)</w:t>
      </w:r>
    </w:p>
    <w:tbl>
      <w:tblPr>
        <w:tblStyle w:val="TableGrid"/>
        <w:bidiVisual/>
        <w:tblW w:type="dxa" w:w="9637"/>
        <w:jc w:val="center"/>
        <w:tblLayout w:type="fixed"/>
        <w:tblLook w:firstColumn="1" w:firstRow="1" w:lastColumn="0" w:lastRow="0" w:noHBand="0" w:noVBand="1" w:val="04A0"/>
      </w:tblPr>
      <w:tblGrid>
        <w:gridCol w:w="4818"/>
        <w:gridCol w:w="1700"/>
        <w:gridCol w:w="3118"/>
      </w:tblGrid>
      <w:tr>
        <w:trPr>
          <w:cantSplit/>
          <w:tblHeader/>
        </w:trPr>
        <w:tc>
          <w:tcPr>
            <w:tcW w:type="dxa" w:w="4819"/>
            <w:shd w:val="clear" w:color="auto" w:fill="D9E2F3"/>
          </w:tcPr>
          <w:p>
            <w:pPr>
              <w:bidi/>
              <w:spacing w:after="20" w:line="252" w:lineRule="auto"/>
            </w:pPr>
            <w:r/>
            <w:r>
              <w:rPr>
                <w:rFonts w:ascii="Arial" w:hAnsi="Arial" w:cs="Arial" w:eastAsia="Arial"/>
                <w:b w:val="1"/>
                <w:bCs w:val="1"/>
                <w:sz w:val="18"/>
                <w:szCs w:val="18"/>
              </w:rPr>
              <w:t>الإجراء</w:t>
            </w:r>
          </w:p>
        </w:tc>
        <w:tc>
          <w:tcPr>
            <w:tcW w:type="dxa" w:w="1701"/>
            <w:shd w:val="clear" w:color="auto" w:fill="D9E2F3"/>
          </w:tcPr>
          <w:p>
            <w:pPr>
              <w:bidi/>
              <w:spacing w:after="20" w:line="252" w:lineRule="auto"/>
            </w:pPr>
            <w:r/>
            <w:r>
              <w:rPr>
                <w:rFonts w:ascii="Arial" w:hAnsi="Arial" w:cs="Arial" w:eastAsia="Arial"/>
                <w:b w:val="1"/>
                <w:bCs w:val="1"/>
                <w:sz w:val="18"/>
                <w:szCs w:val="18"/>
              </w:rPr>
              <w:t>الضابط</w:t>
            </w:r>
          </w:p>
        </w:tc>
        <w:tc>
          <w:tcPr>
            <w:tcW w:type="dxa" w:w="3118"/>
            <w:shd w:val="clear" w:color="auto" w:fill="D9E2F3"/>
          </w:tcPr>
          <w:p>
            <w:pPr>
              <w:bidi/>
              <w:spacing w:after="20" w:line="252" w:lineRule="auto"/>
            </w:pPr>
            <w:r/>
            <w:r>
              <w:rPr>
                <w:rFonts w:ascii="Arial" w:hAnsi="Arial" w:cs="Arial" w:eastAsia="Arial"/>
                <w:b w:val="1"/>
                <w:bCs w:val="1"/>
                <w:sz w:val="18"/>
                <w:szCs w:val="18"/>
              </w:rPr>
              <w:t>لماذا عاجل</w:t>
            </w:r>
          </w:p>
        </w:tc>
      </w:tr>
      <w:tr>
        <w:trPr>
          <w:cantSplit/>
        </w:trPr>
        <w:tc>
          <w:tcPr>
            <w:tcW w:type="dxa" w:w="4819"/>
          </w:tcPr>
          <w:p>
            <w:pPr>
              <w:bidi/>
              <w:spacing w:after="20" w:line="252" w:lineRule="auto"/>
            </w:pPr>
            <w:r/>
            <w:r>
              <w:rPr>
                <w:rFonts w:ascii="Arial" w:hAnsi="Arial" w:cs="Arial" w:eastAsia="Arial"/>
                <w:b w:val="0"/>
                <w:bCs w:val="0"/>
                <w:sz w:val="18"/>
                <w:szCs w:val="18"/>
              </w:rPr>
              <w:t>تعطيل حساب المتعاقد فوراً، ومطابقة كل حسابات الشبكة الافتراضية الـ 143 بقوائم الموظفين والعقود السارية، وتعطيل ما لا يقابله شخص على رأس العمل.</w:t>
            </w:r>
          </w:p>
        </w:tc>
        <w:tc>
          <w:tcPr>
            <w:tcW w:type="dxa" w:w="1701"/>
          </w:tcPr>
          <w:p>
            <w:pPr>
              <w:bidi/>
              <w:spacing w:after="20" w:line="252" w:lineRule="auto"/>
            </w:pPr>
            <w:r/>
            <w:r>
              <w:rPr>
                <w:rFonts w:ascii="Arial" w:hAnsi="Arial" w:cs="Arial" w:eastAsia="Arial"/>
                <w:b w:val="0"/>
                <w:bCs w:val="0"/>
                <w:sz w:val="18"/>
                <w:szCs w:val="18"/>
              </w:rPr>
              <w:t>‎1-9-5‎</w:t>
            </w:r>
          </w:p>
        </w:tc>
        <w:tc>
          <w:tcPr>
            <w:tcW w:type="dxa" w:w="3118"/>
          </w:tcPr>
          <w:p>
            <w:pPr>
              <w:bidi/>
              <w:spacing w:after="20" w:line="252" w:lineRule="auto"/>
            </w:pPr>
            <w:r/>
            <w:r>
              <w:rPr>
                <w:rFonts w:ascii="Arial" w:hAnsi="Arial" w:cs="Arial" w:eastAsia="Arial"/>
                <w:b w:val="0"/>
                <w:bCs w:val="0"/>
                <w:sz w:val="18"/>
                <w:szCs w:val="18"/>
              </w:rPr>
              <w:t>الحساب نفسه ما زال قائماً، وقد توجد حسابات مماثلة.</w:t>
            </w:r>
          </w:p>
        </w:tc>
      </w:tr>
      <w:tr>
        <w:trPr>
          <w:cantSplit/>
        </w:trPr>
        <w:tc>
          <w:tcPr>
            <w:tcW w:type="dxa" w:w="4819"/>
          </w:tcPr>
          <w:p>
            <w:pPr>
              <w:bidi/>
              <w:spacing w:after="20" w:line="252" w:lineRule="auto"/>
            </w:pPr>
            <w:r/>
            <w:r>
              <w:rPr>
                <w:rFonts w:ascii="Arial" w:hAnsi="Arial" w:cs="Arial" w:eastAsia="Arial"/>
                <w:b w:val="0"/>
                <w:bCs w:val="0"/>
                <w:sz w:val="18"/>
                <w:szCs w:val="18"/>
              </w:rPr>
              <w:t>تقييد الدخول عن بعد مؤقتاً (مثل منعه من خارج المملكة إلا باستثناء معتمد) إلى أن يكتمل تفعيل التحقق متعدد العوامل.</w:t>
            </w:r>
          </w:p>
        </w:tc>
        <w:tc>
          <w:tcPr>
            <w:tcW w:type="dxa" w:w="1701"/>
          </w:tcPr>
          <w:p>
            <w:pPr>
              <w:bidi/>
              <w:spacing w:after="20" w:line="252" w:lineRule="auto"/>
            </w:pPr>
            <w:r/>
            <w:r>
              <w:rPr>
                <w:rFonts w:ascii="Arial" w:hAnsi="Arial" w:cs="Arial" w:eastAsia="Arial"/>
                <w:b w:val="0"/>
                <w:bCs w:val="0"/>
                <w:sz w:val="18"/>
                <w:szCs w:val="18"/>
              </w:rPr>
              <w:t>‎2-2-3-2‎ (ضابط مؤقت)</w:t>
            </w:r>
          </w:p>
        </w:tc>
        <w:tc>
          <w:tcPr>
            <w:tcW w:type="dxa" w:w="3118"/>
          </w:tcPr>
          <w:p>
            <w:pPr>
              <w:bidi/>
              <w:spacing w:after="20" w:line="252" w:lineRule="auto"/>
            </w:pPr>
            <w:r/>
            <w:r>
              <w:rPr>
                <w:rFonts w:ascii="Arial" w:hAnsi="Arial" w:cs="Arial" w:eastAsia="Arial"/>
                <w:b w:val="0"/>
                <w:bCs w:val="0"/>
                <w:sz w:val="18"/>
                <w:szCs w:val="18"/>
              </w:rPr>
              <w:t>يقلل الخطر خلال الأسابيع الثلاثة اللازمة لتفعيل [د].</w:t>
            </w:r>
          </w:p>
        </w:tc>
      </w:tr>
      <w:tr>
        <w:trPr>
          <w:cantSplit/>
        </w:trPr>
        <w:tc>
          <w:tcPr>
            <w:tcW w:type="dxa" w:w="4819"/>
          </w:tcPr>
          <w:p>
            <w:pPr>
              <w:bidi/>
              <w:spacing w:after="20" w:line="252" w:lineRule="auto"/>
            </w:pPr>
            <w:r/>
            <w:r>
              <w:rPr>
                <w:rFonts w:ascii="Arial" w:hAnsi="Arial" w:cs="Arial" w:eastAsia="Arial"/>
                <w:b w:val="0"/>
                <w:bCs w:val="0"/>
                <w:sz w:val="18"/>
                <w:szCs w:val="18"/>
              </w:rPr>
              <w:t>التعامل مع الحادثة نفسها: تقييم الملفات الـ 214 المنزلة وتصنيفها، وتحديد ما يلزم من إبلاغ داخلي وخارجي وفق التعليمات النافذة، وحفظ السجلات قبل أن تُستبدل.</w:t>
            </w:r>
          </w:p>
        </w:tc>
        <w:tc>
          <w:tcPr>
            <w:tcW w:type="dxa" w:w="1701"/>
          </w:tcPr>
          <w:p>
            <w:pPr>
              <w:bidi/>
              <w:spacing w:after="20" w:line="252" w:lineRule="auto"/>
            </w:pPr>
            <w:r/>
            <w:r>
              <w:rPr>
                <w:rFonts w:ascii="Arial" w:hAnsi="Arial" w:cs="Arial" w:eastAsia="Arial"/>
                <w:b w:val="0"/>
                <w:bCs w:val="0"/>
                <w:sz w:val="18"/>
                <w:szCs w:val="18"/>
              </w:rPr>
              <w:t>‎2-13-3-1‎ · ‎2-13-3-3‎</w:t>
            </w:r>
          </w:p>
        </w:tc>
        <w:tc>
          <w:tcPr>
            <w:tcW w:type="dxa" w:w="3118"/>
          </w:tcPr>
          <w:p>
            <w:pPr>
              <w:bidi/>
              <w:spacing w:after="20" w:line="252" w:lineRule="auto"/>
            </w:pPr>
            <w:r/>
            <w:r>
              <w:rPr>
                <w:rFonts w:ascii="Arial" w:hAnsi="Arial" w:cs="Arial" w:eastAsia="Arial"/>
                <w:b w:val="0"/>
                <w:bCs w:val="0"/>
                <w:sz w:val="18"/>
                <w:szCs w:val="18"/>
              </w:rPr>
              <w:t>السجلات المحلية تُحفظ 30 يوماً فقط حسب م‎3-2‎.</w:t>
            </w:r>
          </w:p>
        </w:tc>
      </w:tr>
    </w:tbl>
    <w:p>
      <w:pPr>
        <w:spacing w:after="40"/>
      </w:pPr>
    </w:p>
    <w:p>
      <w:pPr>
        <w:pStyle w:val="Heading3"/>
        <w:keepNext/>
        <w:bidi/>
      </w:pPr>
      <w:r>
        <w:rPr>
          <w:rFonts w:ascii="Arial" w:hAnsi="Arial" w:cs="Arial" w:eastAsia="Arial"/>
          <w:b w:val="0"/>
          <w:bCs w:val="0"/>
        </w:rPr>
        <w:t>رد نموذجي على مدير عام تقنية المعلومات</w:t>
      </w:r>
    </w:p>
    <w:p>
      <w:pPr>
        <w:bidi/>
      </w:pPr>
      <w:r>
        <w:rPr>
          <w:rFonts w:ascii="Arial" w:hAnsi="Arial" w:cs="Arial" w:eastAsia="Arial"/>
          <w:b w:val="0"/>
          <w:bCs w:val="0"/>
          <w:sz w:val="21"/>
          <w:szCs w:val="21"/>
        </w:rPr>
        <w:t>وثيقة الضوابط لا تحدد مهلة 18 شهراً؛ المدة في خارطتنا تقدير داخلي للتخطيط، وما يُطلب من الجهة يحدده نص الضوابط وتعليمات الهيئة النافذة. والترتيب يحكمه الخطر والاعتماديات: الضابط ‎2-8-3-3‎ يربط التشفير بتصنيف البيانات، ونحن لم نصنف بعد. نقترح استخدام بند الميزانية في متطلبات تشفير معدة بعد التصنيف، أو طلب نقله إلى مبادرة جاهزة للتنفيذ مثل نظام السجلات، بحسب ما تسمح به الأنظمة المالية.</w:t>
      </w:r>
    </w:p>
    <w:p>
      <w:pPr>
        <w:pStyle w:val="Heading3"/>
        <w:keepNext/>
        <w:bidi/>
      </w:pPr>
      <w:r>
        <w:rPr>
          <w:rFonts w:ascii="Arial" w:hAnsi="Arial" w:cs="Arial" w:eastAsia="Arial"/>
          <w:b w:val="0"/>
          <w:bCs w:val="0"/>
        </w:rPr>
        <w:t>أدلة نهاية الـ 90 يوماً</w:t>
      </w:r>
    </w:p>
    <w:p>
      <w:pPr>
        <w:bidi/>
        <w:spacing w:after="60"/>
        <w:ind w:right="283" w:hanging="255"/>
      </w:pPr>
      <w:r>
        <w:rPr>
          <w:rFonts w:ascii="Arial" w:hAnsi="Arial" w:cs="Arial" w:eastAsia="Arial"/>
          <w:b w:val="0"/>
          <w:bCs w:val="0"/>
          <w:sz w:val="21"/>
          <w:szCs w:val="21"/>
        </w:rPr>
        <w:t>• قرار تشكيل اللجنة الإشرافية ومحضر أول اجتماع لها بقراراته.</w:t>
      </w:r>
    </w:p>
    <w:p>
      <w:pPr>
        <w:bidi/>
        <w:spacing w:after="60"/>
        <w:ind w:right="283" w:hanging="255"/>
      </w:pPr>
      <w:r>
        <w:rPr>
          <w:rFonts w:ascii="Arial" w:hAnsi="Arial" w:cs="Arial" w:eastAsia="Arial"/>
          <w:b w:val="0"/>
          <w:bCs w:val="0"/>
          <w:sz w:val="21"/>
          <w:szCs w:val="21"/>
        </w:rPr>
        <w:t>• منهجية إدارة المخاطر المعتمدة من صاحب الصلاحية.</w:t>
      </w:r>
    </w:p>
    <w:p>
      <w:pPr>
        <w:bidi/>
        <w:spacing w:after="60"/>
        <w:ind w:right="283" w:hanging="255"/>
      </w:pPr>
      <w:r>
        <w:rPr>
          <w:rFonts w:ascii="Arial" w:hAnsi="Arial" w:cs="Arial" w:eastAsia="Arial"/>
          <w:b w:val="0"/>
          <w:bCs w:val="0"/>
          <w:sz w:val="21"/>
          <w:szCs w:val="21"/>
        </w:rPr>
        <w:t>• إعدادات الإلزام بالتحقق متعدد العوامل على الشبكة الافتراضية مع سجلات دخول لعينة، ووثيقة تقييم الأثر.</w:t>
      </w:r>
    </w:p>
    <w:p>
      <w:pPr>
        <w:bidi/>
        <w:spacing w:after="60"/>
        <w:ind w:right="283" w:hanging="255"/>
      </w:pPr>
      <w:r>
        <w:rPr>
          <w:rFonts w:ascii="Arial" w:hAnsi="Arial" w:cs="Arial" w:eastAsia="Arial"/>
          <w:b w:val="0"/>
          <w:bCs w:val="0"/>
          <w:sz w:val="21"/>
          <w:szCs w:val="21"/>
        </w:rPr>
        <w:t>• مطابقة حسابات الشبكة الافتراضية بالموظفين والعقود، وأوقات تعطيل ما لم يقابله شخص.</w:t>
      </w:r>
    </w:p>
    <w:p>
      <w:pPr>
        <w:bidi/>
        <w:spacing w:after="60"/>
        <w:ind w:right="283" w:hanging="255"/>
      </w:pPr>
      <w:r>
        <w:rPr>
          <w:rFonts w:ascii="Arial" w:hAnsi="Arial" w:cs="Arial" w:eastAsia="Arial"/>
          <w:b w:val="0"/>
          <w:bCs w:val="0"/>
          <w:sz w:val="21"/>
          <w:szCs w:val="21"/>
        </w:rPr>
        <w:t>• نسخة أولى من سجل الأصول الموحد ونسبة اكتماله.</w:t>
      </w:r>
    </w:p>
    <w:p>
      <w:pPr>
        <w:pStyle w:val="Heading2"/>
        <w:bidi/>
      </w:pPr>
      <w:r>
        <w:rPr>
          <w:rFonts w:ascii="Arial" w:hAnsi="Arial" w:cs="Arial" w:eastAsia="Arial"/>
          <w:b w:val="0"/>
          <w:bCs w:val="0"/>
        </w:rPr>
        <w:t>النص الرسمي للضوابط المستخدمة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‎1-2-3‎: «يجب إنشاء لجنة إشرافية للأمن السيبراني بتوجيه من صاحب الصلاحية للجهة لضمان التزام ودعم ومتابعة تطبيق برامج وتشريعات الأمن السيبراني، ويتم تحديد وتوثيق واعتماد أعضاء اللجنة ومسؤولياتها وإطار حوكمة أعمالها على أن يكون رئيس الإدارة المعنية بالأمن السيبراني أحد أعضائها. ويفضل ارتباطها مباشرة برئيس الجهة أو من ينيبه، مع الأخذ بالاعتبار عدم تعارض المصالح.»</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‎2-2-3-2‎: «[… بحد أدنى:] التحقق من الهوية متعدد العناصر (Multi-Factor Authentication) وتحديد عناصر التحقق المناسبة وعددها وكذلك تقنيات التحقق المناسبة بناءً على نتائج تقييم الأثر المحتمل لفشل عملية التحقق وتخطيها، وذلك لعمليات الدخول عن بعد والحسابات ذات الصلاحيات الهامة والحساسة.»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‎1-9-5‎: «يجب مراجعة وإلغاء الصلاحيات للعاملين مباشرة بعد انتهاء/إنهاء العلاقة الوظيفية مع الجهة.»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‎2-8-3-3‎: «تشفير البيانات أثناء النقل والتخزين والمعالجة بناءً على تصنيفها وحسب المتطلبات التشريعية والتنظيمية ذات العلاقة.»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‎4-1-3-1‎: «[… مع الأطراف الخارجية التي تقدم خدمات الإسناد للأمن السيبراني أو لتقنية المعلومات، أو الخدمات المدارة بحد أدنى:] إجراء تقييم لمخاطر الأمن السيبراني، والتأكد من وجود ما يضمن السيطرة على تلك المخاطر، قبل توقيع العقود والاتفاقيات أو عند تغيير المتطلبات التشريعية والتنظيمية ذات العلاقة.»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‎4-1-3-2‎: «أن تكون مراكز عمليات خدمات الأمن السيبراني المدارة للتشغيل والمراقبة، والتي تستخدم طريقة الوصول عن بعد، موجودة بالكامل داخل المملكة.»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‎1-8-2‎: «يجب مراجعة وتدقيق تطبيق ضوابط الأمن السيبراني في الجهة، من قبل أطراف مستقلة عن الإدارة المعنية بالأمن السيبراني (مثل الإدارة المعنية بالمراجعة في الجهة). على أن تتم المراجعة والتدقيق بشكل مستقل يراعى فيه مبدأ عدم تعارض المصالح، وذلك وفقاً للمعايير العامة المقبولة للمراجعة والتدقيق والمتطلبات التشريعية والتنظيمية ذات العلاقة.»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‎2-13-3-3‎: «تبليغ الهيئة عند حدوث حادثة أمن سيبراني.»</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[ج] في الموجة 2 مقبول إذا بدأ الحصر للأصول الحرجة في الموجة 1.</w:t>
      </w:r>
    </w:p>
    <w:p>
      <w:pPr>
        <w:bidi/>
        <w:spacing w:after="60"/>
        <w:ind w:right="283" w:hanging="255"/>
      </w:pPr>
      <w:r>
        <w:rPr>
          <w:rFonts w:ascii="Arial" w:hAnsi="Arial" w:cs="Arial" w:eastAsia="Arial"/>
          <w:b w:val="0"/>
          <w:bCs w:val="0"/>
          <w:sz w:val="21"/>
          <w:szCs w:val="21"/>
        </w:rPr>
        <w:t>• [ز] في الموجة 3 مقبول إذا وُضع ضابط مؤقت للسجلات في الموجة 1 (مثل رفع مدة الحفظ المحلية ومراجعة سجلات الدخول عن بعد يدوياً أسبوعياً).</w:t>
      </w:r>
    </w:p>
    <w:p>
      <w:pPr>
        <w:bidi/>
        <w:spacing w:after="60"/>
        <w:ind w:right="283" w:hanging="255"/>
      </w:pPr>
      <w:r>
        <w:rPr>
          <w:rFonts w:ascii="Arial" w:hAnsi="Arial" w:cs="Arial" w:eastAsia="Arial"/>
          <w:b w:val="0"/>
          <w:bCs w:val="0"/>
          <w:sz w:val="21"/>
          <w:szCs w:val="21"/>
        </w:rPr>
        <w:t>• [ح] في الموجة 2 مقبول إذا كانت المراجعة محدودة على ما طُبق في الموجة 1، بشرط أن تكون مستقلة عن إدارة الأمن السيبراني.</w:t>
      </w:r>
    </w:p>
    <w:p>
      <w:pPr>
        <w:bidi/>
        <w:spacing w:after="60"/>
        <w:ind w:right="283" w:hanging="255"/>
      </w:pPr>
      <w:r>
        <w:rPr>
          <w:rFonts w:ascii="Arial" w:hAnsi="Arial" w:cs="Arial" w:eastAsia="Arial"/>
          <w:b w:val="0"/>
          <w:bCs w:val="0"/>
          <w:sz w:val="21"/>
          <w:szCs w:val="21"/>
        </w:rPr>
        <w:t>• ترتيب [هـ] قبل [ز] مقبول إذا كان المركز سيورد المنصة ضمن الخدمة، مع بقاء شرطي تقييم المخاطر والموقع.</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وضع [أ] في الموجة 1 بحجة الميزانية: اسأل المجموعة: ماذا ستشفرون وبأي مستوى؟</w:t>
      </w:r>
    </w:p>
    <w:p>
      <w:pPr>
        <w:bidi/>
        <w:spacing w:after="60"/>
        <w:ind w:right="283" w:hanging="255"/>
      </w:pPr>
      <w:r>
        <w:rPr>
          <w:rFonts w:ascii="Arial" w:hAnsi="Arial" w:cs="Arial" w:eastAsia="Arial"/>
          <w:b w:val="0"/>
          <w:bCs w:val="0"/>
          <w:sz w:val="21"/>
          <w:szCs w:val="21"/>
        </w:rPr>
        <w:t>• إهمال الحساب الذي لم يُعطل: الحادثة لها سببان، والمبادرات تعالج واحداً فقط.</w:t>
      </w:r>
    </w:p>
    <w:p>
      <w:pPr>
        <w:bidi/>
        <w:spacing w:after="60"/>
        <w:ind w:right="283" w:hanging="255"/>
      </w:pPr>
      <w:r>
        <w:rPr>
          <w:rFonts w:ascii="Arial" w:hAnsi="Arial" w:cs="Arial" w:eastAsia="Arial"/>
          <w:b w:val="0"/>
          <w:bCs w:val="0"/>
          <w:sz w:val="21"/>
          <w:szCs w:val="21"/>
        </w:rPr>
        <w:t>• الرد على المدير بـ«الهيئة لا تمهل أحداً»: هذا أيضاً ادعاء بلا مصدر. الصحيح: الوثيقة لا تحدد هذه المهلة، والمرجع النص والتعليمات النافذة.</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لو أصر الرئيس التنفيذي على شيء «ملموس» خلال 90 يوماً، أي المبادرات تظهر نتيجتها للإدارة أسرع؟</w:t>
      </w:r>
    </w:p>
    <w:p>
      <w:pPr>
        <w:bidi/>
        <w:spacing w:after="60"/>
        <w:ind w:right="283" w:hanging="255"/>
      </w:pPr>
      <w:r>
        <w:rPr>
          <w:rFonts w:ascii="Arial" w:hAnsi="Arial" w:cs="Arial" w:eastAsia="Arial"/>
          <w:b w:val="0"/>
          <w:bCs w:val="0"/>
          <w:sz w:val="21"/>
          <w:szCs w:val="21"/>
        </w:rPr>
        <w:t>• هل يمكن أن يكون التشفير في الموجة 1 لنظام واحد؟ متى يكون ذلك مبرراً؟</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موضع المبادرات الثماني ومبرراتها</w:t>
            </w:r>
          </w:p>
        </w:tc>
        <w:tc>
          <w:tcPr>
            <w:tcW w:type="dxa" w:w="907"/>
          </w:tcPr>
          <w:p>
            <w:pPr>
              <w:bidi/>
              <w:spacing w:after="20" w:line="252" w:lineRule="auto"/>
            </w:pPr>
            <w:r/>
            <w:r>
              <w:rPr>
                <w:rFonts w:ascii="Arial" w:hAnsi="Arial" w:cs="Arial" w:eastAsia="Arial"/>
                <w:b w:val="0"/>
                <w:bCs w:val="0"/>
                <w:sz w:val="19"/>
                <w:szCs w:val="19"/>
              </w:rPr>
              <w:t>40</w:t>
            </w:r>
          </w:p>
        </w:tc>
        <w:tc>
          <w:tcPr>
            <w:tcW w:type="dxa" w:w="5896"/>
          </w:tcPr>
          <w:p>
            <w:pPr>
              <w:bidi/>
              <w:spacing w:after="20" w:line="252" w:lineRule="auto"/>
            </w:pPr>
            <w:r/>
            <w:r>
              <w:rPr>
                <w:rFonts w:ascii="Arial" w:hAnsi="Arial" w:cs="Arial" w:eastAsia="Arial"/>
                <w:b w:val="0"/>
                <w:bCs w:val="0"/>
                <w:sz w:val="19"/>
                <w:szCs w:val="19"/>
              </w:rPr>
              <w:t>5 لكل مبادرة: الموجة 2 والاعتمادية 3، مع قبول البدائل المبررة.</w:t>
            </w:r>
          </w:p>
        </w:tc>
      </w:tr>
      <w:tr>
        <w:trPr>
          <w:cantSplit/>
        </w:trPr>
        <w:tc>
          <w:tcPr>
            <w:tcW w:type="dxa" w:w="2835"/>
          </w:tcPr>
          <w:p>
            <w:pPr>
              <w:bidi/>
              <w:spacing w:after="20" w:line="252" w:lineRule="auto"/>
            </w:pPr>
            <w:r/>
            <w:r>
              <w:rPr>
                <w:rFonts w:ascii="Arial" w:hAnsi="Arial" w:cs="Arial" w:eastAsia="Arial"/>
                <w:b w:val="0"/>
                <w:bCs w:val="0"/>
                <w:sz w:val="19"/>
                <w:szCs w:val="19"/>
              </w:rPr>
              <w:t>الإجراءان المؤقتان</w:t>
            </w:r>
          </w:p>
        </w:tc>
        <w:tc>
          <w:tcPr>
            <w:tcW w:type="dxa" w:w="907"/>
          </w:tcPr>
          <w:p>
            <w:pPr>
              <w:bidi/>
              <w:spacing w:after="20" w:line="252" w:lineRule="auto"/>
            </w:pPr>
            <w:r/>
            <w:r>
              <w:rPr>
                <w:rFonts w:ascii="Arial" w:hAnsi="Arial" w:cs="Arial" w:eastAsia="Arial"/>
                <w:b w:val="0"/>
                <w:bCs w:val="0"/>
                <w:sz w:val="19"/>
                <w:szCs w:val="19"/>
              </w:rPr>
              <w:t>20</w:t>
            </w:r>
          </w:p>
        </w:tc>
        <w:tc>
          <w:tcPr>
            <w:tcW w:type="dxa" w:w="5896"/>
          </w:tcPr>
          <w:p>
            <w:pPr>
              <w:bidi/>
              <w:spacing w:after="20" w:line="252" w:lineRule="auto"/>
            </w:pPr>
            <w:r/>
            <w:r>
              <w:rPr>
                <w:rFonts w:ascii="Arial" w:hAnsi="Arial" w:cs="Arial" w:eastAsia="Arial"/>
                <w:b w:val="0"/>
                <w:bCs w:val="0"/>
                <w:sz w:val="19"/>
                <w:szCs w:val="19"/>
              </w:rPr>
              <w:t>10 لكل إجراء: محدد، ومرتبط بالحادثة، وبضابط صحيح.</w:t>
            </w:r>
          </w:p>
        </w:tc>
      </w:tr>
      <w:tr>
        <w:trPr>
          <w:cantSplit/>
        </w:trPr>
        <w:tc>
          <w:tcPr>
            <w:tcW w:type="dxa" w:w="2835"/>
          </w:tcPr>
          <w:p>
            <w:pPr>
              <w:bidi/>
              <w:spacing w:after="20" w:line="252" w:lineRule="auto"/>
            </w:pPr>
            <w:r/>
            <w:r>
              <w:rPr>
                <w:rFonts w:ascii="Arial" w:hAnsi="Arial" w:cs="Arial" w:eastAsia="Arial"/>
                <w:b w:val="0"/>
                <w:bCs w:val="0"/>
                <w:sz w:val="19"/>
                <w:szCs w:val="19"/>
              </w:rPr>
              <w:t>الرد على مدير عام التقنية</w:t>
            </w:r>
          </w:p>
        </w:tc>
        <w:tc>
          <w:tcPr>
            <w:tcW w:type="dxa" w:w="907"/>
          </w:tcPr>
          <w:p>
            <w:pPr>
              <w:bidi/>
              <w:spacing w:after="20" w:line="252" w:lineRule="auto"/>
            </w:pPr>
            <w:r/>
            <w:r>
              <w:rPr>
                <w:rFonts w:ascii="Arial" w:hAnsi="Arial" w:cs="Arial" w:eastAsia="Arial"/>
                <w:b w:val="0"/>
                <w:bCs w:val="0"/>
                <w:sz w:val="19"/>
                <w:szCs w:val="19"/>
              </w:rPr>
              <w:t>20</w:t>
            </w:r>
          </w:p>
        </w:tc>
        <w:tc>
          <w:tcPr>
            <w:tcW w:type="dxa" w:w="5896"/>
          </w:tcPr>
          <w:p>
            <w:pPr>
              <w:bidi/>
              <w:spacing w:after="20" w:line="252" w:lineRule="auto"/>
            </w:pPr>
            <w:r/>
            <w:r>
              <w:rPr>
                <w:rFonts w:ascii="Arial" w:hAnsi="Arial" w:cs="Arial" w:eastAsia="Arial"/>
                <w:b w:val="0"/>
                <w:bCs w:val="0"/>
                <w:sz w:val="19"/>
                <w:szCs w:val="19"/>
              </w:rPr>
              <w:t>ينفي المهلة بدقة دون ادعاء معاكس، ويربط التشفير بالتصنيف، ويقترح بديلاً للميزانية.</w:t>
            </w:r>
          </w:p>
        </w:tc>
      </w:tr>
      <w:tr>
        <w:trPr>
          <w:cantSplit/>
        </w:trPr>
        <w:tc>
          <w:tcPr>
            <w:tcW w:type="dxa" w:w="2835"/>
          </w:tcPr>
          <w:p>
            <w:pPr>
              <w:bidi/>
              <w:spacing w:after="20" w:line="252" w:lineRule="auto"/>
            </w:pPr>
            <w:r/>
            <w:r>
              <w:rPr>
                <w:rFonts w:ascii="Arial" w:hAnsi="Arial" w:cs="Arial" w:eastAsia="Arial"/>
                <w:b w:val="0"/>
                <w:bCs w:val="0"/>
                <w:sz w:val="19"/>
                <w:szCs w:val="19"/>
              </w:rPr>
              <w:t>أدلة الـ 90 يوماً</w:t>
            </w:r>
          </w:p>
        </w:tc>
        <w:tc>
          <w:tcPr>
            <w:tcW w:type="dxa" w:w="907"/>
          </w:tcPr>
          <w:p>
            <w:pPr>
              <w:bidi/>
              <w:spacing w:after="20" w:line="252" w:lineRule="auto"/>
            </w:pPr>
            <w:r/>
            <w:r>
              <w:rPr>
                <w:rFonts w:ascii="Arial" w:hAnsi="Arial" w:cs="Arial" w:eastAsia="Arial"/>
                <w:b w:val="0"/>
                <w:bCs w:val="0"/>
                <w:sz w:val="19"/>
                <w:szCs w:val="19"/>
              </w:rPr>
              <w:t>20</w:t>
            </w:r>
          </w:p>
        </w:tc>
        <w:tc>
          <w:tcPr>
            <w:tcW w:type="dxa" w:w="5896"/>
          </w:tcPr>
          <w:p>
            <w:pPr>
              <w:bidi/>
              <w:spacing w:after="20" w:line="252" w:lineRule="auto"/>
            </w:pPr>
            <w:r/>
            <w:r>
              <w:rPr>
                <w:rFonts w:ascii="Arial" w:hAnsi="Arial" w:cs="Arial" w:eastAsia="Arial"/>
                <w:b w:val="0"/>
                <w:bCs w:val="0"/>
                <w:sz w:val="19"/>
                <w:szCs w:val="19"/>
              </w:rPr>
              <w:t>5 لكل دليل محدد قابل للفحص، حتى 4 أدلة.</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التمرين 4: «خطة التسريع»: مذكرة مستشار قبل اجتماع اللجنة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04 · الحوكمة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75</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مجموعات (3 إلى 4) · 40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‎1-2-1‎ · ‎1-2-2‎ · ‎1-2-3‎ · ‎1-3-1‎ · ‎1-5-3‎ · ‎1-8-1‎ · ‎1-8-2‎ · ‎1-9-5‎</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ضوابط الحوكمة نادراً ما تُخالف بقرار صريح مثل «لا نريد أمناً سيبرانياً». تُخالف عادة بمقترحات تحسين إدارية حسنة النية: توفير، أو تسريع، أو تخفيف عبء. التمرين يدرب المتدرب على اكتشاف المخالفة داخل لغة إدارية مقنعة.</w:t>
      </w:r>
    </w:p>
    <w:p>
      <w:pPr>
        <w:bidi/>
      </w:pPr>
      <w:r>
        <w:rPr>
          <w:rFonts w:ascii="Arial" w:hAnsi="Arial" w:cs="Arial" w:eastAsia="Arial"/>
          <w:b w:val="0"/>
          <w:bCs w:val="0"/>
          <w:sz w:val="21"/>
          <w:szCs w:val="21"/>
        </w:rPr>
        <w:t>ويدرب على مهارة يحتاجها كل مختص امتثال: أن يرفض بدقة، ويفرق بين ما ينص عليه الضابط وما هو رأيه المهني، ثم يقترح بديلاً.</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المقترحات م1 إلى م6 تقابل حالات شريحة التمرين 4 الست بالترتيب (‎1-3-1‎، ‎1-2-1‎، ‎1-5-3‎، ‎1-2-2‎، ‎1-8-2‎، ‎1-9-5‎)، فيبقى حل الشريحة صالحاً.</w:t>
      </w:r>
    </w:p>
    <w:p>
      <w:pPr>
        <w:bidi/>
        <w:spacing w:after="60"/>
        <w:ind w:right="283" w:hanging="255"/>
      </w:pPr>
      <w:r>
        <w:rPr>
          <w:rFonts w:ascii="Arial" w:hAnsi="Arial" w:cs="Arial" w:eastAsia="Arial"/>
          <w:b w:val="0"/>
          <w:bCs w:val="0"/>
          <w:sz w:val="21"/>
          <w:szCs w:val="21"/>
        </w:rPr>
        <w:t>• م7 فخ مقصود في الاتجاه المعاكس: من يرفضه بوصفه «مخالفة ‎1-2-3‎» يبالغ؛ النص لا يحدد رئيس اللجنة. الإجابة الأدق «لا يُنصح به» بمبرر الاستقلال وعدم تعارض المصالح.</w:t>
      </w:r>
    </w:p>
    <w:p>
      <w:pPr>
        <w:bidi/>
        <w:spacing w:after="60"/>
        <w:ind w:right="283" w:hanging="255"/>
      </w:pPr>
      <w:r>
        <w:rPr>
          <w:rFonts w:ascii="Arial" w:hAnsi="Arial" w:cs="Arial" w:eastAsia="Arial"/>
          <w:b w:val="0"/>
          <w:bCs w:val="0"/>
          <w:sz w:val="21"/>
          <w:szCs w:val="21"/>
        </w:rPr>
        <w:t>• م8 وم9 سليمان، ووجودهما يكشف المتدرب الذي يرفض كل شيء.</w:t>
      </w:r>
    </w:p>
    <w:p>
      <w:pPr>
        <w:bidi/>
        <w:spacing w:after="60"/>
        <w:ind w:right="283" w:hanging="255"/>
      </w:pPr>
      <w:r>
        <w:rPr>
          <w:rFonts w:ascii="Arial" w:hAnsi="Arial" w:cs="Arial" w:eastAsia="Arial"/>
          <w:b w:val="0"/>
          <w:bCs w:val="0"/>
          <w:sz w:val="21"/>
          <w:szCs w:val="21"/>
        </w:rPr>
        <w:t>• م‎4-2‎ يعطي حقائق تحتاجها البدائل: المراقبة مغطاة بمركز مُدار، والمراجعة الداخلية دققت أربعة مكونات فقط، والإجراء الحالي لإنهاء العلاقة يدوي.</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مجموعات، 30 دقيقة للعمل، ثم 10 دقائق نقاش يبدأ بـ م7 لأنه يقسم القاعة عادة.</w:t>
      </w:r>
    </w:p>
    <w:p>
      <w:pPr>
        <w:bidi/>
        <w:spacing w:after="60"/>
        <w:ind w:right="283" w:hanging="255"/>
      </w:pPr>
      <w:r>
        <w:rPr>
          <w:rFonts w:ascii="Arial" w:hAnsi="Arial" w:cs="Arial" w:eastAsia="Arial"/>
          <w:b w:val="0"/>
          <w:bCs w:val="0"/>
          <w:sz w:val="21"/>
          <w:szCs w:val="21"/>
        </w:rPr>
        <w:t>• إن سألت مجموعة «هل يجوز التفويض في الاعتماد؟» فوجهها إلى تعريف صاحب الصلاحية في ‎1-1-1‎ دون أن تجيب.</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566"/>
        <w:gridCol w:w="1133"/>
        <w:gridCol w:w="1247"/>
        <w:gridCol w:w="3344"/>
        <w:gridCol w:w="3344"/>
      </w:tblGrid>
      <w:tr>
        <w:trPr>
          <w:cantSplit/>
          <w:tblHeader/>
        </w:trPr>
        <w:tc>
          <w:tcPr>
            <w:tcW w:type="dxa" w:w="567"/>
            <w:shd w:val="clear" w:color="auto" w:fill="D9E2F3"/>
          </w:tcPr>
          <w:p>
            <w:pPr>
              <w:bidi/>
              <w:spacing w:after="20" w:line="252" w:lineRule="auto"/>
            </w:pPr>
            <w:r/>
            <w:r>
              <w:rPr>
                <w:rFonts w:ascii="Arial" w:hAnsi="Arial" w:cs="Arial" w:eastAsia="Arial"/>
                <w:b w:val="1"/>
                <w:bCs w:val="1"/>
                <w:sz w:val="17"/>
                <w:szCs w:val="17"/>
              </w:rPr>
              <w:t>المقترح</w:t>
            </w:r>
          </w:p>
        </w:tc>
        <w:tc>
          <w:tcPr>
            <w:tcW w:type="dxa" w:w="1134"/>
            <w:shd w:val="clear" w:color="auto" w:fill="D9E2F3"/>
          </w:tcPr>
          <w:p>
            <w:pPr>
              <w:bidi/>
              <w:spacing w:after="20" w:line="252" w:lineRule="auto"/>
            </w:pPr>
            <w:r/>
            <w:r>
              <w:rPr>
                <w:rFonts w:ascii="Arial" w:hAnsi="Arial" w:cs="Arial" w:eastAsia="Arial"/>
                <w:b w:val="1"/>
                <w:bCs w:val="1"/>
                <w:sz w:val="17"/>
                <w:szCs w:val="17"/>
              </w:rPr>
              <w:t>القرار</w:t>
            </w:r>
          </w:p>
        </w:tc>
        <w:tc>
          <w:tcPr>
            <w:tcW w:type="dxa" w:w="1247"/>
            <w:shd w:val="clear" w:color="auto" w:fill="D9E2F3"/>
          </w:tcPr>
          <w:p>
            <w:pPr>
              <w:bidi/>
              <w:spacing w:after="20" w:line="252" w:lineRule="auto"/>
            </w:pPr>
            <w:r/>
            <w:r>
              <w:rPr>
                <w:rFonts w:ascii="Arial" w:hAnsi="Arial" w:cs="Arial" w:eastAsia="Arial"/>
                <w:b w:val="1"/>
                <w:bCs w:val="1"/>
                <w:sz w:val="17"/>
                <w:szCs w:val="17"/>
              </w:rPr>
              <w:t>الضابط</w:t>
            </w:r>
          </w:p>
        </w:tc>
        <w:tc>
          <w:tcPr>
            <w:tcW w:type="dxa" w:w="3345"/>
            <w:shd w:val="clear" w:color="auto" w:fill="D9E2F3"/>
          </w:tcPr>
          <w:p>
            <w:pPr>
              <w:bidi/>
              <w:spacing w:after="20" w:line="252" w:lineRule="auto"/>
            </w:pPr>
            <w:r/>
            <w:r>
              <w:rPr>
                <w:rFonts w:ascii="Arial" w:hAnsi="Arial" w:cs="Arial" w:eastAsia="Arial"/>
                <w:b w:val="1"/>
                <w:bCs w:val="1"/>
                <w:sz w:val="17"/>
                <w:szCs w:val="17"/>
              </w:rPr>
              <w:t>لماذا</w:t>
            </w:r>
          </w:p>
        </w:tc>
        <w:tc>
          <w:tcPr>
            <w:tcW w:type="dxa" w:w="3345"/>
            <w:shd w:val="clear" w:color="auto" w:fill="D9E2F3"/>
          </w:tcPr>
          <w:p>
            <w:pPr>
              <w:bidi/>
              <w:spacing w:after="20" w:line="252" w:lineRule="auto"/>
            </w:pPr>
            <w:r/>
            <w:r>
              <w:rPr>
                <w:rFonts w:ascii="Arial" w:hAnsi="Arial" w:cs="Arial" w:eastAsia="Arial"/>
                <w:b w:val="1"/>
                <w:bCs w:val="1"/>
                <w:sz w:val="17"/>
                <w:szCs w:val="17"/>
              </w:rPr>
              <w:t>البديل المقترح</w:t>
            </w:r>
          </w:p>
        </w:tc>
      </w:tr>
      <w:tr>
        <w:trPr>
          <w:cantSplit/>
        </w:trPr>
        <w:tc>
          <w:tcPr>
            <w:tcW w:type="dxa" w:w="567"/>
          </w:tcPr>
          <w:p>
            <w:pPr>
              <w:bidi/>
              <w:spacing w:after="20" w:line="252" w:lineRule="auto"/>
            </w:pPr>
            <w:r/>
            <w:r>
              <w:rPr>
                <w:rFonts w:ascii="Arial" w:hAnsi="Arial" w:cs="Arial" w:eastAsia="Arial"/>
                <w:b w:val="0"/>
                <w:bCs w:val="0"/>
                <w:sz w:val="17"/>
                <w:szCs w:val="17"/>
              </w:rPr>
              <w:t>م1</w:t>
            </w:r>
          </w:p>
        </w:tc>
        <w:tc>
          <w:tcPr>
            <w:tcW w:type="dxa" w:w="1134"/>
          </w:tcPr>
          <w:p>
            <w:pPr>
              <w:bidi/>
              <w:spacing w:after="20" w:line="252" w:lineRule="auto"/>
            </w:pPr>
            <w:r/>
            <w:r>
              <w:rPr>
                <w:rFonts w:ascii="Arial" w:hAnsi="Arial" w:cs="Arial" w:eastAsia="Arial"/>
                <w:b w:val="0"/>
                <w:bCs w:val="0"/>
                <w:sz w:val="17"/>
                <w:szCs w:val="17"/>
              </w:rPr>
              <w:t>رفض</w:t>
            </w:r>
          </w:p>
        </w:tc>
        <w:tc>
          <w:tcPr>
            <w:tcW w:type="dxa" w:w="1247"/>
          </w:tcPr>
          <w:p>
            <w:pPr>
              <w:bidi/>
              <w:spacing w:after="20" w:line="252" w:lineRule="auto"/>
            </w:pPr>
            <w:r/>
            <w:r>
              <w:rPr>
                <w:rFonts w:ascii="Arial" w:hAnsi="Arial" w:cs="Arial" w:eastAsia="Arial"/>
                <w:b w:val="0"/>
                <w:bCs w:val="0"/>
                <w:sz w:val="17"/>
                <w:szCs w:val="17"/>
              </w:rPr>
              <w:t>‎1-3-1‎</w:t>
            </w:r>
          </w:p>
        </w:tc>
        <w:tc>
          <w:tcPr>
            <w:tcW w:type="dxa" w:w="3345"/>
          </w:tcPr>
          <w:p>
            <w:pPr>
              <w:bidi/>
              <w:spacing w:after="20" w:line="252" w:lineRule="auto"/>
            </w:pPr>
            <w:r/>
            <w:r>
              <w:rPr>
                <w:rFonts w:ascii="Arial" w:hAnsi="Arial" w:cs="Arial" w:eastAsia="Arial"/>
                <w:b w:val="0"/>
                <w:bCs w:val="0"/>
                <w:sz w:val="17"/>
                <w:szCs w:val="17"/>
              </w:rPr>
              <w:t>الاعتماد من صاحب الصلاحية شرط في نص الضابط، والإدارة التي تكتب السياسة لا تعتمدها بنفسها.</w:t>
            </w:r>
          </w:p>
        </w:tc>
        <w:tc>
          <w:tcPr>
            <w:tcW w:type="dxa" w:w="3345"/>
          </w:tcPr>
          <w:p>
            <w:pPr>
              <w:bidi/>
              <w:spacing w:after="20" w:line="252" w:lineRule="auto"/>
            </w:pPr>
            <w:r/>
            <w:r>
              <w:rPr>
                <w:rFonts w:ascii="Arial" w:hAnsi="Arial" w:cs="Arial" w:eastAsia="Arial"/>
                <w:b w:val="0"/>
                <w:bCs w:val="0"/>
                <w:sz w:val="17"/>
                <w:szCs w:val="17"/>
              </w:rPr>
              <w:t>رفع الوثائق الـ 14 دفعة واحدة بملخص تنفيذي لكل منها، وجدول اعتماد ثابت (مثلاً اجتماع شهري لاعتماد الوثائق)، أو تفويض رسمي مكتوب من الرئيس التنفيذي لمن ينيبه، بشرط ألا يكون من كتب الوثيقة.</w:t>
            </w:r>
          </w:p>
        </w:tc>
      </w:tr>
      <w:tr>
        <w:trPr>
          <w:cantSplit/>
        </w:trPr>
        <w:tc>
          <w:tcPr>
            <w:tcW w:type="dxa" w:w="567"/>
          </w:tcPr>
          <w:p>
            <w:pPr>
              <w:bidi/>
              <w:spacing w:after="20" w:line="252" w:lineRule="auto"/>
            </w:pPr>
            <w:r/>
            <w:r>
              <w:rPr>
                <w:rFonts w:ascii="Arial" w:hAnsi="Arial" w:cs="Arial" w:eastAsia="Arial"/>
                <w:b w:val="0"/>
                <w:bCs w:val="0"/>
                <w:sz w:val="17"/>
                <w:szCs w:val="17"/>
              </w:rPr>
              <w:t>م2</w:t>
            </w:r>
          </w:p>
        </w:tc>
        <w:tc>
          <w:tcPr>
            <w:tcW w:type="dxa" w:w="1134"/>
          </w:tcPr>
          <w:p>
            <w:pPr>
              <w:bidi/>
              <w:spacing w:after="20" w:line="252" w:lineRule="auto"/>
            </w:pPr>
            <w:r/>
            <w:r>
              <w:rPr>
                <w:rFonts w:ascii="Arial" w:hAnsi="Arial" w:cs="Arial" w:eastAsia="Arial"/>
                <w:b w:val="0"/>
                <w:bCs w:val="0"/>
                <w:sz w:val="17"/>
                <w:szCs w:val="17"/>
              </w:rPr>
              <w:t>رفض</w:t>
            </w:r>
          </w:p>
        </w:tc>
        <w:tc>
          <w:tcPr>
            <w:tcW w:type="dxa" w:w="1247"/>
          </w:tcPr>
          <w:p>
            <w:pPr>
              <w:bidi/>
              <w:spacing w:after="20" w:line="252" w:lineRule="auto"/>
            </w:pPr>
            <w:r/>
            <w:r>
              <w:rPr>
                <w:rFonts w:ascii="Arial" w:hAnsi="Arial" w:cs="Arial" w:eastAsia="Arial"/>
                <w:b w:val="0"/>
                <w:bCs w:val="0"/>
                <w:sz w:val="17"/>
                <w:szCs w:val="17"/>
              </w:rPr>
              <w:t>‎1-2-1‎</w:t>
            </w:r>
          </w:p>
        </w:tc>
        <w:tc>
          <w:tcPr>
            <w:tcW w:type="dxa" w:w="3345"/>
          </w:tcPr>
          <w:p>
            <w:pPr>
              <w:bidi/>
              <w:spacing w:after="20" w:line="252" w:lineRule="auto"/>
            </w:pPr>
            <w:r/>
            <w:r>
              <w:rPr>
                <w:rFonts w:ascii="Arial" w:hAnsi="Arial" w:cs="Arial" w:eastAsia="Arial"/>
                <w:b w:val="0"/>
                <w:bCs w:val="0"/>
                <w:sz w:val="17"/>
                <w:szCs w:val="17"/>
              </w:rPr>
              <w:t>الضابط يشترط إدارة مستقلة عن تقنية المعلومات والاتصالات استناداً إلى الأمر السامي 37140.</w:t>
            </w:r>
          </w:p>
        </w:tc>
        <w:tc>
          <w:tcPr>
            <w:tcW w:type="dxa" w:w="3345"/>
          </w:tcPr>
          <w:p>
            <w:pPr>
              <w:bidi/>
              <w:spacing w:after="20" w:line="252" w:lineRule="auto"/>
            </w:pPr>
            <w:r/>
            <w:r>
              <w:rPr>
                <w:rFonts w:ascii="Arial" w:hAnsi="Arial" w:cs="Arial" w:eastAsia="Arial"/>
                <w:b w:val="0"/>
                <w:bCs w:val="0"/>
                <w:sz w:val="17"/>
                <w:szCs w:val="17"/>
              </w:rPr>
              <w:t>توحيد المشتريات عبر لجنة شراء مشتركة أو اتفاقيات إطارية، مع بقاء الاستقلال الإداري وارتباط الإدارة بالرئيس التنفيذي.</w:t>
            </w:r>
          </w:p>
        </w:tc>
      </w:tr>
      <w:tr>
        <w:trPr>
          <w:cantSplit/>
        </w:trPr>
        <w:tc>
          <w:tcPr>
            <w:tcW w:type="dxa" w:w="567"/>
          </w:tcPr>
          <w:p>
            <w:pPr>
              <w:bidi/>
              <w:spacing w:after="20" w:line="252" w:lineRule="auto"/>
            </w:pPr>
            <w:r/>
            <w:r>
              <w:rPr>
                <w:rFonts w:ascii="Arial" w:hAnsi="Arial" w:cs="Arial" w:eastAsia="Arial"/>
                <w:b w:val="0"/>
                <w:bCs w:val="0"/>
                <w:sz w:val="17"/>
                <w:szCs w:val="17"/>
              </w:rPr>
              <w:t>م3</w:t>
            </w:r>
          </w:p>
        </w:tc>
        <w:tc>
          <w:tcPr>
            <w:tcW w:type="dxa" w:w="1134"/>
          </w:tcPr>
          <w:p>
            <w:pPr>
              <w:bidi/>
              <w:spacing w:after="20" w:line="252" w:lineRule="auto"/>
            </w:pPr>
            <w:r/>
            <w:r>
              <w:rPr>
                <w:rFonts w:ascii="Arial" w:hAnsi="Arial" w:cs="Arial" w:eastAsia="Arial"/>
                <w:b w:val="0"/>
                <w:bCs w:val="0"/>
                <w:sz w:val="17"/>
                <w:szCs w:val="17"/>
              </w:rPr>
              <w:t>تعديل</w:t>
            </w:r>
          </w:p>
        </w:tc>
        <w:tc>
          <w:tcPr>
            <w:tcW w:type="dxa" w:w="1247"/>
          </w:tcPr>
          <w:p>
            <w:pPr>
              <w:bidi/>
              <w:spacing w:after="20" w:line="252" w:lineRule="auto"/>
            </w:pPr>
            <w:r/>
            <w:r>
              <w:rPr>
                <w:rFonts w:ascii="Arial" w:hAnsi="Arial" w:cs="Arial" w:eastAsia="Arial"/>
                <w:b w:val="0"/>
                <w:bCs w:val="0"/>
                <w:sz w:val="17"/>
                <w:szCs w:val="17"/>
              </w:rPr>
              <w:t>‎1-5-3-4‎ (و‎1-5-3-1‎)</w:t>
            </w:r>
          </w:p>
        </w:tc>
        <w:tc>
          <w:tcPr>
            <w:tcW w:type="dxa" w:w="3345"/>
          </w:tcPr>
          <w:p>
            <w:pPr>
              <w:bidi/>
              <w:spacing w:after="20" w:line="252" w:lineRule="auto"/>
            </w:pPr>
            <w:r/>
            <w:r>
              <w:rPr>
                <w:rFonts w:ascii="Arial" w:hAnsi="Arial" w:cs="Arial" w:eastAsia="Arial"/>
                <w:b w:val="0"/>
                <w:bCs w:val="0"/>
                <w:sz w:val="17"/>
                <w:szCs w:val="17"/>
              </w:rPr>
              <w:t>التقييم مطلوب عند التخطيط وقبل إطلاق خدمة تقنية جديدة؛ التقييم بعد الإطلاق لا يحقق الضابط.</w:t>
            </w:r>
          </w:p>
        </w:tc>
        <w:tc>
          <w:tcPr>
            <w:tcW w:type="dxa" w:w="3345"/>
          </w:tcPr>
          <w:p>
            <w:pPr>
              <w:bidi/>
              <w:spacing w:after="20" w:line="252" w:lineRule="auto"/>
            </w:pPr>
            <w:r/>
            <w:r>
              <w:rPr>
                <w:rFonts w:ascii="Arial" w:hAnsi="Arial" w:cs="Arial" w:eastAsia="Arial"/>
                <w:b w:val="0"/>
                <w:bCs w:val="0"/>
                <w:sz w:val="17"/>
                <w:szCs w:val="17"/>
              </w:rPr>
              <w:t>تقييم مخاطر مركّز على الخدمة خلال أسبوعين بفريق مشترك، يحدد ما يجب إصلاحه قبل الإطلاق وما يقبل بخطة معالجة معتمدة من مالك المخاطر.</w:t>
            </w:r>
          </w:p>
        </w:tc>
      </w:tr>
      <w:tr>
        <w:trPr>
          <w:cantSplit/>
        </w:trPr>
        <w:tc>
          <w:tcPr>
            <w:tcW w:type="dxa" w:w="567"/>
          </w:tcPr>
          <w:p>
            <w:pPr>
              <w:bidi/>
              <w:spacing w:after="20" w:line="252" w:lineRule="auto"/>
            </w:pPr>
            <w:r/>
            <w:r>
              <w:rPr>
                <w:rFonts w:ascii="Arial" w:hAnsi="Arial" w:cs="Arial" w:eastAsia="Arial"/>
                <w:b w:val="0"/>
                <w:bCs w:val="0"/>
                <w:sz w:val="17"/>
                <w:szCs w:val="17"/>
              </w:rPr>
              <w:t>م4</w:t>
            </w:r>
          </w:p>
        </w:tc>
        <w:tc>
          <w:tcPr>
            <w:tcW w:type="dxa" w:w="1134"/>
          </w:tcPr>
          <w:p>
            <w:pPr>
              <w:bidi/>
              <w:spacing w:after="20" w:line="252" w:lineRule="auto"/>
            </w:pPr>
            <w:r/>
            <w:r>
              <w:rPr>
                <w:rFonts w:ascii="Arial" w:hAnsi="Arial" w:cs="Arial" w:eastAsia="Arial"/>
                <w:b w:val="0"/>
                <w:bCs w:val="0"/>
                <w:sz w:val="17"/>
                <w:szCs w:val="17"/>
              </w:rPr>
              <w:t>رفض</w:t>
            </w:r>
          </w:p>
        </w:tc>
        <w:tc>
          <w:tcPr>
            <w:tcW w:type="dxa" w:w="1247"/>
          </w:tcPr>
          <w:p>
            <w:pPr>
              <w:bidi/>
              <w:spacing w:after="20" w:line="252" w:lineRule="auto"/>
            </w:pPr>
            <w:r/>
            <w:r>
              <w:rPr>
                <w:rFonts w:ascii="Arial" w:hAnsi="Arial" w:cs="Arial" w:eastAsia="Arial"/>
                <w:b w:val="0"/>
                <w:bCs w:val="0"/>
                <w:sz w:val="17"/>
                <w:szCs w:val="17"/>
              </w:rPr>
              <w:t>‎1-2-2‎</w:t>
            </w:r>
          </w:p>
        </w:tc>
        <w:tc>
          <w:tcPr>
            <w:tcW w:type="dxa" w:w="3345"/>
          </w:tcPr>
          <w:p>
            <w:pPr>
              <w:bidi/>
              <w:spacing w:after="20" w:line="252" w:lineRule="auto"/>
            </w:pPr>
            <w:r/>
            <w:r>
              <w:rPr>
                <w:rFonts w:ascii="Arial" w:hAnsi="Arial" w:cs="Arial" w:eastAsia="Arial"/>
                <w:b w:val="0"/>
                <w:bCs w:val="0"/>
                <w:sz w:val="17"/>
                <w:szCs w:val="17"/>
              </w:rPr>
              <w:t>الضابط يشترط أن يشغل جميع وظائف الأمن السيبراني مواطنون متفرغون وذوو كفاءة؛ المقترح يخالف شرطين.</w:t>
            </w:r>
          </w:p>
        </w:tc>
        <w:tc>
          <w:tcPr>
            <w:tcW w:type="dxa" w:w="3345"/>
          </w:tcPr>
          <w:p>
            <w:pPr>
              <w:bidi/>
              <w:spacing w:after="20" w:line="252" w:lineRule="auto"/>
            </w:pPr>
            <w:r/>
            <w:r>
              <w:rPr>
                <w:rFonts w:ascii="Arial" w:hAnsi="Arial" w:cs="Arial" w:eastAsia="Arial"/>
                <w:b w:val="0"/>
                <w:bCs w:val="0"/>
                <w:sz w:val="17"/>
                <w:szCs w:val="17"/>
              </w:rPr>
              <w:t>تسريع تعيين سعوديين متفرغين بموعد تتابعه اللجنة الإشرافية، وتغطية مؤقتة عبر توسيع خدمة مركز العمليات المُدار القائم وفق ضوابط ‎4-1‎.</w:t>
            </w:r>
          </w:p>
        </w:tc>
      </w:tr>
      <w:tr>
        <w:trPr>
          <w:cantSplit/>
        </w:trPr>
        <w:tc>
          <w:tcPr>
            <w:tcW w:type="dxa" w:w="567"/>
          </w:tcPr>
          <w:p>
            <w:pPr>
              <w:bidi/>
              <w:spacing w:after="20" w:line="252" w:lineRule="auto"/>
            </w:pPr>
            <w:r/>
            <w:r>
              <w:rPr>
                <w:rFonts w:ascii="Arial" w:hAnsi="Arial" w:cs="Arial" w:eastAsia="Arial"/>
                <w:b w:val="0"/>
                <w:bCs w:val="0"/>
                <w:sz w:val="17"/>
                <w:szCs w:val="17"/>
              </w:rPr>
              <w:t>م5</w:t>
            </w:r>
          </w:p>
        </w:tc>
        <w:tc>
          <w:tcPr>
            <w:tcW w:type="dxa" w:w="1134"/>
          </w:tcPr>
          <w:p>
            <w:pPr>
              <w:bidi/>
              <w:spacing w:after="20" w:line="252" w:lineRule="auto"/>
            </w:pPr>
            <w:r/>
            <w:r>
              <w:rPr>
                <w:rFonts w:ascii="Arial" w:hAnsi="Arial" w:cs="Arial" w:eastAsia="Arial"/>
                <w:b w:val="0"/>
                <w:bCs w:val="0"/>
                <w:sz w:val="17"/>
                <w:szCs w:val="17"/>
              </w:rPr>
              <w:t>رفض</w:t>
            </w:r>
          </w:p>
        </w:tc>
        <w:tc>
          <w:tcPr>
            <w:tcW w:type="dxa" w:w="1247"/>
          </w:tcPr>
          <w:p>
            <w:pPr>
              <w:bidi/>
              <w:spacing w:after="20" w:line="252" w:lineRule="auto"/>
            </w:pPr>
            <w:r/>
            <w:r>
              <w:rPr>
                <w:rFonts w:ascii="Arial" w:hAnsi="Arial" w:cs="Arial" w:eastAsia="Arial"/>
                <w:b w:val="0"/>
                <w:bCs w:val="0"/>
                <w:sz w:val="17"/>
                <w:szCs w:val="17"/>
              </w:rPr>
              <w:t>‎1-8-2‎</w:t>
            </w:r>
          </w:p>
        </w:tc>
        <w:tc>
          <w:tcPr>
            <w:tcW w:type="dxa" w:w="3345"/>
          </w:tcPr>
          <w:p>
            <w:pPr>
              <w:bidi/>
              <w:spacing w:after="20" w:line="252" w:lineRule="auto"/>
            </w:pPr>
            <w:r/>
            <w:r>
              <w:rPr>
                <w:rFonts w:ascii="Arial" w:hAnsi="Arial" w:cs="Arial" w:eastAsia="Arial"/>
                <w:b w:val="0"/>
                <w:bCs w:val="0"/>
                <w:sz w:val="17"/>
                <w:szCs w:val="17"/>
              </w:rPr>
              <w:t>المراجعة الذاتية مطلوبة (‎1-8-1‎) لكنها لا تغني عن مراجعة أطراف مستقلة عن إدارة الأمن السيبراني.</w:t>
            </w:r>
          </w:p>
        </w:tc>
        <w:tc>
          <w:tcPr>
            <w:tcW w:type="dxa" w:w="3345"/>
          </w:tcPr>
          <w:p>
            <w:pPr>
              <w:bidi/>
              <w:spacing w:after="20" w:line="252" w:lineRule="auto"/>
            </w:pPr>
            <w:r/>
            <w:r>
              <w:rPr>
                <w:rFonts w:ascii="Arial" w:hAnsi="Arial" w:cs="Arial" w:eastAsia="Arial"/>
                <w:b w:val="0"/>
                <w:bCs w:val="0"/>
                <w:sz w:val="17"/>
                <w:szCs w:val="17"/>
              </w:rPr>
              <w:t>تخفيف العبء بتدوير النطاق: المراجعة الداخلية تدقق مجموعة من المكونات كل سنة وفق خطة متعددة السنوات، أو الاستعانة بمراجع خارجي مستقل.</w:t>
            </w:r>
          </w:p>
        </w:tc>
      </w:tr>
      <w:tr>
        <w:trPr>
          <w:cantSplit/>
        </w:trPr>
        <w:tc>
          <w:tcPr>
            <w:tcW w:type="dxa" w:w="567"/>
          </w:tcPr>
          <w:p>
            <w:pPr>
              <w:bidi/>
              <w:spacing w:after="20" w:line="252" w:lineRule="auto"/>
            </w:pPr>
            <w:r/>
            <w:r>
              <w:rPr>
                <w:rFonts w:ascii="Arial" w:hAnsi="Arial" w:cs="Arial" w:eastAsia="Arial"/>
                <w:b w:val="0"/>
                <w:bCs w:val="0"/>
                <w:sz w:val="17"/>
                <w:szCs w:val="17"/>
              </w:rPr>
              <w:t>م6</w:t>
            </w:r>
          </w:p>
        </w:tc>
        <w:tc>
          <w:tcPr>
            <w:tcW w:type="dxa" w:w="1134"/>
          </w:tcPr>
          <w:p>
            <w:pPr>
              <w:bidi/>
              <w:spacing w:after="20" w:line="252" w:lineRule="auto"/>
            </w:pPr>
            <w:r/>
            <w:r>
              <w:rPr>
                <w:rFonts w:ascii="Arial" w:hAnsi="Arial" w:cs="Arial" w:eastAsia="Arial"/>
                <w:b w:val="0"/>
                <w:bCs w:val="0"/>
                <w:sz w:val="17"/>
                <w:szCs w:val="17"/>
              </w:rPr>
              <w:t>رفض</w:t>
            </w:r>
          </w:p>
        </w:tc>
        <w:tc>
          <w:tcPr>
            <w:tcW w:type="dxa" w:w="1247"/>
          </w:tcPr>
          <w:p>
            <w:pPr>
              <w:bidi/>
              <w:spacing w:after="20" w:line="252" w:lineRule="auto"/>
            </w:pPr>
            <w:r/>
            <w:r>
              <w:rPr>
                <w:rFonts w:ascii="Arial" w:hAnsi="Arial" w:cs="Arial" w:eastAsia="Arial"/>
                <w:b w:val="0"/>
                <w:bCs w:val="0"/>
                <w:sz w:val="17"/>
                <w:szCs w:val="17"/>
              </w:rPr>
              <w:t>‎1-9-5‎</w:t>
            </w:r>
          </w:p>
        </w:tc>
        <w:tc>
          <w:tcPr>
            <w:tcW w:type="dxa" w:w="3345"/>
          </w:tcPr>
          <w:p>
            <w:pPr>
              <w:bidi/>
              <w:spacing w:after="20" w:line="252" w:lineRule="auto"/>
            </w:pPr>
            <w:r/>
            <w:r>
              <w:rPr>
                <w:rFonts w:ascii="Arial" w:hAnsi="Arial" w:cs="Arial" w:eastAsia="Arial"/>
                <w:b w:val="0"/>
                <w:bCs w:val="0"/>
                <w:sz w:val="17"/>
                <w:szCs w:val="17"/>
              </w:rPr>
              <w:t>الضابط يطلب الإلغاء «مباشرة» بعد انتهاء العلاقة؛ الدفعة الشهرية تعني تأخيراً قد يصل إلى شهر.</w:t>
            </w:r>
          </w:p>
        </w:tc>
        <w:tc>
          <w:tcPr>
            <w:tcW w:type="dxa" w:w="3345"/>
          </w:tcPr>
          <w:p>
            <w:pPr>
              <w:bidi/>
              <w:spacing w:after="20" w:line="252" w:lineRule="auto"/>
            </w:pPr>
            <w:r/>
            <w:r>
              <w:rPr>
                <w:rFonts w:ascii="Arial" w:hAnsi="Arial" w:cs="Arial" w:eastAsia="Arial"/>
                <w:b w:val="0"/>
                <w:bCs w:val="0"/>
                <w:sz w:val="17"/>
                <w:szCs w:val="17"/>
              </w:rPr>
              <w:t>إشعار آلي من نظام الموارد البشرية عند الانتهاء يفتح طلب تعطيل فورياً، مع تقرير أسبوعي للحالات المتأخرة.</w:t>
            </w:r>
          </w:p>
        </w:tc>
      </w:tr>
      <w:tr>
        <w:trPr>
          <w:cantSplit/>
        </w:trPr>
        <w:tc>
          <w:tcPr>
            <w:tcW w:type="dxa" w:w="567"/>
          </w:tcPr>
          <w:p>
            <w:pPr>
              <w:bidi/>
              <w:spacing w:after="20" w:line="252" w:lineRule="auto"/>
            </w:pPr>
            <w:r/>
            <w:r>
              <w:rPr>
                <w:rFonts w:ascii="Arial" w:hAnsi="Arial" w:cs="Arial" w:eastAsia="Arial"/>
                <w:b w:val="0"/>
                <w:bCs w:val="0"/>
                <w:sz w:val="17"/>
                <w:szCs w:val="17"/>
              </w:rPr>
              <w:t>م7</w:t>
            </w:r>
          </w:p>
        </w:tc>
        <w:tc>
          <w:tcPr>
            <w:tcW w:type="dxa" w:w="1134"/>
          </w:tcPr>
          <w:p>
            <w:pPr>
              <w:bidi/>
              <w:spacing w:after="20" w:line="252" w:lineRule="auto"/>
            </w:pPr>
            <w:r/>
            <w:r>
              <w:rPr>
                <w:rFonts w:ascii="Arial" w:hAnsi="Arial" w:cs="Arial" w:eastAsia="Arial"/>
                <w:b w:val="0"/>
                <w:bCs w:val="0"/>
                <w:sz w:val="17"/>
                <w:szCs w:val="17"/>
              </w:rPr>
              <w:t>لا يُنصح به (رأي مهني)</w:t>
            </w:r>
          </w:p>
        </w:tc>
        <w:tc>
          <w:tcPr>
            <w:tcW w:type="dxa" w:w="1247"/>
          </w:tcPr>
          <w:p>
            <w:pPr>
              <w:bidi/>
              <w:spacing w:after="20" w:line="252" w:lineRule="auto"/>
            </w:pPr>
            <w:r/>
            <w:r>
              <w:rPr>
                <w:rFonts w:ascii="Arial" w:hAnsi="Arial" w:cs="Arial" w:eastAsia="Arial"/>
                <w:b w:val="0"/>
                <w:bCs w:val="0"/>
                <w:sz w:val="17"/>
                <w:szCs w:val="17"/>
              </w:rPr>
              <w:t>‎1-2-3‎ (و‎1-4-1‎)</w:t>
            </w:r>
          </w:p>
        </w:tc>
        <w:tc>
          <w:tcPr>
            <w:tcW w:type="dxa" w:w="3345"/>
          </w:tcPr>
          <w:p>
            <w:pPr>
              <w:bidi/>
              <w:spacing w:after="20" w:line="252" w:lineRule="auto"/>
            </w:pPr>
            <w:r/>
            <w:r>
              <w:rPr>
                <w:rFonts w:ascii="Arial" w:hAnsi="Arial" w:cs="Arial" w:eastAsia="Arial"/>
                <w:b w:val="0"/>
                <w:bCs w:val="0"/>
                <w:sz w:val="17"/>
                <w:szCs w:val="17"/>
              </w:rPr>
              <w:t>النص لا يحدد رئيس اللجنة، ويشترط أن تُنشأ بتوجيه صاحب الصلاحية وأن يكون رئيس إدارة الأمن السيبراني عضواً، ويفضل ارتباطها برئيس الجهة مع عدم تعارض المصالح. رئاسة مدير التقنية للجنة تراقب ضوابط تقع أغلبها على التقنية تضعف الاستقلال.</w:t>
            </w:r>
          </w:p>
        </w:tc>
        <w:tc>
          <w:tcPr>
            <w:tcW w:type="dxa" w:w="3345"/>
          </w:tcPr>
          <w:p>
            <w:pPr>
              <w:bidi/>
              <w:spacing w:after="20" w:line="252" w:lineRule="auto"/>
            </w:pPr>
            <w:r/>
            <w:r>
              <w:rPr>
                <w:rFonts w:ascii="Arial" w:hAnsi="Arial" w:cs="Arial" w:eastAsia="Arial"/>
                <w:b w:val="0"/>
                <w:bCs w:val="0"/>
                <w:sz w:val="17"/>
                <w:szCs w:val="17"/>
              </w:rPr>
              <w:t>إبقاء الرئاسة للرئيس التنفيذي، مع تكليف نائب له بإدارة الاجتماعات عند غيابه، وجدول اجتماعات سنوي معتمد مسبقاً.</w:t>
            </w:r>
          </w:p>
        </w:tc>
      </w:tr>
      <w:tr>
        <w:trPr>
          <w:cantSplit/>
        </w:trPr>
        <w:tc>
          <w:tcPr>
            <w:tcW w:type="dxa" w:w="567"/>
          </w:tcPr>
          <w:p>
            <w:pPr>
              <w:bidi/>
              <w:spacing w:after="20" w:line="252" w:lineRule="auto"/>
            </w:pPr>
            <w:r/>
            <w:r>
              <w:rPr>
                <w:rFonts w:ascii="Arial" w:hAnsi="Arial" w:cs="Arial" w:eastAsia="Arial"/>
                <w:b w:val="0"/>
                <w:bCs w:val="0"/>
                <w:sz w:val="17"/>
                <w:szCs w:val="17"/>
              </w:rPr>
              <w:t>م8</w:t>
            </w:r>
          </w:p>
        </w:tc>
        <w:tc>
          <w:tcPr>
            <w:tcW w:type="dxa" w:w="1134"/>
          </w:tcPr>
          <w:p>
            <w:pPr>
              <w:bidi/>
              <w:spacing w:after="20" w:line="252" w:lineRule="auto"/>
            </w:pPr>
            <w:r/>
            <w:r>
              <w:rPr>
                <w:rFonts w:ascii="Arial" w:hAnsi="Arial" w:cs="Arial" w:eastAsia="Arial"/>
                <w:b w:val="0"/>
                <w:bCs w:val="0"/>
                <w:sz w:val="17"/>
                <w:szCs w:val="17"/>
              </w:rPr>
              <w:t>قبول</w:t>
            </w:r>
          </w:p>
        </w:tc>
        <w:tc>
          <w:tcPr>
            <w:tcW w:type="dxa" w:w="1247"/>
          </w:tcPr>
          <w:p>
            <w:pPr>
              <w:bidi/>
              <w:spacing w:after="20" w:line="252" w:lineRule="auto"/>
            </w:pPr>
            <w:r/>
            <w:r>
              <w:rPr>
                <w:rFonts w:ascii="Arial" w:hAnsi="Arial" w:cs="Arial" w:eastAsia="Arial"/>
                <w:b w:val="0"/>
                <w:bCs w:val="0"/>
                <w:sz w:val="17"/>
                <w:szCs w:val="17"/>
              </w:rPr>
              <w:t>‎1-2-3‎ · ‎1-8-3‎</w:t>
            </w:r>
          </w:p>
        </w:tc>
        <w:tc>
          <w:tcPr>
            <w:tcW w:type="dxa" w:w="3345"/>
          </w:tcPr>
          <w:p>
            <w:pPr>
              <w:bidi/>
              <w:spacing w:after="20" w:line="252" w:lineRule="auto"/>
            </w:pPr>
            <w:r/>
            <w:r>
              <w:rPr>
                <w:rFonts w:ascii="Arial" w:hAnsi="Arial" w:cs="Arial" w:eastAsia="Arial"/>
                <w:b w:val="0"/>
                <w:bCs w:val="0"/>
                <w:sz w:val="17"/>
                <w:szCs w:val="17"/>
              </w:rPr>
              <w:t>يدعم متابعة اللجنة لتطبيق البرامج ويمنع خلط الهدف الداخلي بالمتطلب.</w:t>
            </w:r>
          </w:p>
        </w:tc>
        <w:tc>
          <w:tcPr>
            <w:tcW w:type="dxa" w:w="3345"/>
          </w:tcPr>
          <w:p>
            <w:pPr>
              <w:bidi/>
              <w:spacing w:after="20" w:line="252" w:lineRule="auto"/>
            </w:pPr>
            <w:r/>
            <w:r>
              <w:rPr>
                <w:rFonts w:ascii="Arial" w:hAnsi="Arial" w:cs="Arial" w:eastAsia="Arial"/>
                <w:b w:val="0"/>
                <w:bCs w:val="0"/>
                <w:sz w:val="17"/>
                <w:szCs w:val="17"/>
              </w:rPr>
              <w:t>—</w:t>
            </w:r>
          </w:p>
        </w:tc>
      </w:tr>
      <w:tr>
        <w:trPr>
          <w:cantSplit/>
        </w:trPr>
        <w:tc>
          <w:tcPr>
            <w:tcW w:type="dxa" w:w="567"/>
          </w:tcPr>
          <w:p>
            <w:pPr>
              <w:bidi/>
              <w:spacing w:after="20" w:line="252" w:lineRule="auto"/>
            </w:pPr>
            <w:r/>
            <w:r>
              <w:rPr>
                <w:rFonts w:ascii="Arial" w:hAnsi="Arial" w:cs="Arial" w:eastAsia="Arial"/>
                <w:b w:val="0"/>
                <w:bCs w:val="0"/>
                <w:sz w:val="17"/>
                <w:szCs w:val="17"/>
              </w:rPr>
              <w:t>م9</w:t>
            </w:r>
          </w:p>
        </w:tc>
        <w:tc>
          <w:tcPr>
            <w:tcW w:type="dxa" w:w="1134"/>
          </w:tcPr>
          <w:p>
            <w:pPr>
              <w:bidi/>
              <w:spacing w:after="20" w:line="252" w:lineRule="auto"/>
            </w:pPr>
            <w:r/>
            <w:r>
              <w:rPr>
                <w:rFonts w:ascii="Arial" w:hAnsi="Arial" w:cs="Arial" w:eastAsia="Arial"/>
                <w:b w:val="0"/>
                <w:bCs w:val="0"/>
                <w:sz w:val="17"/>
                <w:szCs w:val="17"/>
              </w:rPr>
              <w:t>قبول</w:t>
            </w:r>
          </w:p>
        </w:tc>
        <w:tc>
          <w:tcPr>
            <w:tcW w:type="dxa" w:w="1247"/>
          </w:tcPr>
          <w:p>
            <w:pPr>
              <w:bidi/>
              <w:spacing w:after="20" w:line="252" w:lineRule="auto"/>
            </w:pPr>
            <w:r/>
            <w:r>
              <w:rPr>
                <w:rFonts w:ascii="Arial" w:hAnsi="Arial" w:cs="Arial" w:eastAsia="Arial"/>
                <w:b w:val="0"/>
                <w:bCs w:val="0"/>
                <w:sz w:val="17"/>
                <w:szCs w:val="17"/>
              </w:rPr>
              <w:t>‎1-8-1‎</w:t>
            </w:r>
          </w:p>
        </w:tc>
        <w:tc>
          <w:tcPr>
            <w:tcW w:type="dxa" w:w="3345"/>
          </w:tcPr>
          <w:p>
            <w:pPr>
              <w:bidi/>
              <w:spacing w:after="20" w:line="252" w:lineRule="auto"/>
            </w:pPr>
            <w:r/>
            <w:r>
              <w:rPr>
                <w:rFonts w:ascii="Arial" w:hAnsi="Arial" w:cs="Arial" w:eastAsia="Arial"/>
                <w:b w:val="0"/>
                <w:bCs w:val="0"/>
                <w:sz w:val="17"/>
                <w:szCs w:val="17"/>
              </w:rPr>
              <w:t>المراجعة الدورية الذاتية مطلوبة، والتكرار تحدده الجهة.</w:t>
            </w:r>
          </w:p>
        </w:tc>
        <w:tc>
          <w:tcPr>
            <w:tcW w:type="dxa" w:w="3345"/>
          </w:tcPr>
          <w:p>
            <w:pPr>
              <w:bidi/>
              <w:spacing w:after="20" w:line="252" w:lineRule="auto"/>
            </w:pPr>
            <w:r/>
            <w:r>
              <w:rPr>
                <w:rFonts w:ascii="Arial" w:hAnsi="Arial" w:cs="Arial" w:eastAsia="Arial"/>
                <w:b w:val="0"/>
                <w:bCs w:val="0"/>
                <w:sz w:val="17"/>
                <w:szCs w:val="17"/>
              </w:rPr>
              <w:t>مع التنبيه بأنه لا يغني عن ‎1-8-2‎.</w:t>
            </w:r>
          </w:p>
        </w:tc>
      </w:tr>
    </w:tbl>
    <w:p>
      <w:pPr>
        <w:spacing w:after="40"/>
      </w:pPr>
    </w:p>
    <w:p>
      <w:pPr>
        <w:pStyle w:val="Heading3"/>
        <w:keepNext/>
        <w:bidi/>
      </w:pPr>
      <w:r>
        <w:rPr>
          <w:rFonts w:ascii="Arial" w:hAnsi="Arial" w:cs="Arial" w:eastAsia="Arial"/>
          <w:b w:val="0"/>
          <w:bCs w:val="0"/>
        </w:rPr>
        <w:t>مخالفة النص والرأي المهني</w:t>
      </w:r>
    </w:p>
    <w:p>
      <w:pPr>
        <w:bidi/>
      </w:pPr>
      <w:r>
        <w:rPr>
          <w:rFonts w:ascii="Arial" w:hAnsi="Arial" w:cs="Arial" w:eastAsia="Arial"/>
          <w:b w:val="0"/>
          <w:bCs w:val="0"/>
          <w:sz w:val="21"/>
          <w:szCs w:val="21"/>
        </w:rPr>
        <w:t>مخالفة النص تعني أن المقترح يتعارض مع شرط مكتوب في الضابط، مثل «مستقلة عن إدارة تقنية المعلومات» في ‎1-2-1‎. الرأي المهني توصية مبنية على مبدأ أو ممارسة، مثل الاستقلال وعدم تعارض المصالح في م7، لكن النص لا يلزم بها. الفرق مهم لأن اللجنة تتعامل مع الأولى بوصفها التزاماً لا خيار فيه، ومع الثانية بوصفها خطراً يقرر صاحب الصلاحية قبوله أو رفضه. خلط الاثنين يفقد الرد مصداقيته.</w:t>
      </w:r>
    </w:p>
    <w:p>
      <w:pPr>
        <w:pStyle w:val="Heading3"/>
        <w:keepNext/>
        <w:bidi/>
      </w:pPr>
      <w:r>
        <w:rPr>
          <w:rFonts w:ascii="Arial" w:hAnsi="Arial" w:cs="Arial" w:eastAsia="Arial"/>
          <w:b w:val="0"/>
          <w:bCs w:val="0"/>
        </w:rPr>
        <w:t>فقرة تغطية نموذجية</w:t>
      </w:r>
    </w:p>
    <w:p>
      <w:pPr>
        <w:bidi/>
      </w:pPr>
      <w:r>
        <w:rPr>
          <w:rFonts w:ascii="Arial" w:hAnsi="Arial" w:cs="Arial" w:eastAsia="Arial"/>
          <w:b w:val="0"/>
          <w:bCs w:val="0"/>
          <w:sz w:val="21"/>
          <w:szCs w:val="21"/>
        </w:rPr>
        <w:t>نشكر المستشار على مقترحاته. نوصي بقبول المقترحين م8 وم9، وتعديل م3 بتقييم مخاطر مركّز قبل الإطلاق. ونوصي برفض المقترحات م1 وم2 وم4 وم5 وم6 لتعارضها مع ضوابط صريحة في ECC-2:2024، مع بدائل تحقق هدف كل منها في الجدول المرفق. أما م7 فلا يخالف نصاً، لكننا لا ننصح به حفاظاً على استقلال الرقابة، ونقترح بديلاً لانتظام الاجتماعات. نطلب من اللجنة اعتماد البدائل وتحديد مالك لكل منها.</w:t>
      </w:r>
    </w:p>
    <w:p>
      <w:pPr>
        <w:pStyle w:val="Heading2"/>
        <w:bidi/>
      </w:pPr>
      <w:r>
        <w:rPr>
          <w:rFonts w:ascii="Arial" w:hAnsi="Arial" w:cs="Arial" w:eastAsia="Arial"/>
          <w:b w:val="0"/>
          <w:bCs w:val="0"/>
        </w:rPr>
        <w:t>النص الرسمي للضوابط المستخدمة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‎1-1-1‎: «يجب تحديد وتوثيق واعتماد إستراتيجية الأمن السيبراني للجهة ودعمها من قبل رئيس الجهة أو من ينيبه (ويشار له في هذه الضوابط باسم «صاحب الصلاحية»)، وأن تتماشى الأهداف الإستراتيجية للأمن السيبراني للجهة مع المتطلبات التشريعية والتنظيمية ذات العلاقة.»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‎1-3-1‎: «يجب على الإدارة المعنية بالأمن السيبراني في الجهة تحديد سياسات وإجراءات الأمن السيبراني وما تشمله من ضوابط ومتطلبات الأمن السيبراني، وتوثيقها واعتمادها من قبل صاحب الصلاحية في الجهة، كما يجب نشرها إلى ذوي العلاقة من العاملين في الجهة والأطراف المعنية بها.»</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‎1-2-1‎: «يجب إنشاء إدارة معنية بالأمن السيبراني في الجهة مستقلة عن إدارة تقنية المعلومات والاتصالات (ICT/IT) (وفقاً للأمر السامي الكريم رقم 37140 وتاريخ 1438/8/14هـ). ويفضل ارتباطها مباشرة برئيس الجهة أو من ينيبه، مع الأخذ بالاعتبار عدم تعارض المصالح.»</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‎1-5-3-1‎: «[يجب تنفيذ إجراءات تقييم مخاطر الأمن السيبراني بحد أدنى في الحالات التالية:] في مرحلة مبكرة من المشاريع التقنية.»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‎1-5-3-4‎: «[… بحد أدنى في الحالات التالية:] عند التخطيط وقبل إطلاق منتجات وخدمات تقنية جديدة.»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‎1-2-2‎: «يجب شغل جميع وظائف الأمن السيبراني من قبل مواطنين متفرغين وذوي كفاءة في مجال الأمن السيبراني.»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‎1-8-1‎: «يجب على الإدارة المعنية بالأمن السيبراني في الجهة مراجعة تطبيق ضوابط الأمن السيبراني دورياً.»</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‎1-8-2‎: «يجب مراجعة وتدقيق تطبيق ضوابط الأمن السيبراني في الجهة، من قبل أطراف مستقلة عن الإدارة المعنية بالأمن السيبراني (مثل الإدارة المعنية بالمراجعة في الجهة). على أن تتم المراجعة والتدقيق بشكل مستقل يراعى فيه مبدأ عدم تعارض المصالح، وذلك وفقاً للمعايير العامة المقبولة للمراجعة والتدقيق والمتطلبات التشريعية والتنظيمية ذات العلاقة.»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‎1-9-5‎: «يجب مراجعة وإلغاء الصلاحيات للعاملين مباشرة بعد انتهاء/إنهاء العلاقة الوظيفية مع الجهة.»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‎1-2-3‎: «يجب إنشاء لجنة إشرافية للأمن السيبراني بتوجيه من صاحب الصلاحية للجهة لضمان التزام ودعم ومتابعة تطبيق برامج وتشريعات الأمن السيبراني، ويتم تحديد وتوثيق واعتماد أعضاء اللجنة ومسؤولياتها وإطار حوكمة أعمالها على أن يكون رئيس الإدارة المعنية بالأمن السيبراني أحد أعضائها. ويفضل ارتباطها مباشرة برئيس الجهة أو من ينيبه، مع الأخذ بالاعتبار عدم تعارض المصالح.»</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‎1-4-1‎: «يجب على صاحب الصلاحية تحديد وتوثيق واعتماد الهيكل التنظيمي للحوكمة والأدوار والمسؤوليات الخاصة بالأمن السيبراني للجهة، وتكليف الأشخاص المعنيين بها، كما يجب تقديم الدعم اللازم لإنفاذ ذلك، مع الأخذ بالاعتبار عدم تعارض المصالح.»</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‎1-8-3‎: «يجب توثيق نتائج مراجعة وتدقيق الأمن السيبراني، وعرضها على اللجنة الإشرافية للأمن السيبراني وصاحب الصلاحية. كما يجب أن تشتمل النتائج على نطاق المراجعة والتدقيق، والملاحظات المكتشفة، والتوصيات والإجراءات التصحيحية، وخطة معالجة الملاحظات.»</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م3: يقبل «رفض» إذا اقترح المتدرب تأجيل الإطلاق إلى ما بعد التقييم؛ ويقبل «تعديل» كما في الحل.</w:t>
      </w:r>
    </w:p>
    <w:p>
      <w:pPr>
        <w:bidi/>
        <w:spacing w:after="60"/>
        <w:ind w:right="283" w:hanging="255"/>
      </w:pPr>
      <w:r>
        <w:rPr>
          <w:rFonts w:ascii="Arial" w:hAnsi="Arial" w:cs="Arial" w:eastAsia="Arial"/>
          <w:b w:val="0"/>
          <w:bCs w:val="0"/>
          <w:sz w:val="21"/>
          <w:szCs w:val="21"/>
        </w:rPr>
        <w:t>• م7: يقبل «تعديل» بدل «لا يُنصح به» إذا ذُكر صراحة أن النص لا يمنعه.</w:t>
      </w:r>
    </w:p>
    <w:p>
      <w:pPr>
        <w:bidi/>
        <w:spacing w:after="60"/>
        <w:ind w:right="283" w:hanging="255"/>
      </w:pPr>
      <w:r>
        <w:rPr>
          <w:rFonts w:ascii="Arial" w:hAnsi="Arial" w:cs="Arial" w:eastAsia="Arial"/>
          <w:b w:val="0"/>
          <w:bCs w:val="0"/>
          <w:sz w:val="21"/>
          <w:szCs w:val="21"/>
        </w:rPr>
        <w:t>• م9: يقبل «قبول بشرط» إذا ذُكر أن التقييم الذاتي لا يغني عن المراجعة المستقلة.</w:t>
      </w:r>
    </w:p>
    <w:p>
      <w:pPr>
        <w:bidi/>
        <w:spacing w:after="60"/>
        <w:ind w:right="283" w:hanging="255"/>
      </w:pPr>
      <w:r>
        <w:rPr>
          <w:rFonts w:ascii="Arial" w:hAnsi="Arial" w:cs="Arial" w:eastAsia="Arial"/>
          <w:b w:val="0"/>
          <w:bCs w:val="0"/>
          <w:sz w:val="21"/>
          <w:szCs w:val="21"/>
        </w:rPr>
        <w:t>• م1: يقبل التفويض الرسمي بديلاً، لأن صاحب الصلاحية رئيس الجهة أو من ينيبه، بشرط ألا يعتمد كاتب الوثيقة وثيقته.</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رفض م7 بوصفه مخالفة نصية: اطلب من المجموعة أن تقرأ العبارة التي يخالفها في نص ‎1-2-3‎.</w:t>
      </w:r>
    </w:p>
    <w:p>
      <w:pPr>
        <w:bidi/>
        <w:spacing w:after="60"/>
        <w:ind w:right="283" w:hanging="255"/>
      </w:pPr>
      <w:r>
        <w:rPr>
          <w:rFonts w:ascii="Arial" w:hAnsi="Arial" w:cs="Arial" w:eastAsia="Arial"/>
          <w:b w:val="0"/>
          <w:bCs w:val="0"/>
          <w:sz w:val="21"/>
          <w:szCs w:val="21"/>
        </w:rPr>
        <w:t>• رفض م4 «لأنهم غير سعوديين» فقط: الضابط يشترط أيضاً التفرغ، فحتى السعودي بدوام جزئي لا يحقق الشرط.</w:t>
      </w:r>
    </w:p>
    <w:p>
      <w:pPr>
        <w:bidi/>
        <w:spacing w:after="60"/>
        <w:ind w:right="283" w:hanging="255"/>
      </w:pPr>
      <w:r>
        <w:rPr>
          <w:rFonts w:ascii="Arial" w:hAnsi="Arial" w:cs="Arial" w:eastAsia="Arial"/>
          <w:b w:val="0"/>
          <w:bCs w:val="0"/>
          <w:sz w:val="21"/>
          <w:szCs w:val="21"/>
        </w:rPr>
        <w:t>• قبول م5 لأن «التقييم الذاتي مراجعة»: ‎1-8-1‎ و‎1-8-2‎ ضابطان منفصلان ولكل منهما غرضه.</w:t>
      </w:r>
    </w:p>
    <w:p>
      <w:pPr>
        <w:bidi/>
        <w:spacing w:after="60"/>
        <w:ind w:right="283" w:hanging="255"/>
      </w:pPr>
      <w:r>
        <w:rPr>
          <w:rFonts w:ascii="Arial" w:hAnsi="Arial" w:cs="Arial" w:eastAsia="Arial"/>
          <w:b w:val="0"/>
          <w:bCs w:val="0"/>
          <w:sz w:val="21"/>
          <w:szCs w:val="21"/>
        </w:rPr>
        <w:t>• بدائل عامة مثل «الالتزام بالضوابط»: البديل يجب أن يحقق هدف المستشار (السرعة أو التكلفة) وإلا رُفض الرد.</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لو أصر الرئيس التنفيذي على إطلاق م3 في موعده، ما الذي يجب أن يوثّق ومن يوقعه؟</w:t>
      </w:r>
    </w:p>
    <w:p>
      <w:pPr>
        <w:bidi/>
        <w:spacing w:after="60"/>
        <w:ind w:right="283" w:hanging="255"/>
      </w:pPr>
      <w:r>
        <w:rPr>
          <w:rFonts w:ascii="Arial" w:hAnsi="Arial" w:cs="Arial" w:eastAsia="Arial"/>
          <w:b w:val="0"/>
          <w:bCs w:val="0"/>
          <w:sz w:val="21"/>
          <w:szCs w:val="21"/>
        </w:rPr>
        <w:t>• هل التعاقد المؤقت مع مزود خدمات مُدارة لسد الشاغرين يخالف ‎1-2-2‎؟ ما الذي يجعله مقبولاً أو غير مقبول؟</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قرار صحيح للمقترحات التسعة</w:t>
            </w:r>
          </w:p>
        </w:tc>
        <w:tc>
          <w:tcPr>
            <w:tcW w:type="dxa" w:w="907"/>
          </w:tcPr>
          <w:p>
            <w:pPr>
              <w:bidi/>
              <w:spacing w:after="20" w:line="252" w:lineRule="auto"/>
            </w:pPr>
            <w:r/>
            <w:r>
              <w:rPr>
                <w:rFonts w:ascii="Arial" w:hAnsi="Arial" w:cs="Arial" w:eastAsia="Arial"/>
                <w:b w:val="0"/>
                <w:bCs w:val="0"/>
                <w:sz w:val="19"/>
                <w:szCs w:val="19"/>
              </w:rPr>
              <w:t>27</w:t>
            </w:r>
          </w:p>
        </w:tc>
        <w:tc>
          <w:tcPr>
            <w:tcW w:type="dxa" w:w="5896"/>
          </w:tcPr>
          <w:p>
            <w:pPr>
              <w:bidi/>
              <w:spacing w:after="20" w:line="252" w:lineRule="auto"/>
            </w:pPr>
            <w:r/>
            <w:r>
              <w:rPr>
                <w:rFonts w:ascii="Arial" w:hAnsi="Arial" w:cs="Arial" w:eastAsia="Arial"/>
                <w:b w:val="0"/>
                <w:bCs w:val="0"/>
                <w:sz w:val="19"/>
                <w:szCs w:val="19"/>
              </w:rPr>
              <w:t>3 لكل مقترح؛ م7 يأخذ الدرجة كاملة فقط إذا لم يوصف بأنه مخالفة نص.</w:t>
            </w:r>
          </w:p>
        </w:tc>
      </w:tr>
      <w:tr>
        <w:trPr>
          <w:cantSplit/>
        </w:trPr>
        <w:tc>
          <w:tcPr>
            <w:tcW w:type="dxa" w:w="2835"/>
          </w:tcPr>
          <w:p>
            <w:pPr>
              <w:bidi/>
              <w:spacing w:after="20" w:line="252" w:lineRule="auto"/>
            </w:pPr>
            <w:r/>
            <w:r>
              <w:rPr>
                <w:rFonts w:ascii="Arial" w:hAnsi="Arial" w:cs="Arial" w:eastAsia="Arial"/>
                <w:b w:val="0"/>
                <w:bCs w:val="0"/>
                <w:sz w:val="19"/>
                <w:szCs w:val="19"/>
              </w:rPr>
              <w:t>الضابط المرتبط</w:t>
            </w:r>
          </w:p>
        </w:tc>
        <w:tc>
          <w:tcPr>
            <w:tcW w:type="dxa" w:w="907"/>
          </w:tcPr>
          <w:p>
            <w:pPr>
              <w:bidi/>
              <w:spacing w:after="20" w:line="252" w:lineRule="auto"/>
            </w:pPr>
            <w:r/>
            <w:r>
              <w:rPr>
                <w:rFonts w:ascii="Arial" w:hAnsi="Arial" w:cs="Arial" w:eastAsia="Arial"/>
                <w:b w:val="0"/>
                <w:bCs w:val="0"/>
                <w:sz w:val="19"/>
                <w:szCs w:val="19"/>
              </w:rPr>
              <w:t>18</w:t>
            </w:r>
          </w:p>
        </w:tc>
        <w:tc>
          <w:tcPr>
            <w:tcW w:type="dxa" w:w="5896"/>
          </w:tcPr>
          <w:p>
            <w:pPr>
              <w:bidi/>
              <w:spacing w:after="20" w:line="252" w:lineRule="auto"/>
            </w:pPr>
            <w:r/>
            <w:r>
              <w:rPr>
                <w:rFonts w:ascii="Arial" w:hAnsi="Arial" w:cs="Arial" w:eastAsia="Arial"/>
                <w:b w:val="0"/>
                <w:bCs w:val="0"/>
                <w:sz w:val="19"/>
                <w:szCs w:val="19"/>
              </w:rPr>
              <w:t>2 لكل مقترح؛ يقبل الضابط المجاور المبرر بنصف الدرجة.</w:t>
            </w:r>
          </w:p>
        </w:tc>
      </w:tr>
      <w:tr>
        <w:trPr>
          <w:cantSplit/>
        </w:trPr>
        <w:tc>
          <w:tcPr>
            <w:tcW w:type="dxa" w:w="2835"/>
          </w:tcPr>
          <w:p>
            <w:pPr>
              <w:bidi/>
              <w:spacing w:after="20" w:line="252" w:lineRule="auto"/>
            </w:pPr>
            <w:r/>
            <w:r>
              <w:rPr>
                <w:rFonts w:ascii="Arial" w:hAnsi="Arial" w:cs="Arial" w:eastAsia="Arial"/>
                <w:b w:val="0"/>
                <w:bCs w:val="0"/>
                <w:sz w:val="19"/>
                <w:szCs w:val="19"/>
              </w:rPr>
              <w:t>السبب</w:t>
            </w:r>
          </w:p>
        </w:tc>
        <w:tc>
          <w:tcPr>
            <w:tcW w:type="dxa" w:w="907"/>
          </w:tcPr>
          <w:p>
            <w:pPr>
              <w:bidi/>
              <w:spacing w:after="20" w:line="252" w:lineRule="auto"/>
            </w:pPr>
            <w:r/>
            <w:r>
              <w:rPr>
                <w:rFonts w:ascii="Arial" w:hAnsi="Arial" w:cs="Arial" w:eastAsia="Arial"/>
                <w:b w:val="0"/>
                <w:bCs w:val="0"/>
                <w:sz w:val="19"/>
                <w:szCs w:val="19"/>
              </w:rPr>
              <w:t>18</w:t>
            </w:r>
          </w:p>
        </w:tc>
        <w:tc>
          <w:tcPr>
            <w:tcW w:type="dxa" w:w="5896"/>
          </w:tcPr>
          <w:p>
            <w:pPr>
              <w:bidi/>
              <w:spacing w:after="20" w:line="252" w:lineRule="auto"/>
            </w:pPr>
            <w:r/>
            <w:r>
              <w:rPr>
                <w:rFonts w:ascii="Arial" w:hAnsi="Arial" w:cs="Arial" w:eastAsia="Arial"/>
                <w:b w:val="0"/>
                <w:bCs w:val="0"/>
                <w:sz w:val="19"/>
                <w:szCs w:val="19"/>
              </w:rPr>
              <w:t>2 لكل مقترح: سبب مأخوذ من نص الضابط لا من الانطباع.</w:t>
            </w:r>
          </w:p>
        </w:tc>
      </w:tr>
      <w:tr>
        <w:trPr>
          <w:cantSplit/>
        </w:trPr>
        <w:tc>
          <w:tcPr>
            <w:tcW w:type="dxa" w:w="2835"/>
          </w:tcPr>
          <w:p>
            <w:pPr>
              <w:bidi/>
              <w:spacing w:after="20" w:line="252" w:lineRule="auto"/>
            </w:pPr>
            <w:r/>
            <w:r>
              <w:rPr>
                <w:rFonts w:ascii="Arial" w:hAnsi="Arial" w:cs="Arial" w:eastAsia="Arial"/>
                <w:b w:val="0"/>
                <w:bCs w:val="0"/>
                <w:sz w:val="19"/>
                <w:szCs w:val="19"/>
              </w:rPr>
              <w:t>البدائل</w:t>
            </w:r>
          </w:p>
        </w:tc>
        <w:tc>
          <w:tcPr>
            <w:tcW w:type="dxa" w:w="907"/>
          </w:tcPr>
          <w:p>
            <w:pPr>
              <w:bidi/>
              <w:spacing w:after="20" w:line="252" w:lineRule="auto"/>
            </w:pPr>
            <w:r/>
            <w:r>
              <w:rPr>
                <w:rFonts w:ascii="Arial" w:hAnsi="Arial" w:cs="Arial" w:eastAsia="Arial"/>
                <w:b w:val="0"/>
                <w:bCs w:val="0"/>
                <w:sz w:val="19"/>
                <w:szCs w:val="19"/>
              </w:rPr>
              <w:t>21</w:t>
            </w:r>
          </w:p>
        </w:tc>
        <w:tc>
          <w:tcPr>
            <w:tcW w:type="dxa" w:w="5896"/>
          </w:tcPr>
          <w:p>
            <w:pPr>
              <w:bidi/>
              <w:spacing w:after="20" w:line="252" w:lineRule="auto"/>
            </w:pPr>
            <w:r/>
            <w:r>
              <w:rPr>
                <w:rFonts w:ascii="Arial" w:hAnsi="Arial" w:cs="Arial" w:eastAsia="Arial"/>
                <w:b w:val="0"/>
                <w:bCs w:val="0"/>
                <w:sz w:val="19"/>
                <w:szCs w:val="19"/>
              </w:rPr>
              <w:t>3 لكل بديل للمقترحات السبعة غير المقبولة: يحقق هدف المستشار ولا يخالف.</w:t>
            </w:r>
          </w:p>
        </w:tc>
      </w:tr>
      <w:tr>
        <w:trPr>
          <w:cantSplit/>
        </w:trPr>
        <w:tc>
          <w:tcPr>
            <w:tcW w:type="dxa" w:w="2835"/>
          </w:tcPr>
          <w:p>
            <w:pPr>
              <w:bidi/>
              <w:spacing w:after="20" w:line="252" w:lineRule="auto"/>
            </w:pPr>
            <w:r/>
            <w:r>
              <w:rPr>
                <w:rFonts w:ascii="Arial" w:hAnsi="Arial" w:cs="Arial" w:eastAsia="Arial"/>
                <w:b w:val="0"/>
                <w:bCs w:val="0"/>
                <w:sz w:val="19"/>
                <w:szCs w:val="19"/>
              </w:rPr>
              <w:t>التمييز بين مخالفة النص والرأي المهني</w:t>
            </w:r>
          </w:p>
        </w:tc>
        <w:tc>
          <w:tcPr>
            <w:tcW w:type="dxa" w:w="907"/>
          </w:tcPr>
          <w:p>
            <w:pPr>
              <w:bidi/>
              <w:spacing w:after="20" w:line="252" w:lineRule="auto"/>
            </w:pPr>
            <w:r/>
            <w:r>
              <w:rPr>
                <w:rFonts w:ascii="Arial" w:hAnsi="Arial" w:cs="Arial" w:eastAsia="Arial"/>
                <w:b w:val="0"/>
                <w:bCs w:val="0"/>
                <w:sz w:val="19"/>
                <w:szCs w:val="19"/>
              </w:rPr>
              <w:t>8</w:t>
            </w:r>
          </w:p>
        </w:tc>
        <w:tc>
          <w:tcPr>
            <w:tcW w:type="dxa" w:w="5896"/>
          </w:tcPr>
          <w:p>
            <w:pPr>
              <w:bidi/>
              <w:spacing w:after="20" w:line="252" w:lineRule="auto"/>
            </w:pPr>
            <w:r/>
            <w:r>
              <w:rPr>
                <w:rFonts w:ascii="Arial" w:hAnsi="Arial" w:cs="Arial" w:eastAsia="Arial"/>
                <w:b w:val="0"/>
                <w:bCs w:val="0"/>
                <w:sz w:val="19"/>
                <w:szCs w:val="19"/>
              </w:rPr>
              <w:t>يحدد م7 ويشرح الفرق.</w:t>
            </w:r>
          </w:p>
        </w:tc>
      </w:tr>
      <w:tr>
        <w:trPr>
          <w:cantSplit/>
        </w:trPr>
        <w:tc>
          <w:tcPr>
            <w:tcW w:type="dxa" w:w="2835"/>
          </w:tcPr>
          <w:p>
            <w:pPr>
              <w:bidi/>
              <w:spacing w:after="20" w:line="252" w:lineRule="auto"/>
            </w:pPr>
            <w:r/>
            <w:r>
              <w:rPr>
                <w:rFonts w:ascii="Arial" w:hAnsi="Arial" w:cs="Arial" w:eastAsia="Arial"/>
                <w:b w:val="0"/>
                <w:bCs w:val="0"/>
                <w:sz w:val="19"/>
                <w:szCs w:val="19"/>
              </w:rPr>
              <w:t>فقرة التغطية</w:t>
            </w:r>
          </w:p>
        </w:tc>
        <w:tc>
          <w:tcPr>
            <w:tcW w:type="dxa" w:w="907"/>
          </w:tcPr>
          <w:p>
            <w:pPr>
              <w:bidi/>
              <w:spacing w:after="20" w:line="252" w:lineRule="auto"/>
            </w:pPr>
            <w:r/>
            <w:r>
              <w:rPr>
                <w:rFonts w:ascii="Arial" w:hAnsi="Arial" w:cs="Arial" w:eastAsia="Arial"/>
                <w:b w:val="0"/>
                <w:bCs w:val="0"/>
                <w:sz w:val="19"/>
                <w:szCs w:val="19"/>
              </w:rPr>
              <w:t>8</w:t>
            </w:r>
          </w:p>
        </w:tc>
        <w:tc>
          <w:tcPr>
            <w:tcW w:type="dxa" w:w="5896"/>
          </w:tcPr>
          <w:p>
            <w:pPr>
              <w:bidi/>
              <w:spacing w:after="20" w:line="252" w:lineRule="auto"/>
            </w:pPr>
            <w:r/>
            <w:r>
              <w:rPr>
                <w:rFonts w:ascii="Arial" w:hAnsi="Arial" w:cs="Arial" w:eastAsia="Arial"/>
                <w:b w:val="0"/>
                <w:bCs w:val="0"/>
                <w:sz w:val="19"/>
                <w:szCs w:val="19"/>
              </w:rPr>
              <w:t>واضحة، تعرض التوصيات وتطلب قراراً محدداً.</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التمرين 5: ست ملاحظات قبل زيارة المقيّم</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05 · التعزيز (1)</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112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40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‎2-2-3-2‎ · ‎2-3-3-1‎ · ‎2-4-3-5‎ · ‎2-5-3-1‎ · ‎2-5-3-4‎ · ‎2-7-2‎ · ‎2-8-3-3‎</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هذا أول تمرين يعرض أدلة تقنية خاماً بدل أوصاف. المبتدئ يميل إلى الحكم من العنوان: «DMARC موجود إذن مطبق»، أو «83% تغطية إذن 240 جهازاً بلا حماية». التمرين يدربه على قراءة التفاصيل التي تغير الحكم.</w:t>
      </w:r>
    </w:p>
    <w:p>
      <w:pPr>
        <w:bidi/>
      </w:pPr>
      <w:r>
        <w:rPr>
          <w:rFonts w:ascii="Arial" w:hAnsi="Arial" w:cs="Arial" w:eastAsia="Arial"/>
          <w:b w:val="0"/>
          <w:bCs w:val="0"/>
          <w:sz w:val="21"/>
          <w:szCs w:val="21"/>
        </w:rPr>
        <w:t>ويدرب على نقطة ستتكرر: الضابط قد يتحقق نصاً ويبقى ضعيف الأثر، وقد يبدو مطبقاً تقنياً ويفشل في شرط إجرائي مثل دراسة المخاطر.</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الأدلة الستة هي حالات شريحة التمرين 5 بالترتيب نفسه تقريباً، بأرقام الجهة الافتراضية نفسها في شرائح الأدلة ولوحة المؤشرات (37 حساباً مميزاً، 22 بإلزام؛ و1,420 جهازاً، 1,180 محمية).</w:t>
      </w:r>
    </w:p>
    <w:p>
      <w:pPr>
        <w:bidi/>
        <w:spacing w:after="60"/>
        <w:ind w:right="283" w:hanging="255"/>
      </w:pPr>
      <w:r>
        <w:rPr>
          <w:rFonts w:ascii="Arial" w:hAnsi="Arial" w:cs="Arial" w:eastAsia="Arial"/>
          <w:b w:val="0"/>
          <w:bCs w:val="0"/>
          <w:sz w:val="21"/>
          <w:szCs w:val="21"/>
        </w:rPr>
        <w:t>• في م‎5-3‎ وم‎5-5‎ أجزاء سليمة مقصودة: شبكة الزوار معزولة، وأربع رسائل من ست اتبعت المنصة. من يكتبها فجوات لم يقرأ.</w:t>
      </w:r>
    </w:p>
    <w:p>
      <w:pPr>
        <w:bidi/>
        <w:spacing w:after="60"/>
        <w:ind w:right="283" w:hanging="255"/>
      </w:pPr>
      <w:r>
        <w:rPr>
          <w:rFonts w:ascii="Arial" w:hAnsi="Arial" w:cs="Arial" w:eastAsia="Arial"/>
          <w:b w:val="0"/>
          <w:bCs w:val="0"/>
          <w:sz w:val="21"/>
          <w:szCs w:val="21"/>
        </w:rPr>
        <w:t>• م‎5-1‎ مصمم لخلاف مثمر: الضابط ‎2-4-3-5‎ يطلب «توثيق» النطاق بالسجلات الثلاثة، وكلها موجودة. الحكم «جزئي» مبني على الفعالية، ويقبل «مطبق مع ملاحظة» إذا شرح المتدرب أن السياسة لا تمنع الانتحال.</w:t>
      </w:r>
    </w:p>
    <w:p>
      <w:pPr>
        <w:bidi/>
        <w:spacing w:after="60"/>
        <w:ind w:right="283" w:hanging="255"/>
      </w:pPr>
      <w:r>
        <w:rPr>
          <w:rFonts w:ascii="Arial" w:hAnsi="Arial" w:cs="Arial" w:eastAsia="Arial"/>
          <w:b w:val="0"/>
          <w:bCs w:val="0"/>
          <w:sz w:val="21"/>
          <w:szCs w:val="21"/>
        </w:rPr>
        <w:t>• م‎5-2‎ يمهد للتمرين 9 الذي يفكك الفرق 240 جهازاً.</w:t>
      </w:r>
    </w:p>
    <w:p>
      <w:pPr>
        <w:bidi/>
        <w:spacing w:after="60"/>
        <w:ind w:right="283" w:hanging="255"/>
      </w:pPr>
      <w:r>
        <w:rPr>
          <w:rFonts w:ascii="Arial" w:hAnsi="Arial" w:cs="Arial" w:eastAsia="Arial"/>
          <w:b w:val="0"/>
          <w:bCs w:val="0"/>
          <w:sz w:val="21"/>
          <w:szCs w:val="21"/>
        </w:rPr>
        <w:t>• م‎5-6‎ القاعدة 7 لا تشمل شبكة مركز الاتصال؛ الإجابة الدقيقة تذكر أن المصدر شبكة المستخدمين الرئيسية فقط.</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ثنائيات، 30 دقيقة، ثم نقاش 10 دقائق يبدأ بـ م‎5-1‎ ثم م‎5-6‎.</w:t>
      </w:r>
    </w:p>
    <w:p>
      <w:pPr>
        <w:bidi/>
        <w:spacing w:after="60"/>
        <w:ind w:right="283" w:hanging="255"/>
      </w:pPr>
      <w:r>
        <w:rPr>
          <w:rFonts w:ascii="Arial" w:hAnsi="Arial" w:cs="Arial" w:eastAsia="Arial"/>
          <w:b w:val="0"/>
          <w:bCs w:val="0"/>
          <w:sz w:val="21"/>
          <w:szCs w:val="21"/>
        </w:rPr>
        <w:t>• شجع المتدربين على كتابة «لا يمكن الحكم» في م‎5-2‎ إن لم يجدوا ما يكفي، بشرط أن يكتبوا ما ينقص.</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1020"/>
        <w:gridCol w:w="907"/>
        <w:gridCol w:w="1814"/>
        <w:gridCol w:w="2267"/>
        <w:gridCol w:w="1247"/>
        <w:gridCol w:w="2381"/>
      </w:tblGrid>
      <w:tr>
        <w:trPr>
          <w:cantSplit/>
          <w:tblHeader/>
        </w:trPr>
        <w:tc>
          <w:tcPr>
            <w:tcW w:type="dxa" w:w="1020"/>
            <w:shd w:val="clear" w:color="auto" w:fill="D9E2F3"/>
          </w:tcPr>
          <w:p>
            <w:pPr>
              <w:bidi/>
              <w:spacing w:after="20" w:line="252" w:lineRule="auto"/>
            </w:pPr>
            <w:r/>
            <w:r>
              <w:rPr>
                <w:rFonts w:ascii="Arial" w:hAnsi="Arial" w:cs="Arial" w:eastAsia="Arial"/>
                <w:b w:val="1"/>
                <w:bCs w:val="1"/>
                <w:sz w:val="17"/>
                <w:szCs w:val="17"/>
              </w:rPr>
              <w:t>الدليل</w:t>
            </w:r>
          </w:p>
        </w:tc>
        <w:tc>
          <w:tcPr>
            <w:tcW w:type="dxa" w:w="907"/>
            <w:shd w:val="clear" w:color="auto" w:fill="D9E2F3"/>
          </w:tcPr>
          <w:p>
            <w:pPr>
              <w:bidi/>
              <w:spacing w:after="20" w:line="252" w:lineRule="auto"/>
            </w:pPr>
            <w:r/>
            <w:r>
              <w:rPr>
                <w:rFonts w:ascii="Arial" w:hAnsi="Arial" w:cs="Arial" w:eastAsia="Arial"/>
                <w:b w:val="1"/>
                <w:bCs w:val="1"/>
                <w:sz w:val="17"/>
                <w:szCs w:val="17"/>
              </w:rPr>
              <w:t>الضابط</w:t>
            </w:r>
          </w:p>
        </w:tc>
        <w:tc>
          <w:tcPr>
            <w:tcW w:type="dxa" w:w="1814"/>
            <w:shd w:val="clear" w:color="auto" w:fill="D9E2F3"/>
          </w:tcPr>
          <w:p>
            <w:pPr>
              <w:bidi/>
              <w:spacing w:after="20" w:line="252" w:lineRule="auto"/>
            </w:pPr>
            <w:r/>
            <w:r>
              <w:rPr>
                <w:rFonts w:ascii="Arial" w:hAnsi="Arial" w:cs="Arial" w:eastAsia="Arial"/>
                <w:b w:val="1"/>
                <w:bCs w:val="1"/>
                <w:sz w:val="17"/>
                <w:szCs w:val="17"/>
              </w:rPr>
              <w:t>ما يثبته</w:t>
            </w:r>
          </w:p>
        </w:tc>
        <w:tc>
          <w:tcPr>
            <w:tcW w:type="dxa" w:w="2268"/>
            <w:shd w:val="clear" w:color="auto" w:fill="D9E2F3"/>
          </w:tcPr>
          <w:p>
            <w:pPr>
              <w:bidi/>
              <w:spacing w:after="20" w:line="252" w:lineRule="auto"/>
            </w:pPr>
            <w:r/>
            <w:r>
              <w:rPr>
                <w:rFonts w:ascii="Arial" w:hAnsi="Arial" w:cs="Arial" w:eastAsia="Arial"/>
                <w:b w:val="1"/>
                <w:bCs w:val="1"/>
                <w:sz w:val="17"/>
                <w:szCs w:val="17"/>
              </w:rPr>
              <w:t>ما لا يثبته</w:t>
            </w:r>
          </w:p>
        </w:tc>
        <w:tc>
          <w:tcPr>
            <w:tcW w:type="dxa" w:w="1247"/>
            <w:shd w:val="clear" w:color="auto" w:fill="D9E2F3"/>
          </w:tcPr>
          <w:p>
            <w:pPr>
              <w:bidi/>
              <w:spacing w:after="20" w:line="252" w:lineRule="auto"/>
            </w:pPr>
            <w:r/>
            <w:r>
              <w:rPr>
                <w:rFonts w:ascii="Arial" w:hAnsi="Arial" w:cs="Arial" w:eastAsia="Arial"/>
                <w:b w:val="1"/>
                <w:bCs w:val="1"/>
                <w:sz w:val="17"/>
                <w:szCs w:val="17"/>
              </w:rPr>
              <w:t>الحكم</w:t>
            </w:r>
          </w:p>
        </w:tc>
        <w:tc>
          <w:tcPr>
            <w:tcW w:type="dxa" w:w="2381"/>
            <w:shd w:val="clear" w:color="auto" w:fill="D9E2F3"/>
          </w:tcPr>
          <w:p>
            <w:pPr>
              <w:bidi/>
              <w:spacing w:after="20" w:line="252" w:lineRule="auto"/>
            </w:pPr>
            <w:r/>
            <w:r>
              <w:rPr>
                <w:rFonts w:ascii="Arial" w:hAnsi="Arial" w:cs="Arial" w:eastAsia="Arial"/>
                <w:b w:val="1"/>
                <w:bCs w:val="1"/>
                <w:sz w:val="17"/>
                <w:szCs w:val="17"/>
              </w:rPr>
              <w:t>الإجراء التالي</w:t>
            </w:r>
          </w:p>
        </w:tc>
      </w:tr>
      <w:tr>
        <w:trPr>
          <w:cantSplit/>
        </w:trPr>
        <w:tc>
          <w:tcPr>
            <w:tcW w:type="dxa" w:w="1020"/>
          </w:tcPr>
          <w:p>
            <w:pPr>
              <w:bidi/>
              <w:spacing w:after="20" w:line="252" w:lineRule="auto"/>
            </w:pPr>
            <w:r/>
            <w:r>
              <w:rPr>
                <w:rFonts w:ascii="Arial" w:hAnsi="Arial" w:cs="Arial" w:eastAsia="Arial"/>
                <w:b w:val="0"/>
                <w:bCs w:val="0"/>
                <w:sz w:val="17"/>
                <w:szCs w:val="17"/>
              </w:rPr>
              <w:t>[1] سجلات البريد</w:t>
            </w:r>
          </w:p>
        </w:tc>
        <w:tc>
          <w:tcPr>
            <w:tcW w:type="dxa" w:w="907"/>
          </w:tcPr>
          <w:p>
            <w:pPr>
              <w:bidi/>
              <w:spacing w:after="20" w:line="252" w:lineRule="auto"/>
            </w:pPr>
            <w:r/>
            <w:r>
              <w:rPr>
                <w:rFonts w:ascii="Arial" w:hAnsi="Arial" w:cs="Arial" w:eastAsia="Arial"/>
                <w:b w:val="0"/>
                <w:bCs w:val="0"/>
                <w:sz w:val="17"/>
                <w:szCs w:val="17"/>
              </w:rPr>
              <w:t>‎2-4-3-5‎</w:t>
            </w:r>
          </w:p>
        </w:tc>
        <w:tc>
          <w:tcPr>
            <w:tcW w:type="dxa" w:w="1814"/>
          </w:tcPr>
          <w:p>
            <w:pPr>
              <w:bidi/>
              <w:spacing w:after="20" w:line="252" w:lineRule="auto"/>
            </w:pPr>
            <w:r/>
            <w:r>
              <w:rPr>
                <w:rFonts w:ascii="Arial" w:hAnsi="Arial" w:cs="Arial" w:eastAsia="Arial"/>
                <w:b w:val="0"/>
                <w:bCs w:val="0"/>
                <w:sz w:val="17"/>
                <w:szCs w:val="17"/>
              </w:rPr>
              <w:t>السجلات الثلاثة منشورة للنطاق الرئيسي.</w:t>
            </w:r>
          </w:p>
        </w:tc>
        <w:tc>
          <w:tcPr>
            <w:tcW w:type="dxa" w:w="2268"/>
          </w:tcPr>
          <w:p>
            <w:pPr>
              <w:bidi/>
              <w:spacing w:after="20" w:line="252" w:lineRule="auto"/>
            </w:pPr>
            <w:r/>
            <w:r>
              <w:rPr>
                <w:rFonts w:ascii="Arial" w:hAnsi="Arial" w:cs="Arial" w:eastAsia="Arial"/>
                <w:b w:val="0"/>
                <w:bCs w:val="0"/>
                <w:sz w:val="17"/>
                <w:szCs w:val="17"/>
              </w:rPr>
              <w:t>أنها تمنع الانتحال: سياسة DMARC «none» تراقب فقط منذ سنتين، وSPF بـ «~all» لينة، و1,214 رسالة فشلت التحقق ووصلت.</w:t>
            </w:r>
          </w:p>
        </w:tc>
        <w:tc>
          <w:tcPr>
            <w:tcW w:type="dxa" w:w="1247"/>
          </w:tcPr>
          <w:p>
            <w:pPr>
              <w:bidi/>
              <w:spacing w:after="20" w:line="252" w:lineRule="auto"/>
            </w:pPr>
            <w:r/>
            <w:r>
              <w:rPr>
                <w:rFonts w:ascii="Arial" w:hAnsi="Arial" w:cs="Arial" w:eastAsia="Arial"/>
                <w:b w:val="0"/>
                <w:bCs w:val="0"/>
                <w:sz w:val="17"/>
                <w:szCs w:val="17"/>
              </w:rPr>
              <w:t>مطبق جزئياً: موجود نصاً، ضعيف أثراً</w:t>
            </w:r>
          </w:p>
        </w:tc>
        <w:tc>
          <w:tcPr>
            <w:tcW w:type="dxa" w:w="2381"/>
          </w:tcPr>
          <w:p>
            <w:pPr>
              <w:bidi/>
              <w:spacing w:after="20" w:line="252" w:lineRule="auto"/>
            </w:pPr>
            <w:r/>
            <w:r>
              <w:rPr>
                <w:rFonts w:ascii="Arial" w:hAnsi="Arial" w:cs="Arial" w:eastAsia="Arial"/>
                <w:b w:val="0"/>
                <w:bCs w:val="0"/>
                <w:sz w:val="17"/>
                <w:szCs w:val="17"/>
              </w:rPr>
              <w:t>مراجعة تقارير DMARC لتحديد المرسلين المشروعين، ثم التدرج إلى «quarantine» ثم «reject» بجدول زمني، وجعل SPF «-all».</w:t>
            </w:r>
          </w:p>
        </w:tc>
      </w:tr>
      <w:tr>
        <w:trPr>
          <w:cantSplit/>
        </w:trPr>
        <w:tc>
          <w:tcPr>
            <w:tcW w:type="dxa" w:w="1020"/>
          </w:tcPr>
          <w:p>
            <w:pPr>
              <w:bidi/>
              <w:spacing w:after="20" w:line="252" w:lineRule="auto"/>
            </w:pPr>
            <w:r/>
            <w:r>
              <w:rPr>
                <w:rFonts w:ascii="Arial" w:hAnsi="Arial" w:cs="Arial" w:eastAsia="Arial"/>
                <w:b w:val="0"/>
                <w:bCs w:val="0"/>
                <w:sz w:val="17"/>
                <w:szCs w:val="17"/>
              </w:rPr>
              <w:t>[2] تقرير الحماية</w:t>
            </w:r>
          </w:p>
        </w:tc>
        <w:tc>
          <w:tcPr>
            <w:tcW w:type="dxa" w:w="907"/>
          </w:tcPr>
          <w:p>
            <w:pPr>
              <w:bidi/>
              <w:spacing w:after="20" w:line="252" w:lineRule="auto"/>
            </w:pPr>
            <w:r/>
            <w:r>
              <w:rPr>
                <w:rFonts w:ascii="Arial" w:hAnsi="Arial" w:cs="Arial" w:eastAsia="Arial"/>
                <w:b w:val="0"/>
                <w:bCs w:val="0"/>
                <w:sz w:val="17"/>
                <w:szCs w:val="17"/>
              </w:rPr>
              <w:t>‎2-3-3-1‎ (و‎2-1-2‎)</w:t>
            </w:r>
          </w:p>
        </w:tc>
        <w:tc>
          <w:tcPr>
            <w:tcW w:type="dxa" w:w="1814"/>
          </w:tcPr>
          <w:p>
            <w:pPr>
              <w:bidi/>
              <w:spacing w:after="20" w:line="252" w:lineRule="auto"/>
            </w:pPr>
            <w:r/>
            <w:r>
              <w:rPr>
                <w:rFonts w:ascii="Arial" w:hAnsi="Arial" w:cs="Arial" w:eastAsia="Arial"/>
                <w:b w:val="0"/>
                <w:bCs w:val="0"/>
                <w:sz w:val="17"/>
                <w:szCs w:val="17"/>
              </w:rPr>
              <w:t>أن 1,180 جهازاً من 1,420 في سجل الأصول محمية ومحدثة.</w:t>
            </w:r>
          </w:p>
        </w:tc>
        <w:tc>
          <w:tcPr>
            <w:tcW w:type="dxa" w:w="2268"/>
          </w:tcPr>
          <w:p>
            <w:pPr>
              <w:bidi/>
              <w:spacing w:after="20" w:line="252" w:lineRule="auto"/>
            </w:pPr>
            <w:r/>
            <w:r>
              <w:rPr>
                <w:rFonts w:ascii="Arial" w:hAnsi="Arial" w:cs="Arial" w:eastAsia="Arial"/>
                <w:b w:val="0"/>
                <w:bCs w:val="0"/>
                <w:sz w:val="17"/>
                <w:szCs w:val="17"/>
              </w:rPr>
              <w:t>سبب الفرق: أجهزة بلا حماية، أم سجل أصول فيه أجهزة لم تعد موجودة، أم أجهزة لا تقبل الوكيل.</w:t>
            </w:r>
          </w:p>
        </w:tc>
        <w:tc>
          <w:tcPr>
            <w:tcW w:type="dxa" w:w="1247"/>
          </w:tcPr>
          <w:p>
            <w:pPr>
              <w:bidi/>
              <w:spacing w:after="20" w:line="252" w:lineRule="auto"/>
            </w:pPr>
            <w:r/>
            <w:r>
              <w:rPr>
                <w:rFonts w:ascii="Arial" w:hAnsi="Arial" w:cs="Arial" w:eastAsia="Arial"/>
                <w:b w:val="0"/>
                <w:bCs w:val="0"/>
                <w:sz w:val="17"/>
                <w:szCs w:val="17"/>
              </w:rPr>
              <w:t>مطبق جزئياً (لا يمكن تحديد حجم الفجوة قبل المطابقة)</w:t>
            </w:r>
          </w:p>
        </w:tc>
        <w:tc>
          <w:tcPr>
            <w:tcW w:type="dxa" w:w="2381"/>
          </w:tcPr>
          <w:p>
            <w:pPr>
              <w:bidi/>
              <w:spacing w:after="20" w:line="252" w:lineRule="auto"/>
            </w:pPr>
            <w:r/>
            <w:r>
              <w:rPr>
                <w:rFonts w:ascii="Arial" w:hAnsi="Arial" w:cs="Arial" w:eastAsia="Arial"/>
                <w:b w:val="0"/>
                <w:bCs w:val="0"/>
                <w:sz w:val="17"/>
                <w:szCs w:val="17"/>
              </w:rPr>
              <w:t>مطابقة الأجهزة الـ 240 جهازاً جهازاً، وتصنيف الفرق، ثم تثبيت الحماية أو تصحيح السجل أو توثيق ضوابط بديلة.</w:t>
            </w:r>
          </w:p>
        </w:tc>
      </w:tr>
      <w:tr>
        <w:trPr>
          <w:cantSplit/>
        </w:trPr>
        <w:tc>
          <w:tcPr>
            <w:tcW w:type="dxa" w:w="1020"/>
          </w:tcPr>
          <w:p>
            <w:pPr>
              <w:bidi/>
              <w:spacing w:after="20" w:line="252" w:lineRule="auto"/>
            </w:pPr>
            <w:r/>
            <w:r>
              <w:rPr>
                <w:rFonts w:ascii="Arial" w:hAnsi="Arial" w:cs="Arial" w:eastAsia="Arial"/>
                <w:b w:val="0"/>
                <w:bCs w:val="0"/>
                <w:sz w:val="17"/>
                <w:szCs w:val="17"/>
              </w:rPr>
              <w:t>[3] الشبكة اللاسلكية</w:t>
            </w:r>
          </w:p>
        </w:tc>
        <w:tc>
          <w:tcPr>
            <w:tcW w:type="dxa" w:w="907"/>
          </w:tcPr>
          <w:p>
            <w:pPr>
              <w:bidi/>
              <w:spacing w:after="20" w:line="252" w:lineRule="auto"/>
            </w:pPr>
            <w:r/>
            <w:r>
              <w:rPr>
                <w:rFonts w:ascii="Arial" w:hAnsi="Arial" w:cs="Arial" w:eastAsia="Arial"/>
                <w:b w:val="0"/>
                <w:bCs w:val="0"/>
                <w:sz w:val="17"/>
                <w:szCs w:val="17"/>
              </w:rPr>
              <w:t>‎2-5-3-4‎</w:t>
            </w:r>
          </w:p>
        </w:tc>
        <w:tc>
          <w:tcPr>
            <w:tcW w:type="dxa" w:w="1814"/>
          </w:tcPr>
          <w:p>
            <w:pPr>
              <w:bidi/>
              <w:spacing w:after="20" w:line="252" w:lineRule="auto"/>
            </w:pPr>
            <w:r/>
            <w:r>
              <w:rPr>
                <w:rFonts w:ascii="Arial" w:hAnsi="Arial" w:cs="Arial" w:eastAsia="Arial"/>
                <w:b w:val="0"/>
                <w:bCs w:val="0"/>
                <w:sz w:val="17"/>
                <w:szCs w:val="17"/>
              </w:rPr>
              <w:t>أن شبكة الموظفين تستخدم تحققاً آمناً (802.1X) وتشفيراً، وأن شبكة الزوار معزولة.</w:t>
            </w:r>
          </w:p>
        </w:tc>
        <w:tc>
          <w:tcPr>
            <w:tcW w:type="dxa" w:w="2268"/>
          </w:tcPr>
          <w:p>
            <w:pPr>
              <w:bidi/>
              <w:spacing w:after="20" w:line="252" w:lineRule="auto"/>
            </w:pPr>
            <w:r/>
            <w:r>
              <w:rPr>
                <w:rFonts w:ascii="Arial" w:hAnsi="Arial" w:cs="Arial" w:eastAsia="Arial"/>
                <w:b w:val="0"/>
                <w:bCs w:val="0"/>
                <w:sz w:val="17"/>
                <w:szCs w:val="17"/>
              </w:rPr>
              <w:t>وجود دراسة مخاطر متكاملة تبرر ربط شبكة الموظفين بالشبكة الداخلية.</w:t>
            </w:r>
          </w:p>
        </w:tc>
        <w:tc>
          <w:tcPr>
            <w:tcW w:type="dxa" w:w="1247"/>
          </w:tcPr>
          <w:p>
            <w:pPr>
              <w:bidi/>
              <w:spacing w:after="20" w:line="252" w:lineRule="auto"/>
            </w:pPr>
            <w:r/>
            <w:r>
              <w:rPr>
                <w:rFonts w:ascii="Arial" w:hAnsi="Arial" w:cs="Arial" w:eastAsia="Arial"/>
                <w:b w:val="0"/>
                <w:bCs w:val="0"/>
                <w:sz w:val="17"/>
                <w:szCs w:val="17"/>
              </w:rPr>
              <w:t>غير مطبق (شرط الربط غير متحقق)</w:t>
            </w:r>
          </w:p>
        </w:tc>
        <w:tc>
          <w:tcPr>
            <w:tcW w:type="dxa" w:w="2381"/>
          </w:tcPr>
          <w:p>
            <w:pPr>
              <w:bidi/>
              <w:spacing w:after="20" w:line="252" w:lineRule="auto"/>
            </w:pPr>
            <w:r/>
            <w:r>
              <w:rPr>
                <w:rFonts w:ascii="Arial" w:hAnsi="Arial" w:cs="Arial" w:eastAsia="Arial"/>
                <w:b w:val="0"/>
                <w:bCs w:val="0"/>
                <w:sz w:val="17"/>
                <w:szCs w:val="17"/>
              </w:rPr>
              <w:t>إعداد دراسة مخاطر متكاملة واعتمادها ومعالجة نتائجها، أو فصل الشبكة اللاسلكية في منطقة مستقلة بقواعد محددة إلى أن تُعتمد الدراسة.</w:t>
            </w:r>
          </w:p>
        </w:tc>
      </w:tr>
      <w:tr>
        <w:trPr>
          <w:cantSplit/>
        </w:trPr>
        <w:tc>
          <w:tcPr>
            <w:tcW w:type="dxa" w:w="1020"/>
          </w:tcPr>
          <w:p>
            <w:pPr>
              <w:bidi/>
              <w:spacing w:after="20" w:line="252" w:lineRule="auto"/>
            </w:pPr>
            <w:r/>
            <w:r>
              <w:rPr>
                <w:rFonts w:ascii="Arial" w:hAnsi="Arial" w:cs="Arial" w:eastAsia="Arial"/>
                <w:b w:val="0"/>
                <w:bCs w:val="0"/>
                <w:sz w:val="17"/>
                <w:szCs w:val="17"/>
              </w:rPr>
              <w:t>[4] التحقق متعدد العوامل</w:t>
            </w:r>
          </w:p>
        </w:tc>
        <w:tc>
          <w:tcPr>
            <w:tcW w:type="dxa" w:w="907"/>
          </w:tcPr>
          <w:p>
            <w:pPr>
              <w:bidi/>
              <w:spacing w:after="20" w:line="252" w:lineRule="auto"/>
            </w:pPr>
            <w:r/>
            <w:r>
              <w:rPr>
                <w:rFonts w:ascii="Arial" w:hAnsi="Arial" w:cs="Arial" w:eastAsia="Arial"/>
                <w:b w:val="0"/>
                <w:bCs w:val="0"/>
                <w:sz w:val="17"/>
                <w:szCs w:val="17"/>
              </w:rPr>
              <w:t>‎2-2-3-2‎</w:t>
            </w:r>
          </w:p>
        </w:tc>
        <w:tc>
          <w:tcPr>
            <w:tcW w:type="dxa" w:w="1814"/>
          </w:tcPr>
          <w:p>
            <w:pPr>
              <w:bidi/>
              <w:spacing w:after="20" w:line="252" w:lineRule="auto"/>
            </w:pPr>
            <w:r/>
            <w:r>
              <w:rPr>
                <w:rFonts w:ascii="Arial" w:hAnsi="Arial" w:cs="Arial" w:eastAsia="Arial"/>
                <w:b w:val="0"/>
                <w:bCs w:val="0"/>
                <w:sz w:val="17"/>
                <w:szCs w:val="17"/>
              </w:rPr>
              <w:t>الإلزام مفعّل لمجموعة الشبكة الافتراضية، و22 من 37 حساباً مميزاً بشرياً بإلزام مفعّل.</w:t>
            </w:r>
          </w:p>
        </w:tc>
        <w:tc>
          <w:tcPr>
            <w:tcW w:type="dxa" w:w="2268"/>
          </w:tcPr>
          <w:p>
            <w:pPr>
              <w:bidi/>
              <w:spacing w:after="20" w:line="252" w:lineRule="auto"/>
            </w:pPr>
            <w:r/>
            <w:r>
              <w:rPr>
                <w:rFonts w:ascii="Arial" w:hAnsi="Arial" w:cs="Arial" w:eastAsia="Arial"/>
                <w:b w:val="0"/>
                <w:bCs w:val="0"/>
                <w:sz w:val="17"/>
                <w:szCs w:val="17"/>
              </w:rPr>
              <w:t>تغطية 13 حساباً مميزاً، ولا وجود تقييم أثر يحدد العناصر وعددها، ولا سجلات تثبت طلب العامل الثاني فعلاً.</w:t>
            </w:r>
          </w:p>
        </w:tc>
        <w:tc>
          <w:tcPr>
            <w:tcW w:type="dxa" w:w="1247"/>
          </w:tcPr>
          <w:p>
            <w:pPr>
              <w:bidi/>
              <w:spacing w:after="20" w:line="252" w:lineRule="auto"/>
            </w:pPr>
            <w:r/>
            <w:r>
              <w:rPr>
                <w:rFonts w:ascii="Arial" w:hAnsi="Arial" w:cs="Arial" w:eastAsia="Arial"/>
                <w:b w:val="0"/>
                <w:bCs w:val="0"/>
                <w:sz w:val="17"/>
                <w:szCs w:val="17"/>
              </w:rPr>
              <w:t>مطبق جزئياً</w:t>
            </w:r>
          </w:p>
        </w:tc>
        <w:tc>
          <w:tcPr>
            <w:tcW w:type="dxa" w:w="2381"/>
          </w:tcPr>
          <w:p>
            <w:pPr>
              <w:bidi/>
              <w:spacing w:after="20" w:line="252" w:lineRule="auto"/>
            </w:pPr>
            <w:r/>
            <w:r>
              <w:rPr>
                <w:rFonts w:ascii="Arial" w:hAnsi="Arial" w:cs="Arial" w:eastAsia="Arial"/>
                <w:b w:val="0"/>
                <w:bCs w:val="0"/>
                <w:sz w:val="17"/>
                <w:szCs w:val="17"/>
              </w:rPr>
              <w:t>إلزام التحقق على بوابة إدارة الصلاحيات المميزة وبقية الحسابات الـ 13، وتوثيق تقييم الأثر، وسجلات دخول لعينة.</w:t>
            </w:r>
          </w:p>
        </w:tc>
      </w:tr>
      <w:tr>
        <w:trPr>
          <w:cantSplit/>
        </w:trPr>
        <w:tc>
          <w:tcPr>
            <w:tcW w:type="dxa" w:w="1020"/>
          </w:tcPr>
          <w:p>
            <w:pPr>
              <w:bidi/>
              <w:spacing w:after="20" w:line="252" w:lineRule="auto"/>
            </w:pPr>
            <w:r/>
            <w:r>
              <w:rPr>
                <w:rFonts w:ascii="Arial" w:hAnsi="Arial" w:cs="Arial" w:eastAsia="Arial"/>
                <w:b w:val="0"/>
                <w:bCs w:val="0"/>
                <w:sz w:val="17"/>
                <w:szCs w:val="17"/>
              </w:rPr>
              <w:t>[5] الملفات السرية</w:t>
            </w:r>
          </w:p>
        </w:tc>
        <w:tc>
          <w:tcPr>
            <w:tcW w:type="dxa" w:w="907"/>
          </w:tcPr>
          <w:p>
            <w:pPr>
              <w:bidi/>
              <w:spacing w:after="20" w:line="252" w:lineRule="auto"/>
            </w:pPr>
            <w:r/>
            <w:r>
              <w:rPr>
                <w:rFonts w:ascii="Arial" w:hAnsi="Arial" w:cs="Arial" w:eastAsia="Arial"/>
                <w:b w:val="0"/>
                <w:bCs w:val="0"/>
                <w:sz w:val="17"/>
                <w:szCs w:val="17"/>
              </w:rPr>
              <w:t>‎2-7-2‎ · ‎2-8-3-3‎</w:t>
            </w:r>
          </w:p>
        </w:tc>
        <w:tc>
          <w:tcPr>
            <w:tcW w:type="dxa" w:w="1814"/>
          </w:tcPr>
          <w:p>
            <w:pPr>
              <w:bidi/>
              <w:spacing w:after="20" w:line="252" w:lineRule="auto"/>
            </w:pPr>
            <w:r/>
            <w:r>
              <w:rPr>
                <w:rFonts w:ascii="Arial" w:hAnsi="Arial" w:cs="Arial" w:eastAsia="Arial"/>
                <w:b w:val="0"/>
                <w:bCs w:val="0"/>
                <w:sz w:val="17"/>
                <w:szCs w:val="17"/>
              </w:rPr>
              <w:t>أن أربع رسائل من ست اتبعت المنصة المشفرة المعتمدة.</w:t>
            </w:r>
          </w:p>
        </w:tc>
        <w:tc>
          <w:tcPr>
            <w:tcW w:type="dxa" w:w="2268"/>
          </w:tcPr>
          <w:p>
            <w:pPr>
              <w:bidi/>
              <w:spacing w:after="20" w:line="252" w:lineRule="auto"/>
            </w:pPr>
            <w:r/>
            <w:r>
              <w:rPr>
                <w:rFonts w:ascii="Arial" w:hAnsi="Arial" w:cs="Arial" w:eastAsia="Arial"/>
                <w:b w:val="0"/>
                <w:bCs w:val="0"/>
                <w:sz w:val="17"/>
                <w:szCs w:val="17"/>
              </w:rPr>
              <w:t>أن الرسالتين الأخريين محميتان: أُرسلتا مرفقين عاديين، وإحداهما بلا تشفير أثناء النقل.</w:t>
            </w:r>
          </w:p>
        </w:tc>
        <w:tc>
          <w:tcPr>
            <w:tcW w:type="dxa" w:w="1247"/>
          </w:tcPr>
          <w:p>
            <w:pPr>
              <w:bidi/>
              <w:spacing w:after="20" w:line="252" w:lineRule="auto"/>
            </w:pPr>
            <w:r/>
            <w:r>
              <w:rPr>
                <w:rFonts w:ascii="Arial" w:hAnsi="Arial" w:cs="Arial" w:eastAsia="Arial"/>
                <w:b w:val="0"/>
                <w:bCs w:val="0"/>
                <w:sz w:val="17"/>
                <w:szCs w:val="17"/>
              </w:rPr>
              <w:t>غير مطبق للحالتين، ويحتاج تحقيقاً</w:t>
            </w:r>
          </w:p>
        </w:tc>
        <w:tc>
          <w:tcPr>
            <w:tcW w:type="dxa" w:w="2381"/>
          </w:tcPr>
          <w:p>
            <w:pPr>
              <w:bidi/>
              <w:spacing w:after="20" w:line="252" w:lineRule="auto"/>
            </w:pPr>
            <w:r/>
            <w:r>
              <w:rPr>
                <w:rFonts w:ascii="Arial" w:hAnsi="Arial" w:cs="Arial" w:eastAsia="Arial"/>
                <w:b w:val="0"/>
                <w:bCs w:val="0"/>
                <w:sz w:val="17"/>
                <w:szCs w:val="17"/>
              </w:rPr>
              <w:t>معاملة الحالتين حادثة محتملة لتسرب بيانات، وإبلاغ مالك البيانات، وقاعدة في بوابة البريد تمنع أو تشفّر إرسال المصنف «سري» خارجياً.</w:t>
            </w:r>
          </w:p>
        </w:tc>
      </w:tr>
      <w:tr>
        <w:trPr>
          <w:cantSplit/>
        </w:trPr>
        <w:tc>
          <w:tcPr>
            <w:tcW w:type="dxa" w:w="1020"/>
          </w:tcPr>
          <w:p>
            <w:pPr>
              <w:bidi/>
              <w:spacing w:after="20" w:line="252" w:lineRule="auto"/>
            </w:pPr>
            <w:r/>
            <w:r>
              <w:rPr>
                <w:rFonts w:ascii="Arial" w:hAnsi="Arial" w:cs="Arial" w:eastAsia="Arial"/>
                <w:b w:val="0"/>
                <w:bCs w:val="0"/>
                <w:sz w:val="17"/>
                <w:szCs w:val="17"/>
              </w:rPr>
              <w:t>[6] قاعدة الجدار الناري</w:t>
            </w:r>
          </w:p>
        </w:tc>
        <w:tc>
          <w:tcPr>
            <w:tcW w:type="dxa" w:w="907"/>
          </w:tcPr>
          <w:p>
            <w:pPr>
              <w:bidi/>
              <w:spacing w:after="20" w:line="252" w:lineRule="auto"/>
            </w:pPr>
            <w:r/>
            <w:r>
              <w:rPr>
                <w:rFonts w:ascii="Arial" w:hAnsi="Arial" w:cs="Arial" w:eastAsia="Arial"/>
                <w:b w:val="0"/>
                <w:bCs w:val="0"/>
                <w:sz w:val="17"/>
                <w:szCs w:val="17"/>
              </w:rPr>
              <w:t>‎2-5-3-1‎ · ‎2-5-3-5‎</w:t>
            </w:r>
          </w:p>
        </w:tc>
        <w:tc>
          <w:tcPr>
            <w:tcW w:type="dxa" w:w="1814"/>
          </w:tcPr>
          <w:p>
            <w:pPr>
              <w:bidi/>
              <w:spacing w:after="20" w:line="252" w:lineRule="auto"/>
            </w:pPr>
            <w:r/>
            <w:r>
              <w:rPr>
                <w:rFonts w:ascii="Arial" w:hAnsi="Arial" w:cs="Arial" w:eastAsia="Arial"/>
                <w:b w:val="0"/>
                <w:bCs w:val="0"/>
                <w:sz w:val="17"/>
                <w:szCs w:val="17"/>
              </w:rPr>
              <w:t>أن بين شبكة المستخدمين وشبكة الخوادم جداراً بقواعد محددة.</w:t>
            </w:r>
          </w:p>
        </w:tc>
        <w:tc>
          <w:tcPr>
            <w:tcW w:type="dxa" w:w="2268"/>
          </w:tcPr>
          <w:p>
            <w:pPr>
              <w:bidi/>
              <w:spacing w:after="20" w:line="252" w:lineRule="auto"/>
            </w:pPr>
            <w:r/>
            <w:r>
              <w:rPr>
                <w:rFonts w:ascii="Arial" w:hAnsi="Arial" w:cs="Arial" w:eastAsia="Arial"/>
                <w:b w:val="0"/>
                <w:bCs w:val="0"/>
                <w:sz w:val="17"/>
                <w:szCs w:val="17"/>
              </w:rPr>
              <w:t>أن التقسيم فعال: القاعدة 7 تسمح بكل الخدمات من شبكة المستخدمين الرئيسية إلى كل الخوادم، بلا تسجيل، ومنذ 2023 بوصفها «مؤقتة».</w:t>
            </w:r>
          </w:p>
        </w:tc>
        <w:tc>
          <w:tcPr>
            <w:tcW w:type="dxa" w:w="1247"/>
          </w:tcPr>
          <w:p>
            <w:pPr>
              <w:bidi/>
              <w:spacing w:after="20" w:line="252" w:lineRule="auto"/>
            </w:pPr>
            <w:r/>
            <w:r>
              <w:rPr>
                <w:rFonts w:ascii="Arial" w:hAnsi="Arial" w:cs="Arial" w:eastAsia="Arial"/>
                <w:b w:val="0"/>
                <w:bCs w:val="0"/>
                <w:sz w:val="17"/>
                <w:szCs w:val="17"/>
              </w:rPr>
              <w:t>غير مطبق فعلياً</w:t>
            </w:r>
          </w:p>
        </w:tc>
        <w:tc>
          <w:tcPr>
            <w:tcW w:type="dxa" w:w="2381"/>
          </w:tcPr>
          <w:p>
            <w:pPr>
              <w:bidi/>
              <w:spacing w:after="20" w:line="252" w:lineRule="auto"/>
            </w:pPr>
            <w:r/>
            <w:r>
              <w:rPr>
                <w:rFonts w:ascii="Arial" w:hAnsi="Arial" w:cs="Arial" w:eastAsia="Arial"/>
                <w:b w:val="0"/>
                <w:bCs w:val="0"/>
                <w:sz w:val="17"/>
                <w:szCs w:val="17"/>
              </w:rPr>
              <w:t>استبدال القاعدة 7 بقواعد محددة للمنافذ والخوادم التي يحتاجها الدعم الفني، وتفعيل التسجيل، ومراجعة دورية للقواعد المؤقتة.</w:t>
            </w:r>
          </w:p>
        </w:tc>
      </w:tr>
    </w:tbl>
    <w:p>
      <w:pPr>
        <w:spacing w:after="40"/>
      </w:pPr>
    </w:p>
    <w:p>
      <w:pPr>
        <w:pStyle w:val="Heading3"/>
        <w:keepNext/>
        <w:bidi/>
      </w:pPr>
      <w:r>
        <w:rPr>
          <w:rFonts w:ascii="Arial" w:hAnsi="Arial" w:cs="Arial" w:eastAsia="Arial"/>
          <w:b w:val="0"/>
          <w:bCs w:val="0"/>
        </w:rPr>
        <w:t>الأجزاء السليمة</w:t>
      </w:r>
    </w:p>
    <w:p>
      <w:pPr>
        <w:bidi/>
        <w:spacing w:after="60"/>
        <w:ind w:right="283" w:hanging="255"/>
      </w:pPr>
      <w:r>
        <w:rPr>
          <w:rFonts w:ascii="Arial" w:hAnsi="Arial" w:cs="Arial" w:eastAsia="Arial"/>
          <w:b w:val="0"/>
          <w:bCs w:val="0"/>
          <w:sz w:val="21"/>
          <w:szCs w:val="21"/>
        </w:rPr>
        <w:t>• م‎5-3‎: شبكة الزوار معزولة في VLAN 90 للإنترنت فقط؛ وشبكة الموظفين تستخدم تحققاً آمناً وتشفيراً. الشق الأول من ‎2-5-3-4‎ متحقق، والفجوة في شرط الربط فقط.</w:t>
      </w:r>
    </w:p>
    <w:p>
      <w:pPr>
        <w:bidi/>
        <w:spacing w:after="60"/>
        <w:ind w:right="283" w:hanging="255"/>
      </w:pPr>
      <w:r>
        <w:rPr>
          <w:rFonts w:ascii="Arial" w:hAnsi="Arial" w:cs="Arial" w:eastAsia="Arial"/>
          <w:b w:val="0"/>
          <w:bCs w:val="0"/>
          <w:sz w:val="21"/>
          <w:szCs w:val="21"/>
        </w:rPr>
        <w:t>• م‎5-5‎: الرسائل 1 و2 و4 و6 اتبعت السياسة.</w:t>
      </w:r>
    </w:p>
    <w:p>
      <w:pPr>
        <w:bidi/>
        <w:spacing w:after="60"/>
        <w:ind w:right="283" w:hanging="255"/>
      </w:pPr>
      <w:r>
        <w:rPr>
          <w:rFonts w:ascii="Arial" w:hAnsi="Arial" w:cs="Arial" w:eastAsia="Arial"/>
          <w:b w:val="0"/>
          <w:bCs w:val="0"/>
          <w:sz w:val="21"/>
          <w:szCs w:val="21"/>
        </w:rPr>
        <w:t>• م‎5-4‎: مديرو النطاق الستة كلهم بإلزام مفعّل؛ والشبكة الافتراضية مغطاة إعدادياً (تحتاج تأكيداً بسجلات).</w:t>
      </w:r>
    </w:p>
    <w:p>
      <w:pPr>
        <w:bidi/>
        <w:spacing w:after="60"/>
        <w:ind w:right="283" w:hanging="255"/>
      </w:pPr>
      <w:r>
        <w:rPr>
          <w:rFonts w:ascii="Arial" w:hAnsi="Arial" w:cs="Arial" w:eastAsia="Arial"/>
          <w:b w:val="0"/>
          <w:bCs w:val="0"/>
          <w:sz w:val="21"/>
          <w:szCs w:val="21"/>
        </w:rPr>
        <w:t>• م‎5-1‎: سجل DKIM منشور.</w:t>
      </w:r>
    </w:p>
    <w:p>
      <w:pPr>
        <w:pStyle w:val="Heading3"/>
        <w:keepNext/>
        <w:bidi/>
      </w:pPr>
      <w:r>
        <w:rPr>
          <w:rFonts w:ascii="Arial" w:hAnsi="Arial" w:cs="Arial" w:eastAsia="Arial"/>
          <w:b w:val="0"/>
          <w:bCs w:val="0"/>
        </w:rPr>
        <w:t>أولويتا الأسبوع الأخير (إجابة نموذجية)</w:t>
      </w:r>
    </w:p>
    <w:p>
      <w:pPr>
        <w:bidi/>
      </w:pPr>
      <w:r>
        <w:rPr>
          <w:rFonts w:ascii="Arial" w:hAnsi="Arial" w:cs="Arial" w:eastAsia="Arial"/>
          <w:b w:val="0"/>
          <w:bCs w:val="0"/>
          <w:sz w:val="21"/>
          <w:szCs w:val="21"/>
        </w:rPr>
        <w:t>م‎5-6‎ لأن القاعدة 7 تلغي التقسيم بين المستخدمين والخوادم دون تسجيل، وتعديلها سريع ومنخفض التكلفة. ثم م‎5-4‎ لأن الحسابات المميزة الـ 13 بلا إلزام هي أقصر طريق لمهاجم إلى السيطرة الكاملة، كما سيظهر في التمرين 6. يقبل اختيار م‎5-5‎ إذا عامله المتدرب حادثة محتملة تحتاج تحقيقاً فورياً.</w:t>
      </w:r>
    </w:p>
    <w:p>
      <w:pPr>
        <w:pStyle w:val="Heading2"/>
        <w:bidi/>
      </w:pPr>
      <w:r>
        <w:rPr>
          <w:rFonts w:ascii="Arial" w:hAnsi="Arial" w:cs="Arial" w:eastAsia="Arial"/>
          <w:b w:val="0"/>
          <w:bCs w:val="0"/>
        </w:rPr>
        <w:t>النص الرسمي للضوابط المستخدمة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‎2-4-3-5‎: «توثيق مجال البريد الإلكتروني للجهة باستخدام SPF وDKIM وDMARC.»</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‎2-3-3-1‎: «[… بحد أدنى:] الحماية من الفيروسات والبرامج والأنشطة المشبوهة والبرمجيات الضارة (Malware) على أجهزة المستخدمين والخوادم باستخدام تقنيات وآليات الحماية الحديثة والمتقدمة، وإدارتها بشكل آمن.»</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 «يجب تطبيق متطلبات الأمن السيبراني لإدارة الأصول المعلوماتية والتقنية للجهة.»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‎2-5-3-4‎: «أمن الشبكات اللاسلكية وحمايتها باستخدام وسائل آمنة للتحقق من الهوية والتشفير، وعدم ربط الشبكات اللاسلكية بشبكة الجهة الداخلية إلا بناءً على دراسة متكاملة للمخاطر المترتبة على ذلك والتعامل معها بما يضمن حماية الأصول التقنية للجهة.»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‎2-2-3-2‎: «[… بحد أدنى:] التحقق من الهوية متعدد العناصر (Multi-Factor Authentication) وتحديد عناصر التحقق المناسبة وعددها وكذلك تقنيات التحقق المناسبة بناءً على نتائج تقييم الأثر المحتمل لفشل عملية التحقق وتخطيها، وذلك لعمليات الدخول عن بعد والحسابات ذات الصلاحيات الهامة والحساسة.»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‎2-7-2‎: «يجب تطبيق متطلبات الأمن السيبراني لحماية بيانات ومعلومات الجهة، حسب مستوى تصنيفها.»</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‎2-8-3-3‎: «تشفير البيانات أثناء النقل والتخزين والمعالجة بناءً على تصنيفها وحسب المتطلبات التشريعية والتنظيمية ذات العلاقة.»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‎2-5-3-1‎: «[… بحد أدنى:] العزل والتقسيم المادي أو المنطقي لأجزاء الشبكات بشكل آمن، واللازم للسيطرة على مخاطر الأمن السيبراني ذات العلاقة، باستخدام جدار الحماية (Firewall) ومبدأ الدفاع الأمني متعدد المراحل (Defense-in-Depth).»</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‎2-5-3-5‎: «قيود وإدارة منافذ وبروتوكولات وخدمات الشبكة.»</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م‎5-1‎: «مطبق مع ملاحظة فعالية» مقبول إذا شُرح أثر «none» و«~all».</w:t>
      </w:r>
    </w:p>
    <w:p>
      <w:pPr>
        <w:bidi/>
        <w:spacing w:after="60"/>
        <w:ind w:right="283" w:hanging="255"/>
      </w:pPr>
      <w:r>
        <w:rPr>
          <w:rFonts w:ascii="Arial" w:hAnsi="Arial" w:cs="Arial" w:eastAsia="Arial"/>
          <w:b w:val="0"/>
          <w:bCs w:val="0"/>
          <w:sz w:val="21"/>
          <w:szCs w:val="21"/>
        </w:rPr>
        <w:t>• م‎5-2‎: «لا يمكن الحكم» مقبول مع ذكر المطابقة المطلوبة.</w:t>
      </w:r>
    </w:p>
    <w:p>
      <w:pPr>
        <w:bidi/>
        <w:spacing w:after="60"/>
        <w:ind w:right="283" w:hanging="255"/>
      </w:pPr>
      <w:r>
        <w:rPr>
          <w:rFonts w:ascii="Arial" w:hAnsi="Arial" w:cs="Arial" w:eastAsia="Arial"/>
          <w:b w:val="0"/>
          <w:bCs w:val="0"/>
          <w:sz w:val="21"/>
          <w:szCs w:val="21"/>
        </w:rPr>
        <w:t>• م‎5-5‎: يقبل ربطه بـ ‎2-7-2‎ وحده، أو بـ ‎2-8-3-3‎ وحده، مع نصف الدرجة، والدرجة كاملة للاثنين.</w:t>
      </w:r>
    </w:p>
    <w:p>
      <w:pPr>
        <w:bidi/>
        <w:spacing w:after="60"/>
        <w:ind w:right="283" w:hanging="255"/>
      </w:pPr>
      <w:r>
        <w:rPr>
          <w:rFonts w:ascii="Arial" w:hAnsi="Arial" w:cs="Arial" w:eastAsia="Arial"/>
          <w:b w:val="0"/>
          <w:bCs w:val="0"/>
          <w:sz w:val="21"/>
          <w:szCs w:val="21"/>
        </w:rPr>
        <w:t>• م‎5-6‎: يقبل ‎2-5-3-1‎ وحده بالدرجة كاملة؛ ذكر ‎2-5-3-5‎ إضافة جيدة.</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م‎5-2‎: «240 جهازاً بلا حماية» حكم متسرع. اسأل: هل كل جهاز في السجل موجود فعلاً؟</w:t>
      </w:r>
    </w:p>
    <w:p>
      <w:pPr>
        <w:bidi/>
        <w:spacing w:after="60"/>
        <w:ind w:right="283" w:hanging="255"/>
      </w:pPr>
      <w:r>
        <w:rPr>
          <w:rFonts w:ascii="Arial" w:hAnsi="Arial" w:cs="Arial" w:eastAsia="Arial"/>
          <w:b w:val="0"/>
          <w:bCs w:val="0"/>
          <w:sz w:val="21"/>
          <w:szCs w:val="21"/>
        </w:rPr>
        <w:t>• م‎5-3‎: الحكم بأن الشبكة «آمنة لأن التحقق قوي» يتجاهل شرط الدراسة في نص الضابط.</w:t>
      </w:r>
    </w:p>
    <w:p>
      <w:pPr>
        <w:bidi/>
        <w:spacing w:after="60"/>
        <w:ind w:right="283" w:hanging="255"/>
      </w:pPr>
      <w:r>
        <w:rPr>
          <w:rFonts w:ascii="Arial" w:hAnsi="Arial" w:cs="Arial" w:eastAsia="Arial"/>
          <w:b w:val="0"/>
          <w:bCs w:val="0"/>
          <w:sz w:val="21"/>
          <w:szCs w:val="21"/>
        </w:rPr>
        <w:t>• م‎5-4‎: الاعتماد على عمود «مسجلة بوسيلة تحقق» (31) بدل «بإلزام مفعّل» (22).</w:t>
      </w:r>
    </w:p>
    <w:p>
      <w:pPr>
        <w:bidi/>
        <w:spacing w:after="60"/>
        <w:ind w:right="283" w:hanging="255"/>
      </w:pPr>
      <w:r>
        <w:rPr>
          <w:rFonts w:ascii="Arial" w:hAnsi="Arial" w:cs="Arial" w:eastAsia="Arial"/>
          <w:b w:val="0"/>
          <w:bCs w:val="0"/>
          <w:sz w:val="21"/>
          <w:szCs w:val="21"/>
        </w:rPr>
        <w:t>• م‎5-5‎: الحكم على الرسالة 3 بأنها سليمة لأن «TLS نعم»: المشكلة أنها أُرسلت مرفقاً عادياً إلى بريد شخصي خلافاً للسياسة.</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في م‎5-1‎، لماذا تبدأ الجهات عادة بـ «none»؟ ومتى يصبح البقاء عليه مشكلة؟</w:t>
      </w:r>
    </w:p>
    <w:p>
      <w:pPr>
        <w:bidi/>
        <w:spacing w:after="60"/>
        <w:ind w:right="283" w:hanging="255"/>
      </w:pPr>
      <w:r>
        <w:rPr>
          <w:rFonts w:ascii="Arial" w:hAnsi="Arial" w:cs="Arial" w:eastAsia="Arial"/>
          <w:b w:val="0"/>
          <w:bCs w:val="0"/>
          <w:sz w:val="21"/>
          <w:szCs w:val="21"/>
        </w:rPr>
        <w:t>• في م‎5-6‎، ما الدليل الذي يثبت أن القاعدة «المؤقتة» لم تُستخدم في هجوم خلال ثلاث سنوات؟ هل يوجد؟</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الضابط الصحيح للأدلة الستة</w:t>
            </w:r>
          </w:p>
        </w:tc>
        <w:tc>
          <w:tcPr>
            <w:tcW w:type="dxa" w:w="907"/>
          </w:tcPr>
          <w:p>
            <w:pPr>
              <w:bidi/>
              <w:spacing w:after="20" w:line="252" w:lineRule="auto"/>
            </w:pPr>
            <w:r/>
            <w:r>
              <w:rPr>
                <w:rFonts w:ascii="Arial" w:hAnsi="Arial" w:cs="Arial" w:eastAsia="Arial"/>
                <w:b w:val="0"/>
                <w:bCs w:val="0"/>
                <w:sz w:val="19"/>
                <w:szCs w:val="19"/>
              </w:rPr>
              <w:t>12</w:t>
            </w:r>
          </w:p>
        </w:tc>
        <w:tc>
          <w:tcPr>
            <w:tcW w:type="dxa" w:w="5896"/>
          </w:tcPr>
          <w:p>
            <w:pPr>
              <w:bidi/>
              <w:spacing w:after="20" w:line="252" w:lineRule="auto"/>
            </w:pPr>
            <w:r/>
            <w:r>
              <w:rPr>
                <w:rFonts w:ascii="Arial" w:hAnsi="Arial" w:cs="Arial" w:eastAsia="Arial"/>
                <w:b w:val="0"/>
                <w:bCs w:val="0"/>
                <w:sz w:val="19"/>
                <w:szCs w:val="19"/>
              </w:rPr>
              <w:t>2 لكل دليل.</w:t>
            </w:r>
          </w:p>
        </w:tc>
      </w:tr>
      <w:tr>
        <w:trPr>
          <w:cantSplit/>
        </w:trPr>
        <w:tc>
          <w:tcPr>
            <w:tcW w:type="dxa" w:w="2835"/>
          </w:tcPr>
          <w:p>
            <w:pPr>
              <w:bidi/>
              <w:spacing w:after="20" w:line="252" w:lineRule="auto"/>
            </w:pPr>
            <w:r/>
            <w:r>
              <w:rPr>
                <w:rFonts w:ascii="Arial" w:hAnsi="Arial" w:cs="Arial" w:eastAsia="Arial"/>
                <w:b w:val="0"/>
                <w:bCs w:val="0"/>
                <w:sz w:val="19"/>
                <w:szCs w:val="19"/>
              </w:rPr>
              <w:t>ما يثبته وما لا يثبته</w:t>
            </w:r>
          </w:p>
        </w:tc>
        <w:tc>
          <w:tcPr>
            <w:tcW w:type="dxa" w:w="907"/>
          </w:tcPr>
          <w:p>
            <w:pPr>
              <w:bidi/>
              <w:spacing w:after="20" w:line="252" w:lineRule="auto"/>
            </w:pPr>
            <w:r/>
            <w:r>
              <w:rPr>
                <w:rFonts w:ascii="Arial" w:hAnsi="Arial" w:cs="Arial" w:eastAsia="Arial"/>
                <w:b w:val="0"/>
                <w:bCs w:val="0"/>
                <w:sz w:val="19"/>
                <w:szCs w:val="19"/>
              </w:rPr>
              <w:t>30</w:t>
            </w:r>
          </w:p>
        </w:tc>
        <w:tc>
          <w:tcPr>
            <w:tcW w:type="dxa" w:w="5896"/>
          </w:tcPr>
          <w:p>
            <w:pPr>
              <w:bidi/>
              <w:spacing w:after="20" w:line="252" w:lineRule="auto"/>
            </w:pPr>
            <w:r/>
            <w:r>
              <w:rPr>
                <w:rFonts w:ascii="Arial" w:hAnsi="Arial" w:cs="Arial" w:eastAsia="Arial"/>
                <w:b w:val="0"/>
                <w:bCs w:val="0"/>
                <w:sz w:val="19"/>
                <w:szCs w:val="19"/>
              </w:rPr>
              <w:t>5 لكل دليل: حد صحيح محدد من تفاصيل الدليل.</w:t>
            </w:r>
          </w:p>
        </w:tc>
      </w:tr>
      <w:tr>
        <w:trPr>
          <w:cantSplit/>
        </w:trPr>
        <w:tc>
          <w:tcPr>
            <w:tcW w:type="dxa" w:w="2835"/>
          </w:tcPr>
          <w:p>
            <w:pPr>
              <w:bidi/>
              <w:spacing w:after="20" w:line="252" w:lineRule="auto"/>
            </w:pPr>
            <w:r/>
            <w:r>
              <w:rPr>
                <w:rFonts w:ascii="Arial" w:hAnsi="Arial" w:cs="Arial" w:eastAsia="Arial"/>
                <w:b w:val="0"/>
                <w:bCs w:val="0"/>
                <w:sz w:val="19"/>
                <w:szCs w:val="19"/>
              </w:rPr>
              <w:t>الحكم المبرر</w:t>
            </w:r>
          </w:p>
        </w:tc>
        <w:tc>
          <w:tcPr>
            <w:tcW w:type="dxa" w:w="907"/>
          </w:tcPr>
          <w:p>
            <w:pPr>
              <w:bidi/>
              <w:spacing w:after="20" w:line="252" w:lineRule="auto"/>
            </w:pPr>
            <w:r/>
            <w:r>
              <w:rPr>
                <w:rFonts w:ascii="Arial" w:hAnsi="Arial" w:cs="Arial" w:eastAsia="Arial"/>
                <w:b w:val="0"/>
                <w:bCs w:val="0"/>
                <w:sz w:val="19"/>
                <w:szCs w:val="19"/>
              </w:rPr>
              <w:t>24</w:t>
            </w:r>
          </w:p>
        </w:tc>
        <w:tc>
          <w:tcPr>
            <w:tcW w:type="dxa" w:w="5896"/>
          </w:tcPr>
          <w:p>
            <w:pPr>
              <w:bidi/>
              <w:spacing w:after="20" w:line="252" w:lineRule="auto"/>
            </w:pPr>
            <w:r/>
            <w:r>
              <w:rPr>
                <w:rFonts w:ascii="Arial" w:hAnsi="Arial" w:cs="Arial" w:eastAsia="Arial"/>
                <w:b w:val="0"/>
                <w:bCs w:val="0"/>
                <w:sz w:val="19"/>
                <w:szCs w:val="19"/>
              </w:rPr>
              <w:t>4 لكل دليل، مع قبول البدائل المذكورة.</w:t>
            </w:r>
          </w:p>
        </w:tc>
      </w:tr>
      <w:tr>
        <w:trPr>
          <w:cantSplit/>
        </w:trPr>
        <w:tc>
          <w:tcPr>
            <w:tcW w:type="dxa" w:w="2835"/>
          </w:tcPr>
          <w:p>
            <w:pPr>
              <w:bidi/>
              <w:spacing w:after="20" w:line="252" w:lineRule="auto"/>
            </w:pPr>
            <w:r/>
            <w:r>
              <w:rPr>
                <w:rFonts w:ascii="Arial" w:hAnsi="Arial" w:cs="Arial" w:eastAsia="Arial"/>
                <w:b w:val="0"/>
                <w:bCs w:val="0"/>
                <w:sz w:val="19"/>
                <w:szCs w:val="19"/>
              </w:rPr>
              <w:t>الإجراء التالي</w:t>
            </w:r>
          </w:p>
        </w:tc>
        <w:tc>
          <w:tcPr>
            <w:tcW w:type="dxa" w:w="907"/>
          </w:tcPr>
          <w:p>
            <w:pPr>
              <w:bidi/>
              <w:spacing w:after="20" w:line="252" w:lineRule="auto"/>
            </w:pPr>
            <w:r/>
            <w:r>
              <w:rPr>
                <w:rFonts w:ascii="Arial" w:hAnsi="Arial" w:cs="Arial" w:eastAsia="Arial"/>
                <w:b w:val="0"/>
                <w:bCs w:val="0"/>
                <w:sz w:val="19"/>
                <w:szCs w:val="19"/>
              </w:rPr>
              <w:t>18</w:t>
            </w:r>
          </w:p>
        </w:tc>
        <w:tc>
          <w:tcPr>
            <w:tcW w:type="dxa" w:w="5896"/>
          </w:tcPr>
          <w:p>
            <w:pPr>
              <w:bidi/>
              <w:spacing w:after="20" w:line="252" w:lineRule="auto"/>
            </w:pPr>
            <w:r/>
            <w:r>
              <w:rPr>
                <w:rFonts w:ascii="Arial" w:hAnsi="Arial" w:cs="Arial" w:eastAsia="Arial"/>
                <w:b w:val="0"/>
                <w:bCs w:val="0"/>
                <w:sz w:val="19"/>
                <w:szCs w:val="19"/>
              </w:rPr>
              <w:t>3 لكل دليل: محدد وقابل للتحقق.</w:t>
            </w:r>
          </w:p>
        </w:tc>
      </w:tr>
      <w:tr>
        <w:trPr>
          <w:cantSplit/>
        </w:trPr>
        <w:tc>
          <w:tcPr>
            <w:tcW w:type="dxa" w:w="2835"/>
          </w:tcPr>
          <w:p>
            <w:pPr>
              <w:bidi/>
              <w:spacing w:after="20" w:line="252" w:lineRule="auto"/>
            </w:pPr>
            <w:r/>
            <w:r>
              <w:rPr>
                <w:rFonts w:ascii="Arial" w:hAnsi="Arial" w:cs="Arial" w:eastAsia="Arial"/>
                <w:b w:val="0"/>
                <w:bCs w:val="0"/>
                <w:sz w:val="19"/>
                <w:szCs w:val="19"/>
              </w:rPr>
              <w:t>الأجزاء السليمة</w:t>
            </w:r>
          </w:p>
        </w:tc>
        <w:tc>
          <w:tcPr>
            <w:tcW w:type="dxa" w:w="907"/>
          </w:tcPr>
          <w:p>
            <w:pPr>
              <w:bidi/>
              <w:spacing w:after="20" w:line="252" w:lineRule="auto"/>
            </w:pPr>
            <w:r/>
            <w:r>
              <w:rPr>
                <w:rFonts w:ascii="Arial" w:hAnsi="Arial" w:cs="Arial" w:eastAsia="Arial"/>
                <w:b w:val="0"/>
                <w:bCs w:val="0"/>
                <w:sz w:val="19"/>
                <w:szCs w:val="19"/>
              </w:rPr>
              <w:t>8</w:t>
            </w:r>
          </w:p>
        </w:tc>
        <w:tc>
          <w:tcPr>
            <w:tcW w:type="dxa" w:w="5896"/>
          </w:tcPr>
          <w:p>
            <w:pPr>
              <w:bidi/>
              <w:spacing w:after="20" w:line="252" w:lineRule="auto"/>
            </w:pPr>
            <w:r/>
            <w:r>
              <w:rPr>
                <w:rFonts w:ascii="Arial" w:hAnsi="Arial" w:cs="Arial" w:eastAsia="Arial"/>
                <w:b w:val="0"/>
                <w:bCs w:val="0"/>
                <w:sz w:val="19"/>
                <w:szCs w:val="19"/>
              </w:rPr>
              <w:t>4 لكل جزء صحيح، حتى جزأين.</w:t>
            </w:r>
          </w:p>
        </w:tc>
      </w:tr>
      <w:tr>
        <w:trPr>
          <w:cantSplit/>
        </w:trPr>
        <w:tc>
          <w:tcPr>
            <w:tcW w:type="dxa" w:w="2835"/>
          </w:tcPr>
          <w:p>
            <w:pPr>
              <w:bidi/>
              <w:spacing w:after="20" w:line="252" w:lineRule="auto"/>
            </w:pPr>
            <w:r/>
            <w:r>
              <w:rPr>
                <w:rFonts w:ascii="Arial" w:hAnsi="Arial" w:cs="Arial" w:eastAsia="Arial"/>
                <w:b w:val="0"/>
                <w:bCs w:val="0"/>
                <w:sz w:val="19"/>
                <w:szCs w:val="19"/>
              </w:rPr>
              <w:t>الأولويتان</w:t>
            </w:r>
          </w:p>
        </w:tc>
        <w:tc>
          <w:tcPr>
            <w:tcW w:type="dxa" w:w="907"/>
          </w:tcPr>
          <w:p>
            <w:pPr>
              <w:bidi/>
              <w:spacing w:after="20" w:line="252" w:lineRule="auto"/>
            </w:pPr>
            <w:r/>
            <w:r>
              <w:rPr>
                <w:rFonts w:ascii="Arial" w:hAnsi="Arial" w:cs="Arial" w:eastAsia="Arial"/>
                <w:b w:val="0"/>
                <w:bCs w:val="0"/>
                <w:sz w:val="19"/>
                <w:szCs w:val="19"/>
              </w:rPr>
              <w:t>8</w:t>
            </w:r>
          </w:p>
        </w:tc>
        <w:tc>
          <w:tcPr>
            <w:tcW w:type="dxa" w:w="5896"/>
          </w:tcPr>
          <w:p>
            <w:pPr>
              <w:bidi/>
              <w:spacing w:after="20" w:line="252" w:lineRule="auto"/>
            </w:pPr>
            <w:r/>
            <w:r>
              <w:rPr>
                <w:rFonts w:ascii="Arial" w:hAnsi="Arial" w:cs="Arial" w:eastAsia="Arial"/>
                <w:b w:val="0"/>
                <w:bCs w:val="0"/>
                <w:sz w:val="19"/>
                <w:szCs w:val="19"/>
              </w:rPr>
              <w:t>مبررتان بالخطر والسرعة.</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التمرين 6: تمرين طاولة: ليلة الخميس</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06 · التعزيز (2)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147</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مجموعات (4 إلى 5) · 60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‎2-3‎ · ‎2-4‎ · ‎2-2‎ · ‎2-12‎ · ‎2-9‎ · ‎2-13‎ · ‎3-1‎</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الحوادث الكبيرة لا تنتج عادة عن فجوة واحدة، بل عن سلسلة فجوات صغيرة يعرفها الفريق ويؤجلها. التمرين يحوّل فجوات الربع الثالث الجافة في الجداول إلى قصة يرى فيها المتدرب كيف تتصل.</w:t>
      </w:r>
    </w:p>
    <w:p>
      <w:pPr>
        <w:bidi/>
      </w:pPr>
      <w:r>
        <w:rPr>
          <w:rFonts w:ascii="Arial" w:hAnsi="Arial" w:cs="Arial" w:eastAsia="Arial"/>
          <w:b w:val="0"/>
          <w:bCs w:val="0"/>
          <w:sz w:val="21"/>
          <w:szCs w:val="21"/>
        </w:rPr>
        <w:t>ويدرب على قرارين يتخذهما الفريق تحت الضغط: ماذا نستعيد أولاً بالنسخ المتاحة فعلاً، وكيف نتعامل مع الإبلاغ دون أن نؤجله بحجة نقص المعلومات.</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المراحل الست هي مراحل شريحة التمرين 6، والضوابط في الحل تطابق حل الشريحة مع إضافات.</w:t>
      </w:r>
    </w:p>
    <w:p>
      <w:pPr>
        <w:bidi/>
        <w:spacing w:after="60"/>
        <w:ind w:right="283" w:hanging="255"/>
      </w:pPr>
      <w:r>
        <w:rPr>
          <w:rFonts w:ascii="Arial" w:hAnsi="Arial" w:cs="Arial" w:eastAsia="Arial"/>
          <w:b w:val="0"/>
          <w:bCs w:val="0"/>
          <w:sz w:val="21"/>
          <w:szCs w:val="21"/>
        </w:rPr>
        <w:t>• كل مرحلة مربوطة بفجوة موجودة في بيانات الجهة: الجهاز من الأجهزة التي توقف وكيلها، والحساب من الحسابات الـ 13، وFS-02 وبوابة الصلاحيات من الأصول غير المربوطة بالمنصة، والنسخة المعزولة أسبوعية ولا تشمل منصة الهوية والوثائق.</w:t>
      </w:r>
    </w:p>
    <w:p>
      <w:pPr>
        <w:bidi/>
        <w:spacing w:after="60"/>
        <w:ind w:right="283" w:hanging="255"/>
      </w:pPr>
      <w:r>
        <w:rPr>
          <w:rFonts w:ascii="Arial" w:hAnsi="Arial" w:cs="Arial" w:eastAsia="Arial"/>
          <w:b w:val="0"/>
          <w:bCs w:val="0"/>
          <w:sz w:val="21"/>
          <w:szCs w:val="21"/>
        </w:rPr>
        <w:t>• م‎6-3‎ فيه المفاجأة الأهم: منصة الهوية حرجة، ومستهدف زمن استعادتها 4 ساعات، ولا نسخة معزولة لها. أي خطة تبدأ بـ «نستعيد الهوية من النسخة» خاطئة.</w:t>
      </w:r>
    </w:p>
    <w:p>
      <w:pPr>
        <w:bidi/>
        <w:spacing w:after="60"/>
        <w:ind w:right="283" w:hanging="255"/>
      </w:pPr>
      <w:r>
        <w:rPr>
          <w:rFonts w:ascii="Arial" w:hAnsi="Arial" w:cs="Arial" w:eastAsia="Arial"/>
          <w:b w:val="0"/>
          <w:bCs w:val="0"/>
          <w:sz w:val="21"/>
          <w:szCs w:val="21"/>
        </w:rPr>
        <w:t>• البوابة والتطبيق والبريد في السحابة تعمل؛ من يضعها في رأس الاستعادة لم يقرأ الحالة.</w:t>
      </w:r>
    </w:p>
    <w:p>
      <w:pPr>
        <w:bidi/>
        <w:spacing w:after="60"/>
        <w:ind w:right="283" w:hanging="255"/>
      </w:pPr>
      <w:r>
        <w:rPr>
          <w:rFonts w:ascii="Arial" w:hAnsi="Arial" w:cs="Arial" w:eastAsia="Arial"/>
          <w:b w:val="0"/>
          <w:bCs w:val="0"/>
          <w:sz w:val="21"/>
          <w:szCs w:val="21"/>
        </w:rPr>
        <w:t>• م‎6-2‎ لا يذكر مدة إبلاغ عمداً، لأن مرجع المدة تعليمات الهيئة النافذة، لا وثيقة الضوابط ولا هذه الحالة.</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مجموعات من 4 إلى 5. وزّع المدخلات واحداً تلو الآخر إن أمكن (بطاقات أو شرائح)، 7 دقائق لكل مدخل، ثم م‎6-3‎ مع ح5.</w:t>
      </w:r>
    </w:p>
    <w:p>
      <w:pPr>
        <w:bidi/>
        <w:spacing w:after="60"/>
        <w:ind w:right="283" w:hanging="255"/>
      </w:pPr>
      <w:r>
        <w:rPr>
          <w:rFonts w:ascii="Arial" w:hAnsi="Arial" w:cs="Arial" w:eastAsia="Arial"/>
          <w:b w:val="0"/>
          <w:bCs w:val="0"/>
          <w:sz w:val="21"/>
          <w:szCs w:val="21"/>
        </w:rPr>
        <w:t>• عيّن في كل مجموعة «قائد حادثة» و«كاتباً»؛ الأدوار تجعل النقاش أقرب إلى الواقع.</w:t>
      </w:r>
    </w:p>
    <w:p>
      <w:pPr>
        <w:bidi/>
        <w:spacing w:after="60"/>
        <w:ind w:right="283" w:hanging="255"/>
      </w:pPr>
      <w:r>
        <w:rPr>
          <w:rFonts w:ascii="Arial" w:hAnsi="Arial" w:cs="Arial" w:eastAsia="Arial"/>
          <w:b w:val="0"/>
          <w:bCs w:val="0"/>
          <w:sz w:val="21"/>
          <w:szCs w:val="21"/>
        </w:rPr>
        <w:t>• عند ح6 لا تجب عن سؤال «كم ساعة لدينا؟». اطلب من المجموعة أن تحدد المرجع.</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1360"/>
        <w:gridCol w:w="1700"/>
        <w:gridCol w:w="3628"/>
        <w:gridCol w:w="2948"/>
      </w:tblGrid>
      <w:tr>
        <w:trPr>
          <w:cantSplit/>
          <w:tblHeader/>
        </w:trPr>
        <w:tc>
          <w:tcPr>
            <w:tcW w:type="dxa" w:w="1361"/>
            <w:shd w:val="clear" w:color="auto" w:fill="D9E2F3"/>
          </w:tcPr>
          <w:p>
            <w:pPr>
              <w:bidi/>
              <w:spacing w:after="20" w:line="252" w:lineRule="auto"/>
            </w:pPr>
            <w:r/>
            <w:r>
              <w:rPr>
                <w:rFonts w:ascii="Arial" w:hAnsi="Arial" w:cs="Arial" w:eastAsia="Arial"/>
                <w:b w:val="1"/>
                <w:bCs w:val="1"/>
                <w:sz w:val="17"/>
                <w:szCs w:val="17"/>
              </w:rPr>
              <w:t>المدخل</w:t>
            </w:r>
          </w:p>
        </w:tc>
        <w:tc>
          <w:tcPr>
            <w:tcW w:type="dxa" w:w="1701"/>
            <w:shd w:val="clear" w:color="auto" w:fill="D9E2F3"/>
          </w:tcPr>
          <w:p>
            <w:pPr>
              <w:bidi/>
              <w:spacing w:after="20" w:line="252" w:lineRule="auto"/>
            </w:pPr>
            <w:r/>
            <w:r>
              <w:rPr>
                <w:rFonts w:ascii="Arial" w:hAnsi="Arial" w:cs="Arial" w:eastAsia="Arial"/>
                <w:b w:val="1"/>
                <w:bCs w:val="1"/>
                <w:sz w:val="17"/>
                <w:szCs w:val="17"/>
              </w:rPr>
              <w:t>الضوابط</w:t>
            </w:r>
          </w:p>
        </w:tc>
        <w:tc>
          <w:tcPr>
            <w:tcW w:type="dxa" w:w="3628"/>
            <w:shd w:val="clear" w:color="auto" w:fill="D9E2F3"/>
          </w:tcPr>
          <w:p>
            <w:pPr>
              <w:bidi/>
              <w:spacing w:after="20" w:line="252" w:lineRule="auto"/>
            </w:pPr>
            <w:r/>
            <w:r>
              <w:rPr>
                <w:rFonts w:ascii="Arial" w:hAnsi="Arial" w:cs="Arial" w:eastAsia="Arial"/>
                <w:b w:val="1"/>
                <w:bCs w:val="1"/>
                <w:sz w:val="17"/>
                <w:szCs w:val="17"/>
              </w:rPr>
              <w:t>كيف كانت ستساعد</w:t>
            </w:r>
          </w:p>
        </w:tc>
        <w:tc>
          <w:tcPr>
            <w:tcW w:type="dxa" w:w="2948"/>
            <w:shd w:val="clear" w:color="auto" w:fill="D9E2F3"/>
          </w:tcPr>
          <w:p>
            <w:pPr>
              <w:bidi/>
              <w:spacing w:after="20" w:line="252" w:lineRule="auto"/>
            </w:pPr>
            <w:r/>
            <w:r>
              <w:rPr>
                <w:rFonts w:ascii="Arial" w:hAnsi="Arial" w:cs="Arial" w:eastAsia="Arial"/>
                <w:b w:val="1"/>
                <w:bCs w:val="1"/>
                <w:sz w:val="17"/>
                <w:szCs w:val="17"/>
              </w:rPr>
              <w:t>الدليل الذي سيُطلب</w:t>
            </w:r>
          </w:p>
        </w:tc>
      </w:tr>
      <w:tr>
        <w:trPr>
          <w:cantSplit/>
        </w:trPr>
        <w:tc>
          <w:tcPr>
            <w:tcW w:type="dxa" w:w="1361"/>
          </w:tcPr>
          <w:p>
            <w:pPr>
              <w:bidi/>
              <w:spacing w:after="20" w:line="252" w:lineRule="auto"/>
            </w:pPr>
            <w:r/>
            <w:r>
              <w:rPr>
                <w:rFonts w:ascii="Arial" w:hAnsi="Arial" w:cs="Arial" w:eastAsia="Arial"/>
                <w:b w:val="0"/>
                <w:bCs w:val="0"/>
                <w:sz w:val="17"/>
                <w:szCs w:val="17"/>
              </w:rPr>
              <w:t>ح1 · رسالة التصيد</w:t>
            </w:r>
          </w:p>
        </w:tc>
        <w:tc>
          <w:tcPr>
            <w:tcW w:type="dxa" w:w="1701"/>
          </w:tcPr>
          <w:p>
            <w:pPr>
              <w:bidi/>
              <w:spacing w:after="20" w:line="252" w:lineRule="auto"/>
            </w:pPr>
            <w:r/>
            <w:r>
              <w:rPr>
                <w:rFonts w:ascii="Arial" w:hAnsi="Arial" w:cs="Arial" w:eastAsia="Arial"/>
                <w:b w:val="0"/>
                <w:bCs w:val="0"/>
                <w:sz w:val="17"/>
                <w:szCs w:val="17"/>
              </w:rPr>
              <w:t>‎2-4-3-1‎ · ‎2-4-3-4‎ · ‎1-10-3-1‎</w:t>
            </w:r>
          </w:p>
        </w:tc>
        <w:tc>
          <w:tcPr>
            <w:tcW w:type="dxa" w:w="3628"/>
          </w:tcPr>
          <w:p>
            <w:pPr>
              <w:bidi/>
              <w:spacing w:after="20" w:line="252" w:lineRule="auto"/>
            </w:pPr>
            <w:r/>
            <w:r>
              <w:rPr>
                <w:rFonts w:ascii="Arial" w:hAnsi="Arial" w:cs="Arial" w:eastAsia="Arial"/>
                <w:b w:val="0"/>
                <w:bCs w:val="0"/>
                <w:sz w:val="17"/>
                <w:szCs w:val="17"/>
              </w:rPr>
              <w:t>تصفية تعامل الملفات المضغوطة بكلمة مرور معاملة الخطر (عزلها أو حجبها)، وحماية من البرمجيات غير المعروفة، وموظف مدرب يشك في فاتورة من نطاق مشابه ويبلغ عنها.</w:t>
            </w:r>
          </w:p>
        </w:tc>
        <w:tc>
          <w:tcPr>
            <w:tcW w:type="dxa" w:w="2948"/>
          </w:tcPr>
          <w:p>
            <w:pPr>
              <w:bidi/>
              <w:spacing w:after="20" w:line="252" w:lineRule="auto"/>
            </w:pPr>
            <w:r/>
            <w:r>
              <w:rPr>
                <w:rFonts w:ascii="Arial" w:hAnsi="Arial" w:cs="Arial" w:eastAsia="Arial"/>
                <w:b w:val="0"/>
                <w:bCs w:val="0"/>
                <w:sz w:val="17"/>
                <w:szCs w:val="17"/>
              </w:rPr>
              <w:t>إعدادات التصفية وقواعد الملفات المحمية، وتقارير العزل، ونتائج محاكاة التصيد لإدارة المالية.</w:t>
            </w:r>
          </w:p>
        </w:tc>
      </w:tr>
      <w:tr>
        <w:trPr>
          <w:cantSplit/>
        </w:trPr>
        <w:tc>
          <w:tcPr>
            <w:tcW w:type="dxa" w:w="1361"/>
          </w:tcPr>
          <w:p>
            <w:pPr>
              <w:bidi/>
              <w:spacing w:after="20" w:line="252" w:lineRule="auto"/>
            </w:pPr>
            <w:r/>
            <w:r>
              <w:rPr>
                <w:rFonts w:ascii="Arial" w:hAnsi="Arial" w:cs="Arial" w:eastAsia="Arial"/>
                <w:b w:val="0"/>
                <w:bCs w:val="0"/>
                <w:sz w:val="17"/>
                <w:szCs w:val="17"/>
              </w:rPr>
              <w:t>ح2 · التنفيذ دون اكتشاف</w:t>
            </w:r>
          </w:p>
        </w:tc>
        <w:tc>
          <w:tcPr>
            <w:tcW w:type="dxa" w:w="1701"/>
          </w:tcPr>
          <w:p>
            <w:pPr>
              <w:bidi/>
              <w:spacing w:after="20" w:line="252" w:lineRule="auto"/>
            </w:pPr>
            <w:r/>
            <w:r>
              <w:rPr>
                <w:rFonts w:ascii="Arial" w:hAnsi="Arial" w:cs="Arial" w:eastAsia="Arial"/>
                <w:b w:val="0"/>
                <w:bCs w:val="0"/>
                <w:sz w:val="17"/>
                <w:szCs w:val="17"/>
              </w:rPr>
              <w:t>‎2-3-3-1‎ (و‎2-1-2‎)</w:t>
            </w:r>
          </w:p>
        </w:tc>
        <w:tc>
          <w:tcPr>
            <w:tcW w:type="dxa" w:w="3628"/>
          </w:tcPr>
          <w:p>
            <w:pPr>
              <w:bidi/>
              <w:spacing w:after="20" w:line="252" w:lineRule="auto"/>
            </w:pPr>
            <w:r/>
            <w:r>
              <w:rPr>
                <w:rFonts w:ascii="Arial" w:hAnsi="Arial" w:cs="Arial" w:eastAsia="Arial"/>
                <w:b w:val="0"/>
                <w:bCs w:val="0"/>
                <w:sz w:val="17"/>
                <w:szCs w:val="17"/>
              </w:rPr>
              <w:t>وكيل حماية سليم ومحدث على الجهاز كان سيمنع التنفيذ أو يكشفه؛ ومطابقة دورية للأجهزة التي توقف وكيلها كانت ستكشف الجهاز قبل 47 يوماً.</w:t>
            </w:r>
          </w:p>
        </w:tc>
        <w:tc>
          <w:tcPr>
            <w:tcW w:type="dxa" w:w="2948"/>
          </w:tcPr>
          <w:p>
            <w:pPr>
              <w:bidi/>
              <w:spacing w:after="20" w:line="252" w:lineRule="auto"/>
            </w:pPr>
            <w:r/>
            <w:r>
              <w:rPr>
                <w:rFonts w:ascii="Arial" w:hAnsi="Arial" w:cs="Arial" w:eastAsia="Arial"/>
                <w:b w:val="0"/>
                <w:bCs w:val="0"/>
                <w:sz w:val="17"/>
                <w:szCs w:val="17"/>
              </w:rPr>
              <w:t>تقرير تغطية الحماية مقابل سجل الأصول، وقائمة الأجهزة التي لم يتصل وكيلها، وإجراء معالجتها.</w:t>
            </w:r>
          </w:p>
        </w:tc>
      </w:tr>
      <w:tr>
        <w:trPr>
          <w:cantSplit/>
        </w:trPr>
        <w:tc>
          <w:tcPr>
            <w:tcW w:type="dxa" w:w="1361"/>
          </w:tcPr>
          <w:p>
            <w:pPr>
              <w:bidi/>
              <w:spacing w:after="20" w:line="252" w:lineRule="auto"/>
            </w:pPr>
            <w:r/>
            <w:r>
              <w:rPr>
                <w:rFonts w:ascii="Arial" w:hAnsi="Arial" w:cs="Arial" w:eastAsia="Arial"/>
                <w:b w:val="0"/>
                <w:bCs w:val="0"/>
                <w:sz w:val="17"/>
                <w:szCs w:val="17"/>
              </w:rPr>
              <w:t>ح3 · حساب المدير</w:t>
            </w:r>
          </w:p>
        </w:tc>
        <w:tc>
          <w:tcPr>
            <w:tcW w:type="dxa" w:w="1701"/>
          </w:tcPr>
          <w:p>
            <w:pPr>
              <w:bidi/>
              <w:spacing w:after="20" w:line="252" w:lineRule="auto"/>
            </w:pPr>
            <w:r/>
            <w:r>
              <w:rPr>
                <w:rFonts w:ascii="Arial" w:hAnsi="Arial" w:cs="Arial" w:eastAsia="Arial"/>
                <w:b w:val="0"/>
                <w:bCs w:val="0"/>
                <w:sz w:val="17"/>
                <w:szCs w:val="17"/>
              </w:rPr>
              <w:t>‎2-2-3-2‎ · ‎2-2-3-4‎</w:t>
            </w:r>
          </w:p>
        </w:tc>
        <w:tc>
          <w:tcPr>
            <w:tcW w:type="dxa" w:w="3628"/>
          </w:tcPr>
          <w:p>
            <w:pPr>
              <w:bidi/>
              <w:spacing w:after="20" w:line="252" w:lineRule="auto"/>
            </w:pPr>
            <w:r/>
            <w:r>
              <w:rPr>
                <w:rFonts w:ascii="Arial" w:hAnsi="Arial" w:cs="Arial" w:eastAsia="Arial"/>
                <w:b w:val="0"/>
                <w:bCs w:val="0"/>
                <w:sz w:val="17"/>
                <w:szCs w:val="17"/>
              </w:rPr>
              <w:t>التحقق متعدد العوامل على بوابة الصلاحيات المميزة كان سيوقف السلسلة رغم سرقة كلمة المرور؛ وإدارة الصلاحيات المميزة تمنع حفظ بياناتها على حاسوب مستخدم.</w:t>
            </w:r>
          </w:p>
        </w:tc>
        <w:tc>
          <w:tcPr>
            <w:tcW w:type="dxa" w:w="2948"/>
          </w:tcPr>
          <w:p>
            <w:pPr>
              <w:bidi/>
              <w:spacing w:after="20" w:line="252" w:lineRule="auto"/>
            </w:pPr>
            <w:r/>
            <w:r>
              <w:rPr>
                <w:rFonts w:ascii="Arial" w:hAnsi="Arial" w:cs="Arial" w:eastAsia="Arial"/>
                <w:b w:val="0"/>
                <w:bCs w:val="0"/>
                <w:sz w:val="17"/>
                <w:szCs w:val="17"/>
              </w:rPr>
              <w:t>وثيقة تقييم الأثر، وإعدادات الإلزام على البوابة، ومطابقة الحسابات المميزة بالمشمولة، وسجلات دخول adm.srv03.</w:t>
            </w:r>
          </w:p>
        </w:tc>
      </w:tr>
      <w:tr>
        <w:trPr>
          <w:cantSplit/>
        </w:trPr>
        <w:tc>
          <w:tcPr>
            <w:tcW w:type="dxa" w:w="1361"/>
          </w:tcPr>
          <w:p>
            <w:pPr>
              <w:bidi/>
              <w:spacing w:after="20" w:line="252" w:lineRule="auto"/>
            </w:pPr>
            <w:r/>
            <w:r>
              <w:rPr>
                <w:rFonts w:ascii="Arial" w:hAnsi="Arial" w:cs="Arial" w:eastAsia="Arial"/>
                <w:b w:val="0"/>
                <w:bCs w:val="0"/>
                <w:sz w:val="17"/>
                <w:szCs w:val="17"/>
              </w:rPr>
              <w:t>ح4 · أسبوعان دون تنبيه</w:t>
            </w:r>
          </w:p>
        </w:tc>
        <w:tc>
          <w:tcPr>
            <w:tcW w:type="dxa" w:w="1701"/>
          </w:tcPr>
          <w:p>
            <w:pPr>
              <w:bidi/>
              <w:spacing w:after="20" w:line="252" w:lineRule="auto"/>
            </w:pPr>
            <w:r/>
            <w:r>
              <w:rPr>
                <w:rFonts w:ascii="Arial" w:hAnsi="Arial" w:cs="Arial" w:eastAsia="Arial"/>
                <w:b w:val="0"/>
                <w:bCs w:val="0"/>
                <w:sz w:val="17"/>
                <w:szCs w:val="17"/>
              </w:rPr>
              <w:t>‎2-12-3-1‎ · ‎2-12-3-2‎ · ‎2-12-3-4‎</w:t>
            </w:r>
          </w:p>
        </w:tc>
        <w:tc>
          <w:tcPr>
            <w:tcW w:type="dxa" w:w="3628"/>
          </w:tcPr>
          <w:p>
            <w:pPr>
              <w:bidi/>
              <w:spacing w:after="20" w:line="252" w:lineRule="auto"/>
            </w:pPr>
            <w:r/>
            <w:r>
              <w:rPr>
                <w:rFonts w:ascii="Arial" w:hAnsi="Arial" w:cs="Arial" w:eastAsia="Arial"/>
                <w:b w:val="0"/>
                <w:bCs w:val="0"/>
                <w:sz w:val="17"/>
                <w:szCs w:val="17"/>
              </w:rPr>
              <w:t>ربط بوابة الصلاحيات المميزة وخادم الملفات بالمنصة، وحالة استخدام للدخول المميز خارج الأوقات، ومراقبة مستمرة تفرز التنبيه.</w:t>
            </w:r>
          </w:p>
        </w:tc>
        <w:tc>
          <w:tcPr>
            <w:tcW w:type="dxa" w:w="2948"/>
          </w:tcPr>
          <w:p>
            <w:pPr>
              <w:bidi/>
              <w:spacing w:after="20" w:line="252" w:lineRule="auto"/>
            </w:pPr>
            <w:r/>
            <w:r>
              <w:rPr>
                <w:rFonts w:ascii="Arial" w:hAnsi="Arial" w:cs="Arial" w:eastAsia="Arial"/>
                <w:b w:val="0"/>
                <w:bCs w:val="0"/>
                <w:sz w:val="17"/>
                <w:szCs w:val="17"/>
              </w:rPr>
              <w:t>قائمة الأصول الحساسة مقابل مصادر السجلات، وحالات الاستخدام المفعلة، وتذاكر التنبيهات وسرعة فرزها.</w:t>
            </w:r>
          </w:p>
        </w:tc>
      </w:tr>
      <w:tr>
        <w:trPr>
          <w:cantSplit/>
        </w:trPr>
        <w:tc>
          <w:tcPr>
            <w:tcW w:type="dxa" w:w="1361"/>
          </w:tcPr>
          <w:p>
            <w:pPr>
              <w:bidi/>
              <w:spacing w:after="20" w:line="252" w:lineRule="auto"/>
            </w:pPr>
            <w:r/>
            <w:r>
              <w:rPr>
                <w:rFonts w:ascii="Arial" w:hAnsi="Arial" w:cs="Arial" w:eastAsia="Arial"/>
                <w:b w:val="0"/>
                <w:bCs w:val="0"/>
                <w:sz w:val="17"/>
                <w:szCs w:val="17"/>
              </w:rPr>
              <w:t>ح5 · تشفير النسخ</w:t>
            </w:r>
          </w:p>
        </w:tc>
        <w:tc>
          <w:tcPr>
            <w:tcW w:type="dxa" w:w="1701"/>
          </w:tcPr>
          <w:p>
            <w:pPr>
              <w:bidi/>
              <w:spacing w:after="20" w:line="252" w:lineRule="auto"/>
            </w:pPr>
            <w:r/>
            <w:r>
              <w:rPr>
                <w:rFonts w:ascii="Arial" w:hAnsi="Arial" w:cs="Arial" w:eastAsia="Arial"/>
                <w:b w:val="0"/>
                <w:bCs w:val="0"/>
                <w:sz w:val="17"/>
                <w:szCs w:val="17"/>
              </w:rPr>
              <w:t>‎2-9-3-1‎ · ‎2-9-3-2‎ · ‎2-9-3-3‎ · ‎3-1-3-3‎</w:t>
            </w:r>
          </w:p>
        </w:tc>
        <w:tc>
          <w:tcPr>
            <w:tcW w:type="dxa" w:w="3628"/>
          </w:tcPr>
          <w:p>
            <w:pPr>
              <w:bidi/>
              <w:spacing w:after="20" w:line="252" w:lineRule="auto"/>
            </w:pPr>
            <w:r/>
            <w:r>
              <w:rPr>
                <w:rFonts w:ascii="Arial" w:hAnsi="Arial" w:cs="Arial" w:eastAsia="Arial"/>
                <w:b w:val="0"/>
                <w:bCs w:val="0"/>
                <w:sz w:val="17"/>
                <w:szCs w:val="17"/>
              </w:rPr>
              <w:t>نسخة معزولة لكل الأصول الحساسة بتكرار يناسب أهداف الاستعادة، وفصل حسابات إدارة النسخ، واختبارات استعادة منتظمة، وخطة تعافٍ مجربة.</w:t>
            </w:r>
          </w:p>
        </w:tc>
        <w:tc>
          <w:tcPr>
            <w:tcW w:type="dxa" w:w="2948"/>
          </w:tcPr>
          <w:p>
            <w:pPr>
              <w:bidi/>
              <w:spacing w:after="20" w:line="252" w:lineRule="auto"/>
            </w:pPr>
            <w:r/>
            <w:r>
              <w:rPr>
                <w:rFonts w:ascii="Arial" w:hAnsi="Arial" w:cs="Arial" w:eastAsia="Arial"/>
                <w:b w:val="0"/>
                <w:bCs w:val="0"/>
                <w:sz w:val="17"/>
                <w:szCs w:val="17"/>
              </w:rPr>
              <w:t>نطاق النسخ مقابل سجل الأصول، وإعدادات العزل وتكراره، ومحاضر اختبارات الاستعادة، وخطة التعافي ونتائج تمرينها.</w:t>
            </w:r>
          </w:p>
        </w:tc>
      </w:tr>
      <w:tr>
        <w:trPr>
          <w:cantSplit/>
        </w:trPr>
        <w:tc>
          <w:tcPr>
            <w:tcW w:type="dxa" w:w="1361"/>
          </w:tcPr>
          <w:p>
            <w:pPr>
              <w:bidi/>
              <w:spacing w:after="20" w:line="252" w:lineRule="auto"/>
            </w:pPr>
            <w:r/>
            <w:r>
              <w:rPr>
                <w:rFonts w:ascii="Arial" w:hAnsi="Arial" w:cs="Arial" w:eastAsia="Arial"/>
                <w:b w:val="0"/>
                <w:bCs w:val="0"/>
                <w:sz w:val="17"/>
                <w:szCs w:val="17"/>
              </w:rPr>
              <w:t>ح6 · تأجيل الإبلاغ</w:t>
            </w:r>
          </w:p>
        </w:tc>
        <w:tc>
          <w:tcPr>
            <w:tcW w:type="dxa" w:w="1701"/>
          </w:tcPr>
          <w:p>
            <w:pPr>
              <w:bidi/>
              <w:spacing w:after="20" w:line="252" w:lineRule="auto"/>
            </w:pPr>
            <w:r/>
            <w:r>
              <w:rPr>
                <w:rFonts w:ascii="Arial" w:hAnsi="Arial" w:cs="Arial" w:eastAsia="Arial"/>
                <w:b w:val="0"/>
                <w:bCs w:val="0"/>
                <w:sz w:val="17"/>
                <w:szCs w:val="17"/>
              </w:rPr>
              <w:t>‎2-13-3-1‎ · ‎2-13-3-2‎ · ‎2-13-3-3‎ · ‎3-1-3-2‎</w:t>
            </w:r>
          </w:p>
        </w:tc>
        <w:tc>
          <w:tcPr>
            <w:tcW w:type="dxa" w:w="3628"/>
          </w:tcPr>
          <w:p>
            <w:pPr>
              <w:bidi/>
              <w:spacing w:after="20" w:line="252" w:lineRule="auto"/>
            </w:pPr>
            <w:r/>
            <w:r>
              <w:rPr>
                <w:rFonts w:ascii="Arial" w:hAnsi="Arial" w:cs="Arial" w:eastAsia="Arial"/>
                <w:b w:val="0"/>
                <w:bCs w:val="0"/>
                <w:sz w:val="17"/>
                <w:szCs w:val="17"/>
              </w:rPr>
              <w:t>خطة استجابة تحدد التصعيد وصاحب قرار الإبلاغ، وتصنيف يعامل الفدية مع تسرب بيانات حادثة حرجة، وإبلاغ الهيئة عند حدوث الحادثة وفق تعليماتها النافذة.</w:t>
            </w:r>
          </w:p>
        </w:tc>
        <w:tc>
          <w:tcPr>
            <w:tcW w:type="dxa" w:w="2948"/>
          </w:tcPr>
          <w:p>
            <w:pPr>
              <w:bidi/>
              <w:spacing w:after="20" w:line="252" w:lineRule="auto"/>
            </w:pPr>
            <w:r/>
            <w:r>
              <w:rPr>
                <w:rFonts w:ascii="Arial" w:hAnsi="Arial" w:cs="Arial" w:eastAsia="Arial"/>
                <w:b w:val="0"/>
                <w:bCs w:val="0"/>
                <w:sz w:val="17"/>
                <w:szCs w:val="17"/>
              </w:rPr>
              <w:t>إجراء الإبلاغ وتصنيف الحادثة، وتوقيت البلاغ الفعلي ومحتواه، ومحضر قرارات الاجتماع الطارئ.</w:t>
            </w:r>
          </w:p>
        </w:tc>
      </w:tr>
    </w:tbl>
    <w:p>
      <w:pPr>
        <w:spacing w:after="40"/>
      </w:pPr>
    </w:p>
    <w:p>
      <w:pPr>
        <w:pStyle w:val="Heading3"/>
        <w:keepNext/>
        <w:bidi/>
      </w:pPr>
      <w:r>
        <w:rPr>
          <w:rFonts w:ascii="Arial" w:hAnsi="Arial" w:cs="Arial" w:eastAsia="Arial"/>
          <w:b w:val="0"/>
          <w:bCs w:val="0"/>
        </w:rPr>
        <w:t>قرار الاستعادة عند ح5</w:t>
      </w:r>
    </w:p>
    <w:tbl>
      <w:tblPr>
        <w:tblStyle w:val="TableGrid"/>
        <w:bidiVisual/>
        <w:tblW w:type="dxa" w:w="9637"/>
        <w:jc w:val="center"/>
        <w:tblLayout w:type="fixed"/>
        <w:tblLook w:firstColumn="1" w:firstRow="1" w:lastColumn="0" w:lastRow="0" w:noHBand="0" w:noVBand="1" w:val="04A0"/>
      </w:tblPr>
      <w:tblGrid>
        <w:gridCol w:w="1927"/>
        <w:gridCol w:w="1247"/>
        <w:gridCol w:w="2494"/>
        <w:gridCol w:w="3968"/>
      </w:tblGrid>
      <w:tr>
        <w:trPr>
          <w:cantSplit/>
          <w:tblHeader/>
        </w:trPr>
        <w:tc>
          <w:tcPr>
            <w:tcW w:type="dxa" w:w="1928"/>
            <w:shd w:val="clear" w:color="auto" w:fill="D9E2F3"/>
          </w:tcPr>
          <w:p>
            <w:pPr>
              <w:bidi/>
              <w:spacing w:after="20" w:line="252" w:lineRule="auto"/>
            </w:pPr>
            <w:r/>
            <w:r>
              <w:rPr>
                <w:rFonts w:ascii="Arial" w:hAnsi="Arial" w:cs="Arial" w:eastAsia="Arial"/>
                <w:b w:val="1"/>
                <w:bCs w:val="1"/>
                <w:sz w:val="17"/>
                <w:szCs w:val="17"/>
              </w:rPr>
              <w:t>النظام</w:t>
            </w:r>
          </w:p>
        </w:tc>
        <w:tc>
          <w:tcPr>
            <w:tcW w:type="dxa" w:w="1247"/>
            <w:shd w:val="clear" w:color="auto" w:fill="D9E2F3"/>
          </w:tcPr>
          <w:p>
            <w:pPr>
              <w:bidi/>
              <w:spacing w:after="20" w:line="252" w:lineRule="auto"/>
            </w:pPr>
            <w:r/>
            <w:r>
              <w:rPr>
                <w:rFonts w:ascii="Arial" w:hAnsi="Arial" w:cs="Arial" w:eastAsia="Arial"/>
                <w:b w:val="1"/>
                <w:bCs w:val="1"/>
                <w:sz w:val="17"/>
                <w:szCs w:val="17"/>
              </w:rPr>
              <w:t>من النسخة المعزولة؟</w:t>
            </w:r>
          </w:p>
        </w:tc>
        <w:tc>
          <w:tcPr>
            <w:tcW w:type="dxa" w:w="2494"/>
            <w:shd w:val="clear" w:color="auto" w:fill="D9E2F3"/>
          </w:tcPr>
          <w:p>
            <w:pPr>
              <w:bidi/>
              <w:spacing w:after="20" w:line="252" w:lineRule="auto"/>
            </w:pPr>
            <w:r/>
            <w:r>
              <w:rPr>
                <w:rFonts w:ascii="Arial" w:hAnsi="Arial" w:cs="Arial" w:eastAsia="Arial"/>
                <w:b w:val="1"/>
                <w:bCs w:val="1"/>
                <w:sz w:val="17"/>
                <w:szCs w:val="17"/>
              </w:rPr>
              <w:t>البيانات المفقودة</w:t>
            </w:r>
          </w:p>
        </w:tc>
        <w:tc>
          <w:tcPr>
            <w:tcW w:type="dxa" w:w="3969"/>
            <w:shd w:val="clear" w:color="auto" w:fill="D9E2F3"/>
          </w:tcPr>
          <w:p>
            <w:pPr>
              <w:bidi/>
              <w:spacing w:after="20" w:line="252" w:lineRule="auto"/>
            </w:pPr>
            <w:r/>
            <w:r>
              <w:rPr>
                <w:rFonts w:ascii="Arial" w:hAnsi="Arial" w:cs="Arial" w:eastAsia="Arial"/>
                <w:b w:val="1"/>
                <w:bCs w:val="1"/>
                <w:sz w:val="17"/>
                <w:szCs w:val="17"/>
              </w:rPr>
              <w:t>الترتيب المقترح ولماذا</w:t>
            </w:r>
          </w:p>
        </w:tc>
      </w:tr>
      <w:tr>
        <w:trPr>
          <w:cantSplit/>
        </w:trPr>
        <w:tc>
          <w:tcPr>
            <w:tcW w:type="dxa" w:w="1928"/>
          </w:tcPr>
          <w:p>
            <w:pPr>
              <w:bidi/>
              <w:spacing w:after="20" w:line="252" w:lineRule="auto"/>
            </w:pPr>
            <w:r/>
            <w:r>
              <w:rPr>
                <w:rFonts w:ascii="Arial" w:hAnsi="Arial" w:cs="Arial" w:eastAsia="Arial"/>
                <w:b w:val="0"/>
                <w:bCs w:val="0"/>
                <w:sz w:val="17"/>
                <w:szCs w:val="17"/>
              </w:rPr>
              <w:t>SYS-07 منصة الهوية</w:t>
            </w:r>
          </w:p>
        </w:tc>
        <w:tc>
          <w:tcPr>
            <w:tcW w:type="dxa" w:w="1247"/>
          </w:tcPr>
          <w:p>
            <w:pPr>
              <w:bidi/>
              <w:spacing w:after="20" w:line="252" w:lineRule="auto"/>
            </w:pPr>
            <w:r/>
            <w:r>
              <w:rPr>
                <w:rFonts w:ascii="Arial" w:hAnsi="Arial" w:cs="Arial" w:eastAsia="Arial"/>
                <w:b w:val="0"/>
                <w:bCs w:val="0"/>
                <w:sz w:val="17"/>
                <w:szCs w:val="17"/>
              </w:rPr>
              <w:t>لا</w:t>
            </w:r>
          </w:p>
        </w:tc>
        <w:tc>
          <w:tcPr>
            <w:tcW w:type="dxa" w:w="2494"/>
          </w:tcPr>
          <w:p>
            <w:pPr>
              <w:bidi/>
              <w:spacing w:after="20" w:line="252" w:lineRule="auto"/>
            </w:pPr>
            <w:r/>
            <w:r>
              <w:rPr>
                <w:rFonts w:ascii="Arial" w:hAnsi="Arial" w:cs="Arial" w:eastAsia="Arial"/>
                <w:b w:val="0"/>
                <w:bCs w:val="0"/>
                <w:sz w:val="17"/>
                <w:szCs w:val="17"/>
              </w:rPr>
              <w:t>لا نسخة سليمة</w:t>
            </w:r>
          </w:p>
        </w:tc>
        <w:tc>
          <w:tcPr>
            <w:tcW w:type="dxa" w:w="3969"/>
          </w:tcPr>
          <w:p>
            <w:pPr>
              <w:bidi/>
              <w:spacing w:after="20" w:line="252" w:lineRule="auto"/>
            </w:pPr>
            <w:r/>
            <w:r>
              <w:rPr>
                <w:rFonts w:ascii="Arial" w:hAnsi="Arial" w:cs="Arial" w:eastAsia="Arial"/>
                <w:b w:val="0"/>
                <w:bCs w:val="0"/>
                <w:sz w:val="17"/>
                <w:szCs w:val="17"/>
              </w:rPr>
              <w:t>1: إعادة بناء الدليل النشط من الصفر أو من وحدة تحكم سليمة إن وُجدت، لأن كل الأنظمة الداخلية تعتمد عليه. زمن الاستعادة سيتجاوز 4 ساعات حتماً.</w:t>
            </w:r>
          </w:p>
        </w:tc>
      </w:tr>
      <w:tr>
        <w:trPr>
          <w:cantSplit/>
        </w:trPr>
        <w:tc>
          <w:tcPr>
            <w:tcW w:type="dxa" w:w="1928"/>
          </w:tcPr>
          <w:p>
            <w:pPr>
              <w:bidi/>
              <w:spacing w:after="20" w:line="252" w:lineRule="auto"/>
            </w:pPr>
            <w:r/>
            <w:r>
              <w:rPr>
                <w:rFonts w:ascii="Arial" w:hAnsi="Arial" w:cs="Arial" w:eastAsia="Arial"/>
                <w:b w:val="0"/>
                <w:bCs w:val="0"/>
                <w:sz w:val="17"/>
                <w:szCs w:val="17"/>
              </w:rPr>
              <w:t>SYS-04 الموارد البشرية</w:t>
            </w:r>
          </w:p>
        </w:tc>
        <w:tc>
          <w:tcPr>
            <w:tcW w:type="dxa" w:w="1247"/>
          </w:tcPr>
          <w:p>
            <w:pPr>
              <w:bidi/>
              <w:spacing w:after="20" w:line="252" w:lineRule="auto"/>
            </w:pPr>
            <w:r/>
            <w:r>
              <w:rPr>
                <w:rFonts w:ascii="Arial" w:hAnsi="Arial" w:cs="Arial" w:eastAsia="Arial"/>
                <w:b w:val="0"/>
                <w:bCs w:val="0"/>
                <w:sz w:val="17"/>
                <w:szCs w:val="17"/>
              </w:rPr>
              <w:t>نعم</w:t>
            </w:r>
          </w:p>
        </w:tc>
        <w:tc>
          <w:tcPr>
            <w:tcW w:type="dxa" w:w="2494"/>
          </w:tcPr>
          <w:p>
            <w:pPr>
              <w:bidi/>
              <w:spacing w:after="20" w:line="252" w:lineRule="auto"/>
            </w:pPr>
            <w:r/>
            <w:r>
              <w:rPr>
                <w:rFonts w:ascii="Arial" w:hAnsi="Arial" w:cs="Arial" w:eastAsia="Arial"/>
                <w:b w:val="0"/>
                <w:bCs w:val="0"/>
                <w:sz w:val="17"/>
                <w:szCs w:val="17"/>
              </w:rPr>
              <w:t>من اليوم 10 إلى اليوم 15: نحو 5 أيام مقابل مستهدف 24 ساعة</w:t>
            </w:r>
          </w:p>
        </w:tc>
        <w:tc>
          <w:tcPr>
            <w:tcW w:type="dxa" w:w="3969"/>
          </w:tcPr>
          <w:p>
            <w:pPr>
              <w:bidi/>
              <w:spacing w:after="20" w:line="252" w:lineRule="auto"/>
            </w:pPr>
            <w:r/>
            <w:r>
              <w:rPr>
                <w:rFonts w:ascii="Arial" w:hAnsi="Arial" w:cs="Arial" w:eastAsia="Arial"/>
                <w:b w:val="0"/>
                <w:bCs w:val="0"/>
                <w:sz w:val="17"/>
                <w:szCs w:val="17"/>
              </w:rPr>
              <w:t>2: بعد الهوية، مع مطابقة الحركات المفقودة يدوياً.</w:t>
            </w:r>
          </w:p>
        </w:tc>
      </w:tr>
      <w:tr>
        <w:trPr>
          <w:cantSplit/>
        </w:trPr>
        <w:tc>
          <w:tcPr>
            <w:tcW w:type="dxa" w:w="1928"/>
          </w:tcPr>
          <w:p>
            <w:pPr>
              <w:bidi/>
              <w:spacing w:after="20" w:line="252" w:lineRule="auto"/>
            </w:pPr>
            <w:r/>
            <w:r>
              <w:rPr>
                <w:rFonts w:ascii="Arial" w:hAnsi="Arial" w:cs="Arial" w:eastAsia="Arial"/>
                <w:b w:val="0"/>
                <w:bCs w:val="0"/>
                <w:sz w:val="17"/>
                <w:szCs w:val="17"/>
              </w:rPr>
              <w:t>SYS-03 ERP</w:t>
            </w:r>
          </w:p>
        </w:tc>
        <w:tc>
          <w:tcPr>
            <w:tcW w:type="dxa" w:w="1247"/>
          </w:tcPr>
          <w:p>
            <w:pPr>
              <w:bidi/>
              <w:spacing w:after="20" w:line="252" w:lineRule="auto"/>
            </w:pPr>
            <w:r/>
            <w:r>
              <w:rPr>
                <w:rFonts w:ascii="Arial" w:hAnsi="Arial" w:cs="Arial" w:eastAsia="Arial"/>
                <w:b w:val="0"/>
                <w:bCs w:val="0"/>
                <w:sz w:val="17"/>
                <w:szCs w:val="17"/>
              </w:rPr>
              <w:t>نعم</w:t>
            </w:r>
          </w:p>
        </w:tc>
        <w:tc>
          <w:tcPr>
            <w:tcW w:type="dxa" w:w="2494"/>
          </w:tcPr>
          <w:p>
            <w:pPr>
              <w:bidi/>
              <w:spacing w:after="20" w:line="252" w:lineRule="auto"/>
            </w:pPr>
            <w:r/>
            <w:r>
              <w:rPr>
                <w:rFonts w:ascii="Arial" w:hAnsi="Arial" w:cs="Arial" w:eastAsia="Arial"/>
                <w:b w:val="0"/>
                <w:bCs w:val="0"/>
                <w:sz w:val="17"/>
                <w:szCs w:val="17"/>
              </w:rPr>
              <w:t>نحو 5 أيام مقابل مستهدف 24 ساعة</w:t>
            </w:r>
          </w:p>
        </w:tc>
        <w:tc>
          <w:tcPr>
            <w:tcW w:type="dxa" w:w="3969"/>
          </w:tcPr>
          <w:p>
            <w:pPr>
              <w:bidi/>
              <w:spacing w:after="20" w:line="252" w:lineRule="auto"/>
            </w:pPr>
            <w:r/>
            <w:r>
              <w:rPr>
                <w:rFonts w:ascii="Arial" w:hAnsi="Arial" w:cs="Arial" w:eastAsia="Arial"/>
                <w:b w:val="0"/>
                <w:bCs w:val="0"/>
                <w:sz w:val="17"/>
                <w:szCs w:val="17"/>
              </w:rPr>
              <w:t>2: مع الموارد البشرية، وتوقف أوامر الصرف حتى المطابقة.</w:t>
            </w:r>
          </w:p>
        </w:tc>
      </w:tr>
      <w:tr>
        <w:trPr>
          <w:cantSplit/>
        </w:trPr>
        <w:tc>
          <w:tcPr>
            <w:tcW w:type="dxa" w:w="1928"/>
          </w:tcPr>
          <w:p>
            <w:pPr>
              <w:bidi/>
              <w:spacing w:after="20" w:line="252" w:lineRule="auto"/>
            </w:pPr>
            <w:r/>
            <w:r>
              <w:rPr>
                <w:rFonts w:ascii="Arial" w:hAnsi="Arial" w:cs="Arial" w:eastAsia="Arial"/>
                <w:b w:val="0"/>
                <w:bCs w:val="0"/>
                <w:sz w:val="17"/>
                <w:szCs w:val="17"/>
              </w:rPr>
              <w:t>SYS-10 منصة النسخ</w:t>
            </w:r>
          </w:p>
        </w:tc>
        <w:tc>
          <w:tcPr>
            <w:tcW w:type="dxa" w:w="1247"/>
          </w:tcPr>
          <w:p>
            <w:pPr>
              <w:bidi/>
              <w:spacing w:after="20" w:line="252" w:lineRule="auto"/>
            </w:pPr>
            <w:r/>
            <w:r>
              <w:rPr>
                <w:rFonts w:ascii="Arial" w:hAnsi="Arial" w:cs="Arial" w:eastAsia="Arial"/>
                <w:b w:val="0"/>
                <w:bCs w:val="0"/>
                <w:sz w:val="17"/>
                <w:szCs w:val="17"/>
              </w:rPr>
              <w:t>نعم</w:t>
            </w:r>
          </w:p>
        </w:tc>
        <w:tc>
          <w:tcPr>
            <w:tcW w:type="dxa" w:w="2494"/>
          </w:tcPr>
          <w:p>
            <w:pPr>
              <w:bidi/>
              <w:spacing w:after="20" w:line="252" w:lineRule="auto"/>
            </w:pPr>
            <w:r/>
            <w:r>
              <w:rPr>
                <w:rFonts w:ascii="Arial" w:hAnsi="Arial" w:cs="Arial" w:eastAsia="Arial"/>
                <w:b w:val="0"/>
                <w:bCs w:val="0"/>
                <w:sz w:val="17"/>
                <w:szCs w:val="17"/>
              </w:rPr>
              <w:t>الفهرس حتى اليوم 10</w:t>
            </w:r>
          </w:p>
        </w:tc>
        <w:tc>
          <w:tcPr>
            <w:tcW w:type="dxa" w:w="3969"/>
          </w:tcPr>
          <w:p>
            <w:pPr>
              <w:bidi/>
              <w:spacing w:after="20" w:line="252" w:lineRule="auto"/>
            </w:pPr>
            <w:r/>
            <w:r>
              <w:rPr>
                <w:rFonts w:ascii="Arial" w:hAnsi="Arial" w:cs="Arial" w:eastAsia="Arial"/>
                <w:b w:val="0"/>
                <w:bCs w:val="0"/>
                <w:sz w:val="17"/>
                <w:szCs w:val="17"/>
              </w:rPr>
              <w:t>قبل الأنظمة السابقة أو معها، لأنها أداة الاستعادة نفسها.</w:t>
            </w:r>
          </w:p>
        </w:tc>
      </w:tr>
      <w:tr>
        <w:trPr>
          <w:cantSplit/>
        </w:trPr>
        <w:tc>
          <w:tcPr>
            <w:tcW w:type="dxa" w:w="1928"/>
          </w:tcPr>
          <w:p>
            <w:pPr>
              <w:bidi/>
              <w:spacing w:after="20" w:line="252" w:lineRule="auto"/>
            </w:pPr>
            <w:r/>
            <w:r>
              <w:rPr>
                <w:rFonts w:ascii="Arial" w:hAnsi="Arial" w:cs="Arial" w:eastAsia="Arial"/>
                <w:b w:val="0"/>
                <w:bCs w:val="0"/>
                <w:sz w:val="17"/>
                <w:szCs w:val="17"/>
              </w:rPr>
              <w:t>SYS-05 الوثائق</w:t>
            </w:r>
          </w:p>
        </w:tc>
        <w:tc>
          <w:tcPr>
            <w:tcW w:type="dxa" w:w="1247"/>
          </w:tcPr>
          <w:p>
            <w:pPr>
              <w:bidi/>
              <w:spacing w:after="20" w:line="252" w:lineRule="auto"/>
            </w:pPr>
            <w:r/>
            <w:r>
              <w:rPr>
                <w:rFonts w:ascii="Arial" w:hAnsi="Arial" w:cs="Arial" w:eastAsia="Arial"/>
                <w:b w:val="0"/>
                <w:bCs w:val="0"/>
                <w:sz w:val="17"/>
                <w:szCs w:val="17"/>
              </w:rPr>
              <w:t>لا</w:t>
            </w:r>
          </w:p>
        </w:tc>
        <w:tc>
          <w:tcPr>
            <w:tcW w:type="dxa" w:w="2494"/>
          </w:tcPr>
          <w:p>
            <w:pPr>
              <w:bidi/>
              <w:spacing w:after="20" w:line="252" w:lineRule="auto"/>
            </w:pPr>
            <w:r/>
            <w:r>
              <w:rPr>
                <w:rFonts w:ascii="Arial" w:hAnsi="Arial" w:cs="Arial" w:eastAsia="Arial"/>
                <w:b w:val="0"/>
                <w:bCs w:val="0"/>
                <w:sz w:val="17"/>
                <w:szCs w:val="17"/>
              </w:rPr>
              <w:t>لا نسخة سليمة</w:t>
            </w:r>
          </w:p>
        </w:tc>
        <w:tc>
          <w:tcPr>
            <w:tcW w:type="dxa" w:w="3969"/>
          </w:tcPr>
          <w:p>
            <w:pPr>
              <w:bidi/>
              <w:spacing w:after="20" w:line="252" w:lineRule="auto"/>
            </w:pPr>
            <w:r/>
            <w:r>
              <w:rPr>
                <w:rFonts w:ascii="Arial" w:hAnsi="Arial" w:cs="Arial" w:eastAsia="Arial"/>
                <w:b w:val="0"/>
                <w:bCs w:val="0"/>
                <w:sz w:val="17"/>
                <w:szCs w:val="17"/>
              </w:rPr>
              <w:t>تصعيد فوري: احتمال فقد الوثائق، ومسار بديل (نسخ ورقية، ونسخ لدى الجهات المرسلة).</w:t>
            </w:r>
          </w:p>
        </w:tc>
      </w:tr>
      <w:tr>
        <w:trPr>
          <w:cantSplit/>
        </w:trPr>
        <w:tc>
          <w:tcPr>
            <w:tcW w:type="dxa" w:w="1928"/>
          </w:tcPr>
          <w:p>
            <w:pPr>
              <w:bidi/>
              <w:spacing w:after="20" w:line="252" w:lineRule="auto"/>
            </w:pPr>
            <w:r/>
            <w:r>
              <w:rPr>
                <w:rFonts w:ascii="Arial" w:hAnsi="Arial" w:cs="Arial" w:eastAsia="Arial"/>
                <w:b w:val="0"/>
                <w:bCs w:val="0"/>
                <w:sz w:val="17"/>
                <w:szCs w:val="17"/>
              </w:rPr>
              <w:t>SYS-11 البوابة الداخلية</w:t>
            </w:r>
          </w:p>
        </w:tc>
        <w:tc>
          <w:tcPr>
            <w:tcW w:type="dxa" w:w="1247"/>
          </w:tcPr>
          <w:p>
            <w:pPr>
              <w:bidi/>
              <w:spacing w:after="20" w:line="252" w:lineRule="auto"/>
            </w:pPr>
            <w:r/>
            <w:r>
              <w:rPr>
                <w:rFonts w:ascii="Arial" w:hAnsi="Arial" w:cs="Arial" w:eastAsia="Arial"/>
                <w:b w:val="0"/>
                <w:bCs w:val="0"/>
                <w:sz w:val="17"/>
                <w:szCs w:val="17"/>
              </w:rPr>
              <w:t>لا</w:t>
            </w:r>
          </w:p>
        </w:tc>
        <w:tc>
          <w:tcPr>
            <w:tcW w:type="dxa" w:w="2494"/>
          </w:tcPr>
          <w:p>
            <w:pPr>
              <w:bidi/>
              <w:spacing w:after="20" w:line="252" w:lineRule="auto"/>
            </w:pPr>
            <w:r/>
            <w:r>
              <w:rPr>
                <w:rFonts w:ascii="Arial" w:hAnsi="Arial" w:cs="Arial" w:eastAsia="Arial"/>
                <w:b w:val="0"/>
                <w:bCs w:val="0"/>
                <w:sz w:val="17"/>
                <w:szCs w:val="17"/>
              </w:rPr>
              <w:t>لا نسخة سليمة</w:t>
            </w:r>
          </w:p>
        </w:tc>
        <w:tc>
          <w:tcPr>
            <w:tcW w:type="dxa" w:w="3969"/>
          </w:tcPr>
          <w:p>
            <w:pPr>
              <w:bidi/>
              <w:spacing w:after="20" w:line="252" w:lineRule="auto"/>
            </w:pPr>
            <w:r/>
            <w:r>
              <w:rPr>
                <w:rFonts w:ascii="Arial" w:hAnsi="Arial" w:cs="Arial" w:eastAsia="Arial"/>
                <w:b w:val="0"/>
                <w:bCs w:val="0"/>
                <w:sz w:val="17"/>
                <w:szCs w:val="17"/>
              </w:rPr>
              <w:t>الأخير: إعادة بناء من محتوى معروف.</w:t>
            </w:r>
          </w:p>
        </w:tc>
      </w:tr>
    </w:tbl>
    <w:p>
      <w:pPr>
        <w:spacing w:after="40"/>
      </w:pPr>
    </w:p>
    <w:p>
      <w:pPr>
        <w:bidi/>
      </w:pPr>
      <w:r>
        <w:rPr>
          <w:rFonts w:ascii="Arial" w:hAnsi="Arial" w:cs="Arial" w:eastAsia="Arial"/>
          <w:b w:val="0"/>
          <w:bCs w:val="0"/>
          <w:sz w:val="21"/>
          <w:szCs w:val="21"/>
        </w:rPr>
        <w:t>البوابة الإلكترونية والتطبيق والبريد تعمل في السحابة، فلا تُستعاد؛ لكن يجب فحصها للتأكد من عدم وصول المهاجم إليها، وتغيير بيانات الدخول المشتركة.</w:t>
      </w:r>
    </w:p>
    <w:p>
      <w:pPr>
        <w:pStyle w:val="Heading3"/>
        <w:keepNext/>
        <w:bidi/>
      </w:pPr>
      <w:r>
        <w:rPr>
          <w:rFonts w:ascii="Arial" w:hAnsi="Arial" w:cs="Arial" w:eastAsia="Arial"/>
          <w:b w:val="0"/>
          <w:bCs w:val="0"/>
        </w:rPr>
        <w:t>الرد على اقتراح تأجيل الإبلاغ</w:t>
      </w:r>
    </w:p>
    <w:p>
      <w:pPr>
        <w:bidi/>
      </w:pPr>
      <w:r>
        <w:rPr>
          <w:rFonts w:ascii="Arial" w:hAnsi="Arial" w:cs="Arial" w:eastAsia="Arial"/>
          <w:b w:val="0"/>
          <w:bCs w:val="0"/>
          <w:sz w:val="21"/>
          <w:szCs w:val="21"/>
        </w:rPr>
        <w:t>الضابط ‎2-13-3-3‎ يطلب «تبليغ الهيئة عند حدوث حادثة أمن سيبراني»، والحادثة حدثت بلا شك: خوادم مشفرة ورسالة فدية واحتمال تسرب. توقيت البلاغ ومحتواه تحددهما تعليمات الهيئة النافذة، وخطة الجهة (م‎6-2‎) تجعل القرار لمدير عام الأمن السيبراني. نقص المعلومات ليس سبباً للتأجيل: البلاغ الأولي يُبنى على ما هو معروف، ويُحدَّث لاحقاً. والحادثة حرجة حسب تصنيف الخطة لأنها عطلت خدمات حرجة ومعها احتمال تسرب بيانات سرية.</w:t>
      </w:r>
    </w:p>
    <w:p>
      <w:pPr>
        <w:pStyle w:val="Heading3"/>
        <w:keepNext/>
        <w:bidi/>
      </w:pPr>
      <w:r>
        <w:rPr>
          <w:rFonts w:ascii="Arial" w:hAnsi="Arial" w:cs="Arial" w:eastAsia="Arial"/>
          <w:b w:val="0"/>
          <w:bCs w:val="0"/>
        </w:rPr>
        <w:t>الضابط الواحد</w:t>
      </w:r>
    </w:p>
    <w:p>
      <w:pPr>
        <w:bidi/>
      </w:pPr>
      <w:r>
        <w:rPr>
          <w:rFonts w:ascii="Arial" w:hAnsi="Arial" w:cs="Arial" w:eastAsia="Arial"/>
          <w:b w:val="0"/>
          <w:bCs w:val="0"/>
          <w:sz w:val="21"/>
          <w:szCs w:val="21"/>
        </w:rPr>
        <w:t>الإجابة الأقوى: التحقق متعدد العوامل على بوابة الصلاحيات المميزة (‎2-2-3-2‎). كل ما قبله كان سيبقى حادثة على جهاز واحد، وكل ما بعده يعتمد على حساب المدير. تقبل إجابات أخرى مبررة: مثلاً النسخة المعزولة لكل الأصول الحرجة (لا تمنع الهجوم لكنها تحول الكارثة إلى تعطل مؤقت)، أو ربط بوابة الصلاحيات بالمنصة مع حالة استخدام (يكشف خلال ساعات لا أسبوعين).</w:t>
      </w:r>
    </w:p>
    <w:p>
      <w:pPr>
        <w:pStyle w:val="Heading3"/>
        <w:keepNext/>
        <w:bidi/>
      </w:pPr>
      <w:r>
        <w:rPr>
          <w:rFonts w:ascii="Arial" w:hAnsi="Arial" w:cs="Arial" w:eastAsia="Arial"/>
          <w:b w:val="0"/>
          <w:bCs w:val="0"/>
        </w:rPr>
        <w:t>إجراءات تصحيحية نموذجية</w:t>
      </w:r>
    </w:p>
    <w:tbl>
      <w:tblPr>
        <w:tblStyle w:val="TableGrid"/>
        <w:bidiVisual/>
        <w:tblW w:type="dxa" w:w="9637"/>
        <w:jc w:val="center"/>
        <w:tblLayout w:type="fixed"/>
        <w:tblLook w:firstColumn="1" w:firstRow="1" w:lastColumn="0" w:lastRow="0" w:noHBand="0" w:noVBand="1" w:val="04A0"/>
      </w:tblPr>
      <w:tblGrid>
        <w:gridCol w:w="6803"/>
        <w:gridCol w:w="2834"/>
      </w:tblGrid>
      <w:tr>
        <w:trPr>
          <w:cantSplit/>
          <w:tblHeader/>
        </w:trPr>
        <w:tc>
          <w:tcPr>
            <w:tcW w:type="dxa" w:w="6803"/>
            <w:shd w:val="clear" w:color="auto" w:fill="D9E2F3"/>
          </w:tcPr>
          <w:p>
            <w:pPr>
              <w:bidi/>
              <w:spacing w:after="20" w:line="252" w:lineRule="auto"/>
            </w:pPr>
            <w:r/>
            <w:r>
              <w:rPr>
                <w:rFonts w:ascii="Arial" w:hAnsi="Arial" w:cs="Arial" w:eastAsia="Arial"/>
                <w:b w:val="1"/>
                <w:bCs w:val="1"/>
                <w:sz w:val="18"/>
                <w:szCs w:val="18"/>
              </w:rPr>
              <w:t>الإجراء</w:t>
            </w:r>
          </w:p>
        </w:tc>
        <w:tc>
          <w:tcPr>
            <w:tcW w:type="dxa" w:w="2835"/>
            <w:shd w:val="clear" w:color="auto" w:fill="D9E2F3"/>
          </w:tcPr>
          <w:p>
            <w:pPr>
              <w:bidi/>
              <w:spacing w:after="20" w:line="252" w:lineRule="auto"/>
            </w:pPr>
            <w:r/>
            <w:r>
              <w:rPr>
                <w:rFonts w:ascii="Arial" w:hAnsi="Arial" w:cs="Arial" w:eastAsia="Arial"/>
                <w:b w:val="1"/>
                <w:bCs w:val="1"/>
                <w:sz w:val="18"/>
                <w:szCs w:val="18"/>
              </w:rPr>
              <w:t>المالك</w:t>
            </w:r>
          </w:p>
        </w:tc>
      </w:tr>
      <w:tr>
        <w:trPr>
          <w:cantSplit/>
        </w:trPr>
        <w:tc>
          <w:tcPr>
            <w:tcW w:type="dxa" w:w="6803"/>
          </w:tcPr>
          <w:p>
            <w:pPr>
              <w:bidi/>
              <w:spacing w:after="20" w:line="252" w:lineRule="auto"/>
            </w:pPr>
            <w:r/>
            <w:r>
              <w:rPr>
                <w:rFonts w:ascii="Arial" w:hAnsi="Arial" w:cs="Arial" w:eastAsia="Arial"/>
                <w:b w:val="0"/>
                <w:bCs w:val="0"/>
                <w:sz w:val="18"/>
                <w:szCs w:val="18"/>
              </w:rPr>
              <w:t>إلزام التحقق متعدد العوامل على بوابة الصلاحيات المميزة والحسابات الـ 13، ومنع حفظ بياناتها على أجهزة المستخدمين.</w:t>
            </w:r>
          </w:p>
        </w:tc>
        <w:tc>
          <w:tcPr>
            <w:tcW w:type="dxa" w:w="2835"/>
          </w:tcPr>
          <w:p>
            <w:pPr>
              <w:bidi/>
              <w:spacing w:after="20" w:line="252" w:lineRule="auto"/>
            </w:pPr>
            <w:r/>
            <w:r>
              <w:rPr>
                <w:rFonts w:ascii="Arial" w:hAnsi="Arial" w:cs="Arial" w:eastAsia="Arial"/>
                <w:b w:val="0"/>
                <w:bCs w:val="0"/>
                <w:sz w:val="18"/>
                <w:szCs w:val="18"/>
              </w:rPr>
              <w:t>بدر القرني (مسؤول الهويات والصلاحيات)</w:t>
            </w:r>
          </w:p>
        </w:tc>
      </w:tr>
      <w:tr>
        <w:trPr>
          <w:cantSplit/>
        </w:trPr>
        <w:tc>
          <w:tcPr>
            <w:tcW w:type="dxa" w:w="6803"/>
          </w:tcPr>
          <w:p>
            <w:pPr>
              <w:bidi/>
              <w:spacing w:after="20" w:line="252" w:lineRule="auto"/>
            </w:pPr>
            <w:r/>
            <w:r>
              <w:rPr>
                <w:rFonts w:ascii="Arial" w:hAnsi="Arial" w:cs="Arial" w:eastAsia="Arial"/>
                <w:b w:val="0"/>
                <w:bCs w:val="0"/>
                <w:sz w:val="18"/>
                <w:szCs w:val="18"/>
              </w:rPr>
              <w:t>توسيع النسخة المعزولة لتشمل منصة الهوية ونظام الوثائق، ومراجعة تكرارها لتناسب مستهدف 24 ساعة، وفصل حساب إدارة النسخ.</w:t>
            </w:r>
          </w:p>
        </w:tc>
        <w:tc>
          <w:tcPr>
            <w:tcW w:type="dxa" w:w="2835"/>
          </w:tcPr>
          <w:p>
            <w:pPr>
              <w:bidi/>
              <w:spacing w:after="20" w:line="252" w:lineRule="auto"/>
            </w:pPr>
            <w:r/>
            <w:r>
              <w:rPr>
                <w:rFonts w:ascii="Arial" w:hAnsi="Arial" w:cs="Arial" w:eastAsia="Arial"/>
                <w:b w:val="0"/>
                <w:bCs w:val="0"/>
                <w:sz w:val="18"/>
                <w:szCs w:val="18"/>
              </w:rPr>
              <w:t>هشام البلوي (مسؤول النسخ الاحتياطي والاستعادة)</w:t>
            </w:r>
          </w:p>
        </w:tc>
      </w:tr>
      <w:tr>
        <w:trPr>
          <w:cantSplit/>
        </w:trPr>
        <w:tc>
          <w:tcPr>
            <w:tcW w:type="dxa" w:w="6803"/>
          </w:tcPr>
          <w:p>
            <w:pPr>
              <w:bidi/>
              <w:spacing w:after="20" w:line="252" w:lineRule="auto"/>
            </w:pPr>
            <w:r/>
            <w:r>
              <w:rPr>
                <w:rFonts w:ascii="Arial" w:hAnsi="Arial" w:cs="Arial" w:eastAsia="Arial"/>
                <w:b w:val="0"/>
                <w:bCs w:val="0"/>
                <w:sz w:val="18"/>
                <w:szCs w:val="18"/>
              </w:rPr>
              <w:t>ربط بوابة الصلاحيات وFS-02 بالمنصة، وحالة استخدام للدخول المميز خارج الأوقات، وتنبيه عند انقطاع أي مصدر.</w:t>
            </w:r>
          </w:p>
        </w:tc>
        <w:tc>
          <w:tcPr>
            <w:tcW w:type="dxa" w:w="2835"/>
          </w:tcPr>
          <w:p>
            <w:pPr>
              <w:bidi/>
              <w:spacing w:after="20" w:line="252" w:lineRule="auto"/>
            </w:pPr>
            <w:r/>
            <w:r>
              <w:rPr>
                <w:rFonts w:ascii="Arial" w:hAnsi="Arial" w:cs="Arial" w:eastAsia="Arial"/>
                <w:b w:val="0"/>
                <w:bCs w:val="0"/>
                <w:sz w:val="18"/>
                <w:szCs w:val="18"/>
              </w:rPr>
              <w:t>م. ماجد الزهراني (عمليات الأمن السيبراني)</w:t>
            </w:r>
          </w:p>
        </w:tc>
      </w:tr>
      <w:tr>
        <w:trPr>
          <w:cantSplit/>
        </w:trPr>
        <w:tc>
          <w:tcPr>
            <w:tcW w:type="dxa" w:w="6803"/>
          </w:tcPr>
          <w:p>
            <w:pPr>
              <w:bidi/>
              <w:spacing w:after="20" w:line="252" w:lineRule="auto"/>
            </w:pPr>
            <w:r/>
            <w:r>
              <w:rPr>
                <w:rFonts w:ascii="Arial" w:hAnsi="Arial" w:cs="Arial" w:eastAsia="Arial"/>
                <w:b w:val="0"/>
                <w:bCs w:val="0"/>
                <w:sz w:val="18"/>
                <w:szCs w:val="18"/>
              </w:rPr>
              <w:t>تقرير أسبوعي بالأجهزة التي لم يتصل وكيلها خلال 7 أيام، ومعالجتها.</w:t>
            </w:r>
          </w:p>
        </w:tc>
        <w:tc>
          <w:tcPr>
            <w:tcW w:type="dxa" w:w="2835"/>
          </w:tcPr>
          <w:p>
            <w:pPr>
              <w:bidi/>
              <w:spacing w:after="20" w:line="252" w:lineRule="auto"/>
            </w:pPr>
            <w:r/>
            <w:r>
              <w:rPr>
                <w:rFonts w:ascii="Arial" w:hAnsi="Arial" w:cs="Arial" w:eastAsia="Arial"/>
                <w:b w:val="0"/>
                <w:bCs w:val="0"/>
                <w:sz w:val="18"/>
                <w:szCs w:val="18"/>
              </w:rPr>
              <w:t>م. سلطان الغامدي (البنية التحتية)</w:t>
            </w:r>
          </w:p>
        </w:tc>
      </w:tr>
    </w:tbl>
    <w:p>
      <w:pPr>
        <w:spacing w:after="40"/>
      </w:pPr>
    </w:p>
    <w:p>
      <w:pPr>
        <w:pStyle w:val="Heading2"/>
        <w:bidi/>
      </w:pPr>
      <w:r>
        <w:rPr>
          <w:rFonts w:ascii="Arial" w:hAnsi="Arial" w:cs="Arial" w:eastAsia="Arial"/>
          <w:b w:val="0"/>
          <w:bCs w:val="0"/>
        </w:rPr>
        <w:t>النص الرسمي للضوابط المستخدمة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‎2-4-3-1‎: «[… بحد أدنى:] تحليل وتصفية (Filtering) رسائل البريد الإلكتروني (وخصوصاً رسائل التصيد Phishing والرسائل الاقتحامية Spam) باستخدام تقنيات وآليات الحماية الحديثة والمتقدمة للبريد الإلكتروني.»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‎2-4-3-4‎: «الحماية من التهديدات المتقدمة المستمرة (APT Protection)، التي تستخدم عادة الفيروسات والبرمجيات الضارة غير المعروفة مسبقاً (Zero-Day Malware)، وإدارتها بشكل آمن.»</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‎1-10-3-1‎: «[يجب أن يغطي برنامج التوعية بالأمن السيبراني كيفية حماية الجهة من أهم المخاطر والتهديدات السيبرانية وما يستجد منها، بما في ذلك:] التعامل الآمن مع خدمات البريد الإلكتروني خصوصاً مع رسائل التصيد الإلكتروني.»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‎2-3-3-1‎: «[… بحد أدنى:] الحماية من الفيروسات والبرامج والأنشطة المشبوهة والبرمجيات الضارة (Malware) على أجهزة المستخدمين والخوادم باستخدام تقنيات وآليات الحماية الحديثة والمتقدمة، وإدارتها بشكل آمن.»</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‎2-2-3-2‎: «[… بحد أدنى:] التحقق من الهوية متعدد العناصر (Multi-Factor Authentication) وتحديد عناصر التحقق المناسبة وعددها وكذلك تقنيات التحقق المناسبة بناءً على نتائج تقييم الأثر المحتمل لفشل عملية التحقق وتخطيها، وذلك لعمليات الدخول عن بعد والحسابات ذات الصلاحيات الهامة والحساسة.»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‎2-2-3-4‎: «[… بحد أدنى:] إدارة الصلاحيات الهامة والحساسة (Privileged Access Management).»</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‎2-12-3-1‎: «[… بحد أدنى:] تفعيل سجلات الأحداث (Event logs) الخاصة بالأمن السيبراني على الأصول المعلوماتية الحساسة لدى الجهة.»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‎2-12-3-2‎: «تفعيل سجلات الأحداث الخاصة بالحسابات ذات الصلاحيات الهامة والحساسة على الأصول المعلوماتية وأحداث عمليات الدخول عن بعد لدى الجهة.»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‎2-12-3-4‎: «المراقبة المستمرة لسجلات الأحداث الخاصة بالأمن السيبراني.»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‎2-9-3-1‎: «نطاق النسخ الاحتياطية وشموليتها للأصول المعلوماتية والتقنية الحساسة.»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‎2-9-3-2‎: «[… بحد أدنى:] القدرة السريعة على استعادة البيانات والأنظمة بعد التعرض لحوادث الأمن السيبراني.»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‎2-9-3-3‎: «[… بحد أدنى:] إجراء فحص دوري لمدى فعالية استعادة النسخ الاحتياطية.»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‎3-1-3-3‎: «وضع خطط التعافي من الكوارث (Disaster Recovery Plan).»</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‎2-13-3-1‎: «[… بحد أدنى:] وضع خطط الاستجابة للحوادث الأمنية وآليات التصعيد.»</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‎2-13-3-2‎: «تصنيف حوادث الأمن السيبراني.»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‎2-13-3-3‎: «تبليغ الهيئة عند حدوث حادثة أمن سيبراني.»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‎3-1-3-2‎: «[يجب أن تغطي إدارة استمرارية الأعمال في الجهة بحد أدنى:] وضع خطط الاستجابة لحوادث الأمن السيبراني التي قد تؤثر على استمرارية أعمال الجهة.»</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ح4: يقبل ‎2-12-3-4‎ وحده إذا شُرح أن المشكلة في المصادر والحالات معاً.</w:t>
      </w:r>
    </w:p>
    <w:p>
      <w:pPr>
        <w:bidi/>
        <w:spacing w:after="60"/>
        <w:ind w:right="283" w:hanging="255"/>
      </w:pPr>
      <w:r>
        <w:rPr>
          <w:rFonts w:ascii="Arial" w:hAnsi="Arial" w:cs="Arial" w:eastAsia="Arial"/>
          <w:b w:val="0"/>
          <w:bCs w:val="0"/>
          <w:sz w:val="21"/>
          <w:szCs w:val="21"/>
        </w:rPr>
        <w:t>• ح5: يقبل ذكر ‎2-9-3-1‎ وحده (النطاق والشمولية) بوصفه السبب الجذري.</w:t>
      </w:r>
    </w:p>
    <w:p>
      <w:pPr>
        <w:bidi/>
        <w:spacing w:after="60"/>
        <w:ind w:right="283" w:hanging="255"/>
      </w:pPr>
      <w:r>
        <w:rPr>
          <w:rFonts w:ascii="Arial" w:hAnsi="Arial" w:cs="Arial" w:eastAsia="Arial"/>
          <w:b w:val="0"/>
          <w:bCs w:val="0"/>
          <w:sz w:val="21"/>
          <w:szCs w:val="21"/>
        </w:rPr>
        <w:t>• ترتيب الاستعادة: يقبل وضع منصة النسخ أولاً إذا بُرر بأنها شرط للاستعادة، بشرط بقاء الهوية قبل الأنظمة التي تعتمد عليها.</w:t>
      </w:r>
    </w:p>
    <w:p>
      <w:pPr>
        <w:bidi/>
        <w:spacing w:after="60"/>
        <w:ind w:right="283" w:hanging="255"/>
      </w:pPr>
      <w:r>
        <w:rPr>
          <w:rFonts w:ascii="Arial" w:hAnsi="Arial" w:cs="Arial" w:eastAsia="Arial"/>
          <w:b w:val="0"/>
          <w:bCs w:val="0"/>
          <w:sz w:val="21"/>
          <w:szCs w:val="21"/>
        </w:rPr>
        <w:t>• الإجراءات التصحيحية: أي ثلاثة محددة بمالكين مناسبين.</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«نستعيد منصة الهوية من النسخة المعزولة»: لا توجد لها نسخة معزولة في م‎6-3‎.</w:t>
      </w:r>
    </w:p>
    <w:p>
      <w:pPr>
        <w:bidi/>
        <w:spacing w:after="60"/>
        <w:ind w:right="283" w:hanging="255"/>
      </w:pPr>
      <w:r>
        <w:rPr>
          <w:rFonts w:ascii="Arial" w:hAnsi="Arial" w:cs="Arial" w:eastAsia="Arial"/>
          <w:b w:val="0"/>
          <w:bCs w:val="0"/>
          <w:sz w:val="21"/>
          <w:szCs w:val="21"/>
        </w:rPr>
        <w:t>• وضع البوابة الإلكترونية في رأس الاستعادة: هي تعمل في السحابة.</w:t>
      </w:r>
    </w:p>
    <w:p>
      <w:pPr>
        <w:bidi/>
        <w:spacing w:after="60"/>
        <w:ind w:right="283" w:hanging="255"/>
      </w:pPr>
      <w:r>
        <w:rPr>
          <w:rFonts w:ascii="Arial" w:hAnsi="Arial" w:cs="Arial" w:eastAsia="Arial"/>
          <w:b w:val="0"/>
          <w:bCs w:val="0"/>
          <w:sz w:val="21"/>
          <w:szCs w:val="21"/>
        </w:rPr>
        <w:t>• ذكر مدة محددة للإبلاغ بوصفها «من الضوابط»: الوثيقة لا تحددها، والمرجع تعليمات الهيئة النافذة.</w:t>
      </w:r>
    </w:p>
    <w:p>
      <w:pPr>
        <w:bidi/>
        <w:spacing w:after="60"/>
        <w:ind w:right="283" w:hanging="255"/>
      </w:pPr>
      <w:r>
        <w:rPr>
          <w:rFonts w:ascii="Arial" w:hAnsi="Arial" w:cs="Arial" w:eastAsia="Arial"/>
          <w:b w:val="0"/>
          <w:bCs w:val="0"/>
          <w:sz w:val="21"/>
          <w:szCs w:val="21"/>
        </w:rPr>
        <w:t>• الاكتفاء بـ «توعية الموظفين» علاجاً: الموظف أخطأ في ح1، لكن خمس طبقات بعده كانت كفيلة بإيقاف الهجوم.</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لو كانت النسخة المعزولة يومية بدل أسبوعية، كم يتغير حجم الفقد؟ وكم تتغير التكلفة؟</w:t>
      </w:r>
    </w:p>
    <w:p>
      <w:pPr>
        <w:bidi/>
        <w:spacing w:after="60"/>
        <w:ind w:right="283" w:hanging="255"/>
      </w:pPr>
      <w:r>
        <w:rPr>
          <w:rFonts w:ascii="Arial" w:hAnsi="Arial" w:cs="Arial" w:eastAsia="Arial"/>
          <w:b w:val="0"/>
          <w:bCs w:val="0"/>
          <w:sz w:val="21"/>
          <w:szCs w:val="21"/>
        </w:rPr>
        <w:t>• في ح4 نُسخت 12 جيجابايت إلى الخارج. هل يغير هذا شيئاً في قرار الإبلاغ والجهات التي تُبلغ؟</w:t>
      </w:r>
    </w:p>
    <w:p>
      <w:pPr>
        <w:bidi/>
        <w:spacing w:after="60"/>
        <w:ind w:right="283" w:hanging="255"/>
      </w:pPr>
      <w:r>
        <w:rPr>
          <w:rFonts w:ascii="Arial" w:hAnsi="Arial" w:cs="Arial" w:eastAsia="Arial"/>
          <w:b w:val="0"/>
          <w:bCs w:val="0"/>
          <w:sz w:val="21"/>
          <w:szCs w:val="21"/>
        </w:rPr>
        <w:t>• ما الذي يجعل تمرين الطاولة دليلاً على ‎2-13‎ أو ‎3-1‎ في التقييم؟ وما الذي لا يجعله كذلك؟</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الضوابط والأثر لكل مرحلة</w:t>
            </w:r>
          </w:p>
        </w:tc>
        <w:tc>
          <w:tcPr>
            <w:tcW w:type="dxa" w:w="907"/>
          </w:tcPr>
          <w:p>
            <w:pPr>
              <w:bidi/>
              <w:spacing w:after="20" w:line="252" w:lineRule="auto"/>
            </w:pPr>
            <w:r/>
            <w:r>
              <w:rPr>
                <w:rFonts w:ascii="Arial" w:hAnsi="Arial" w:cs="Arial" w:eastAsia="Arial"/>
                <w:b w:val="0"/>
                <w:bCs w:val="0"/>
                <w:sz w:val="19"/>
                <w:szCs w:val="19"/>
              </w:rPr>
              <w:t>30</w:t>
            </w:r>
          </w:p>
        </w:tc>
        <w:tc>
          <w:tcPr>
            <w:tcW w:type="dxa" w:w="5896"/>
          </w:tcPr>
          <w:p>
            <w:pPr>
              <w:bidi/>
              <w:spacing w:after="20" w:line="252" w:lineRule="auto"/>
            </w:pPr>
            <w:r/>
            <w:r>
              <w:rPr>
                <w:rFonts w:ascii="Arial" w:hAnsi="Arial" w:cs="Arial" w:eastAsia="Arial"/>
                <w:b w:val="0"/>
                <w:bCs w:val="0"/>
                <w:sz w:val="19"/>
                <w:szCs w:val="19"/>
              </w:rPr>
              <w:t>5 لكل مدخل: ضابط صحيح على الأقل وكيف كان سيساعد.</w:t>
            </w:r>
          </w:p>
        </w:tc>
      </w:tr>
      <w:tr>
        <w:trPr>
          <w:cantSplit/>
        </w:trPr>
        <w:tc>
          <w:tcPr>
            <w:tcW w:type="dxa" w:w="2835"/>
          </w:tcPr>
          <w:p>
            <w:pPr>
              <w:bidi/>
              <w:spacing w:after="20" w:line="252" w:lineRule="auto"/>
            </w:pPr>
            <w:r/>
            <w:r>
              <w:rPr>
                <w:rFonts w:ascii="Arial" w:hAnsi="Arial" w:cs="Arial" w:eastAsia="Arial"/>
                <w:b w:val="0"/>
                <w:bCs w:val="0"/>
                <w:sz w:val="19"/>
                <w:szCs w:val="19"/>
              </w:rPr>
              <w:t>الأدلة التي سيطلبها المقيّم</w:t>
            </w:r>
          </w:p>
        </w:tc>
        <w:tc>
          <w:tcPr>
            <w:tcW w:type="dxa" w:w="907"/>
          </w:tcPr>
          <w:p>
            <w:pPr>
              <w:bidi/>
              <w:spacing w:after="20" w:line="252" w:lineRule="auto"/>
            </w:pPr>
            <w:r/>
            <w:r>
              <w:rPr>
                <w:rFonts w:ascii="Arial" w:hAnsi="Arial" w:cs="Arial" w:eastAsia="Arial"/>
                <w:b w:val="0"/>
                <w:bCs w:val="0"/>
                <w:sz w:val="19"/>
                <w:szCs w:val="19"/>
              </w:rPr>
              <w:t>12</w:t>
            </w:r>
          </w:p>
        </w:tc>
        <w:tc>
          <w:tcPr>
            <w:tcW w:type="dxa" w:w="5896"/>
          </w:tcPr>
          <w:p>
            <w:pPr>
              <w:bidi/>
              <w:spacing w:after="20" w:line="252" w:lineRule="auto"/>
            </w:pPr>
            <w:r/>
            <w:r>
              <w:rPr>
                <w:rFonts w:ascii="Arial" w:hAnsi="Arial" w:cs="Arial" w:eastAsia="Arial"/>
                <w:b w:val="0"/>
                <w:bCs w:val="0"/>
                <w:sz w:val="19"/>
                <w:szCs w:val="19"/>
              </w:rPr>
              <w:t>2 لكل مدخل: دليل محدد.</w:t>
            </w:r>
          </w:p>
        </w:tc>
      </w:tr>
      <w:tr>
        <w:trPr>
          <w:cantSplit/>
        </w:trPr>
        <w:tc>
          <w:tcPr>
            <w:tcW w:type="dxa" w:w="2835"/>
          </w:tcPr>
          <w:p>
            <w:pPr>
              <w:bidi/>
              <w:spacing w:after="20" w:line="252" w:lineRule="auto"/>
            </w:pPr>
            <w:r/>
            <w:r>
              <w:rPr>
                <w:rFonts w:ascii="Arial" w:hAnsi="Arial" w:cs="Arial" w:eastAsia="Arial"/>
                <w:b w:val="0"/>
                <w:bCs w:val="0"/>
                <w:sz w:val="19"/>
                <w:szCs w:val="19"/>
              </w:rPr>
              <w:t>قرار الاستعادة</w:t>
            </w:r>
          </w:p>
        </w:tc>
        <w:tc>
          <w:tcPr>
            <w:tcW w:type="dxa" w:w="907"/>
          </w:tcPr>
          <w:p>
            <w:pPr>
              <w:bidi/>
              <w:spacing w:after="20" w:line="252" w:lineRule="auto"/>
            </w:pPr>
            <w:r/>
            <w:r>
              <w:rPr>
                <w:rFonts w:ascii="Arial" w:hAnsi="Arial" w:cs="Arial" w:eastAsia="Arial"/>
                <w:b w:val="0"/>
                <w:bCs w:val="0"/>
                <w:sz w:val="19"/>
                <w:szCs w:val="19"/>
              </w:rPr>
              <w:t>22</w:t>
            </w:r>
          </w:p>
        </w:tc>
        <w:tc>
          <w:tcPr>
            <w:tcW w:type="dxa" w:w="5896"/>
          </w:tcPr>
          <w:p>
            <w:pPr>
              <w:bidi/>
              <w:spacing w:after="20" w:line="252" w:lineRule="auto"/>
            </w:pPr>
            <w:r/>
            <w:r>
              <w:rPr>
                <w:rFonts w:ascii="Arial" w:hAnsi="Arial" w:cs="Arial" w:eastAsia="Arial"/>
                <w:b w:val="0"/>
                <w:bCs w:val="0"/>
                <w:sz w:val="19"/>
                <w:szCs w:val="19"/>
              </w:rPr>
              <w:t>يكتشف غياب النسخة المعزولة للهوية والوثائق (8)، ويحسب الفقد مقارنة بالمستهدف (6)، وترتيب منطقي مبرر (8).</w:t>
            </w:r>
          </w:p>
        </w:tc>
      </w:tr>
      <w:tr>
        <w:trPr>
          <w:cantSplit/>
        </w:trPr>
        <w:tc>
          <w:tcPr>
            <w:tcW w:type="dxa" w:w="2835"/>
          </w:tcPr>
          <w:p>
            <w:pPr>
              <w:bidi/>
              <w:spacing w:after="20" w:line="252" w:lineRule="auto"/>
            </w:pPr>
            <w:r/>
            <w:r>
              <w:rPr>
                <w:rFonts w:ascii="Arial" w:hAnsi="Arial" w:cs="Arial" w:eastAsia="Arial"/>
                <w:b w:val="0"/>
                <w:bCs w:val="0"/>
                <w:sz w:val="19"/>
                <w:szCs w:val="19"/>
              </w:rPr>
              <w:t>الرد على تأجيل الإبلاغ</w:t>
            </w:r>
          </w:p>
        </w:tc>
        <w:tc>
          <w:tcPr>
            <w:tcW w:type="dxa" w:w="907"/>
          </w:tcPr>
          <w:p>
            <w:pPr>
              <w:bidi/>
              <w:spacing w:after="20" w:line="252" w:lineRule="auto"/>
            </w:pPr>
            <w:r/>
            <w:r>
              <w:rPr>
                <w:rFonts w:ascii="Arial" w:hAnsi="Arial" w:cs="Arial" w:eastAsia="Arial"/>
                <w:b w:val="0"/>
                <w:bCs w:val="0"/>
                <w:sz w:val="19"/>
                <w:szCs w:val="19"/>
              </w:rPr>
              <w:t>16</w:t>
            </w:r>
          </w:p>
        </w:tc>
        <w:tc>
          <w:tcPr>
            <w:tcW w:type="dxa" w:w="5896"/>
          </w:tcPr>
          <w:p>
            <w:pPr>
              <w:bidi/>
              <w:spacing w:after="20" w:line="252" w:lineRule="auto"/>
            </w:pPr>
            <w:r/>
            <w:r>
              <w:rPr>
                <w:rFonts w:ascii="Arial" w:hAnsi="Arial" w:cs="Arial" w:eastAsia="Arial"/>
                <w:b w:val="0"/>
                <w:bCs w:val="0"/>
                <w:sz w:val="19"/>
                <w:szCs w:val="19"/>
              </w:rPr>
              <w:t>يستند إلى ‎2-13-3-3‎، ويحيل التوقيت إلى التعليمات النافذة دون اختراع مدة، ويحدد صاحب القرار.</w:t>
            </w:r>
          </w:p>
        </w:tc>
      </w:tr>
      <w:tr>
        <w:trPr>
          <w:cantSplit/>
        </w:trPr>
        <w:tc>
          <w:tcPr>
            <w:tcW w:type="dxa" w:w="2835"/>
          </w:tcPr>
          <w:p>
            <w:pPr>
              <w:bidi/>
              <w:spacing w:after="20" w:line="252" w:lineRule="auto"/>
            </w:pPr>
            <w:r/>
            <w:r>
              <w:rPr>
                <w:rFonts w:ascii="Arial" w:hAnsi="Arial" w:cs="Arial" w:eastAsia="Arial"/>
                <w:b w:val="0"/>
                <w:bCs w:val="0"/>
                <w:sz w:val="19"/>
                <w:szCs w:val="19"/>
              </w:rPr>
              <w:t>الضابط الواحد</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اختيار مبرر بموقعه في السلسلة.</w:t>
            </w:r>
          </w:p>
        </w:tc>
      </w:tr>
      <w:tr>
        <w:trPr>
          <w:cantSplit/>
        </w:trPr>
        <w:tc>
          <w:tcPr>
            <w:tcW w:type="dxa" w:w="2835"/>
          </w:tcPr>
          <w:p>
            <w:pPr>
              <w:bidi/>
              <w:spacing w:after="20" w:line="252" w:lineRule="auto"/>
            </w:pPr>
            <w:r/>
            <w:r>
              <w:rPr>
                <w:rFonts w:ascii="Arial" w:hAnsi="Arial" w:cs="Arial" w:eastAsia="Arial"/>
                <w:b w:val="0"/>
                <w:bCs w:val="0"/>
                <w:sz w:val="19"/>
                <w:szCs w:val="19"/>
              </w:rPr>
              <w:t>الإجراءات التصحيحية</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ثلاثة محددة بمالكين مناسبين.</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التمرين 7: عقدان على طاولة المشتريات</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07 · الصمود والأطراف الخارجية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162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45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‎4-1-2-1‎ · ‎4-1-2-2‎ · ‎4-1-2-3‎ · ‎4-1-3-1‎ · ‎4-1-3-2‎ · ‎4-2-3-1‎ · ‎4-2-3-2‎</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العقود هي المكان الذي تنتقل فيه متطلبات الجهة إلى طرف لا تملك عليه سلطة إدارية. بند ضعيف يعني أن الجهة لا تستطيع أن تلزم المورد بشيء بعد التوقيع. والمختص يحتاج أن يقرأ البند حرفياً ويقارنه بالنص.</w:t>
      </w:r>
    </w:p>
    <w:p>
      <w:pPr>
        <w:bidi/>
      </w:pPr>
      <w:r>
        <w:rPr>
          <w:rFonts w:ascii="Arial" w:hAnsi="Arial" w:cs="Arial" w:eastAsia="Arial"/>
          <w:b w:val="0"/>
          <w:bCs w:val="0"/>
          <w:sz w:val="21"/>
          <w:szCs w:val="21"/>
        </w:rPr>
        <w:t>والتمرين يعلّم انضباطاً مهماً: ألا تنسب إلى الضوابط ما ليس فيها. المقتطف ب5 يبدو مخالفة واضحة لمن يحفظ الإصدار الأول، لكنه حُذف من الإصدار الثاني ونُقل إلى جهة أخرى.</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البنود أ1 إلى أ5 وب1 تقابل بنود شريحة التمرين 7 الستة (‎4-1-3-2‎، ‎4-1-2-1‎، ‎4-1-2-3‎، ‎4-1-2-2‎، ‎4-1-3-1‎، ‎4-2-3-1‎)، فيبقى حل الشريحة صالحاً.</w:t>
      </w:r>
    </w:p>
    <w:p>
      <w:pPr>
        <w:bidi/>
        <w:spacing w:after="60"/>
        <w:ind w:right="283" w:hanging="255"/>
      </w:pPr>
      <w:r>
        <w:rPr>
          <w:rFonts w:ascii="Arial" w:hAnsi="Arial" w:cs="Arial" w:eastAsia="Arial"/>
          <w:b w:val="0"/>
          <w:bCs w:val="0"/>
          <w:sz w:val="21"/>
          <w:szCs w:val="21"/>
        </w:rPr>
        <w:t>• ب2 وب3 وب6 بنود سليمة صيغت لتكون نموذجاً لما ينقص أ2 وأ4؛ يمكن للمتدرب أن يستعيرها في إعادة الصياغة.</w:t>
      </w:r>
    </w:p>
    <w:p>
      <w:pPr>
        <w:bidi/>
        <w:spacing w:after="60"/>
        <w:ind w:right="283" w:hanging="255"/>
      </w:pPr>
      <w:r>
        <w:rPr>
          <w:rFonts w:ascii="Arial" w:hAnsi="Arial" w:cs="Arial" w:eastAsia="Arial"/>
          <w:b w:val="0"/>
          <w:bCs w:val="0"/>
          <w:sz w:val="21"/>
          <w:szCs w:val="21"/>
        </w:rPr>
        <w:t>• ب4 مقصود ليُحكم عليه «يحتاج دليلاً» لا «لا يحقق».</w:t>
      </w:r>
    </w:p>
    <w:p>
      <w:pPr>
        <w:bidi/>
        <w:spacing w:after="60"/>
        <w:ind w:right="283" w:hanging="255"/>
      </w:pPr>
      <w:r>
        <w:rPr>
          <w:rFonts w:ascii="Arial" w:hAnsi="Arial" w:cs="Arial" w:eastAsia="Arial"/>
          <w:b w:val="0"/>
          <w:bCs w:val="0"/>
          <w:sz w:val="21"/>
          <w:szCs w:val="21"/>
        </w:rPr>
        <w:t>• ب5 الفخ الأهم: البند ‎4-2-3-3‎ في الإصدار الأول حُذف من الإصدار الثاني.</w:t>
      </w:r>
    </w:p>
    <w:p>
      <w:pPr>
        <w:bidi/>
        <w:spacing w:after="60"/>
        <w:ind w:right="283" w:hanging="255"/>
      </w:pPr>
      <w:r>
        <w:rPr>
          <w:rFonts w:ascii="Arial" w:hAnsi="Arial" w:cs="Arial" w:eastAsia="Arial"/>
          <w:b w:val="0"/>
          <w:bCs w:val="0"/>
          <w:sz w:val="21"/>
          <w:szCs w:val="21"/>
        </w:rPr>
        <w:t>• العقد الأول وُقع قبل التقييم، والثاني بعده؛ المقارنة توضح أن ‎4-1-3-1‎ يُفحص بالتواريخ.</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ثنائيات، 30 دقيقة، ثم 15 دقيقة نقاش. ابدأ النقاش بـ ب5 ثم أ4.</w:t>
      </w:r>
    </w:p>
    <w:p>
      <w:pPr>
        <w:bidi/>
        <w:spacing w:after="60"/>
        <w:ind w:right="283" w:hanging="255"/>
      </w:pPr>
      <w:r>
        <w:rPr>
          <w:rFonts w:ascii="Arial" w:hAnsi="Arial" w:cs="Arial" w:eastAsia="Arial"/>
          <w:b w:val="0"/>
          <w:bCs w:val="0"/>
          <w:sz w:val="21"/>
          <w:szCs w:val="21"/>
        </w:rPr>
        <w:t>• إن سأل أحد عن توطين البيانات فاطلب منه أن يبحث عن نص في ECC-2:2024 يتناوله، ثم ناقش ما وجده.</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680"/>
        <w:gridCol w:w="1814"/>
        <w:gridCol w:w="1587"/>
        <w:gridCol w:w="5555"/>
      </w:tblGrid>
      <w:tr>
        <w:trPr>
          <w:cantSplit/>
          <w:tblHeader/>
        </w:trPr>
        <w:tc>
          <w:tcPr>
            <w:tcW w:type="dxa" w:w="680"/>
            <w:shd w:val="clear" w:color="auto" w:fill="D9E2F3"/>
          </w:tcPr>
          <w:p>
            <w:pPr>
              <w:bidi/>
              <w:spacing w:after="20" w:line="252" w:lineRule="auto"/>
            </w:pPr>
            <w:r/>
            <w:r>
              <w:rPr>
                <w:rFonts w:ascii="Arial" w:hAnsi="Arial" w:cs="Arial" w:eastAsia="Arial"/>
                <w:b w:val="1"/>
                <w:bCs w:val="1"/>
                <w:sz w:val="17"/>
                <w:szCs w:val="17"/>
              </w:rPr>
              <w:t>المقتطف</w:t>
            </w:r>
          </w:p>
        </w:tc>
        <w:tc>
          <w:tcPr>
            <w:tcW w:type="dxa" w:w="1814"/>
            <w:shd w:val="clear" w:color="auto" w:fill="D9E2F3"/>
          </w:tcPr>
          <w:p>
            <w:pPr>
              <w:bidi/>
              <w:spacing w:after="20" w:line="252" w:lineRule="auto"/>
            </w:pPr>
            <w:r/>
            <w:r>
              <w:rPr>
                <w:rFonts w:ascii="Arial" w:hAnsi="Arial" w:cs="Arial" w:eastAsia="Arial"/>
                <w:b w:val="1"/>
                <w:bCs w:val="1"/>
                <w:sz w:val="17"/>
                <w:szCs w:val="17"/>
              </w:rPr>
              <w:t>الضابط</w:t>
            </w:r>
          </w:p>
        </w:tc>
        <w:tc>
          <w:tcPr>
            <w:tcW w:type="dxa" w:w="1587"/>
            <w:shd w:val="clear" w:color="auto" w:fill="D9E2F3"/>
          </w:tcPr>
          <w:p>
            <w:pPr>
              <w:bidi/>
              <w:spacing w:after="20" w:line="252" w:lineRule="auto"/>
            </w:pPr>
            <w:r/>
            <w:r>
              <w:rPr>
                <w:rFonts w:ascii="Arial" w:hAnsi="Arial" w:cs="Arial" w:eastAsia="Arial"/>
                <w:b w:val="1"/>
                <w:bCs w:val="1"/>
                <w:sz w:val="17"/>
                <w:szCs w:val="17"/>
              </w:rPr>
              <w:t>الحكم</w:t>
            </w:r>
          </w:p>
        </w:tc>
        <w:tc>
          <w:tcPr>
            <w:tcW w:type="dxa" w:w="5556"/>
            <w:shd w:val="clear" w:color="auto" w:fill="D9E2F3"/>
          </w:tcPr>
          <w:p>
            <w:pPr>
              <w:bidi/>
              <w:spacing w:after="20" w:line="252" w:lineRule="auto"/>
            </w:pPr>
            <w:r/>
            <w:r>
              <w:rPr>
                <w:rFonts w:ascii="Arial" w:hAnsi="Arial" w:cs="Arial" w:eastAsia="Arial"/>
                <w:b w:val="1"/>
                <w:bCs w:val="1"/>
                <w:sz w:val="17"/>
                <w:szCs w:val="17"/>
              </w:rPr>
              <w:t>لماذا</w:t>
            </w:r>
          </w:p>
        </w:tc>
      </w:tr>
      <w:tr>
        <w:trPr>
          <w:cantSplit/>
        </w:trPr>
        <w:tc>
          <w:tcPr>
            <w:tcW w:type="dxa" w:w="680"/>
          </w:tcPr>
          <w:p>
            <w:pPr>
              <w:bidi/>
              <w:spacing w:after="20" w:line="252" w:lineRule="auto"/>
            </w:pPr>
            <w:r/>
            <w:r>
              <w:rPr>
                <w:rFonts w:ascii="Arial" w:hAnsi="Arial" w:cs="Arial" w:eastAsia="Arial"/>
                <w:b w:val="0"/>
                <w:bCs w:val="0"/>
                <w:sz w:val="17"/>
                <w:szCs w:val="17"/>
              </w:rPr>
              <w:t>أ1</w:t>
            </w:r>
          </w:p>
        </w:tc>
        <w:tc>
          <w:tcPr>
            <w:tcW w:type="dxa" w:w="1814"/>
          </w:tcPr>
          <w:p>
            <w:pPr>
              <w:bidi/>
              <w:spacing w:after="20" w:line="252" w:lineRule="auto"/>
            </w:pPr>
            <w:r/>
            <w:r>
              <w:rPr>
                <w:rFonts w:ascii="Arial" w:hAnsi="Arial" w:cs="Arial" w:eastAsia="Arial"/>
                <w:b w:val="0"/>
                <w:bCs w:val="0"/>
                <w:sz w:val="17"/>
                <w:szCs w:val="17"/>
              </w:rPr>
              <w:t>‎4-1-3-2‎</w:t>
            </w:r>
          </w:p>
        </w:tc>
        <w:tc>
          <w:tcPr>
            <w:tcW w:type="dxa" w:w="1587"/>
          </w:tcPr>
          <w:p>
            <w:pPr>
              <w:bidi/>
              <w:spacing w:after="20" w:line="252" w:lineRule="auto"/>
            </w:pPr>
            <w:r/>
            <w:r>
              <w:rPr>
                <w:rFonts w:ascii="Arial" w:hAnsi="Arial" w:cs="Arial" w:eastAsia="Arial"/>
                <w:b w:val="0"/>
                <w:bCs w:val="0"/>
                <w:sz w:val="17"/>
                <w:szCs w:val="17"/>
              </w:rPr>
              <w:t>لا يحقق</w:t>
            </w:r>
          </w:p>
        </w:tc>
        <w:tc>
          <w:tcPr>
            <w:tcW w:type="dxa" w:w="5556"/>
          </w:tcPr>
          <w:p>
            <w:pPr>
              <w:bidi/>
              <w:spacing w:after="20" w:line="252" w:lineRule="auto"/>
            </w:pPr>
            <w:r/>
            <w:r>
              <w:rPr>
                <w:rFonts w:ascii="Arial" w:hAnsi="Arial" w:cs="Arial" w:eastAsia="Arial"/>
                <w:b w:val="0"/>
                <w:bCs w:val="0"/>
                <w:sz w:val="17"/>
                <w:szCs w:val="17"/>
              </w:rPr>
              <w:t>الضابط يشترط أن تكون مراكز عمليات خدمات الأمن السيبراني المدارة التي تستخدم الوصول عن بعد «موجودة بالكامل داخل المملكة»؛ المركز المساند خارجها ثماني ساعات يومياً.</w:t>
            </w:r>
          </w:p>
        </w:tc>
      </w:tr>
      <w:tr>
        <w:trPr>
          <w:cantSplit/>
        </w:trPr>
        <w:tc>
          <w:tcPr>
            <w:tcW w:type="dxa" w:w="680"/>
          </w:tcPr>
          <w:p>
            <w:pPr>
              <w:bidi/>
              <w:spacing w:after="20" w:line="252" w:lineRule="auto"/>
            </w:pPr>
            <w:r/>
            <w:r>
              <w:rPr>
                <w:rFonts w:ascii="Arial" w:hAnsi="Arial" w:cs="Arial" w:eastAsia="Arial"/>
                <w:b w:val="0"/>
                <w:bCs w:val="0"/>
                <w:sz w:val="17"/>
                <w:szCs w:val="17"/>
              </w:rPr>
              <w:t>أ2</w:t>
            </w:r>
          </w:p>
        </w:tc>
        <w:tc>
          <w:tcPr>
            <w:tcW w:type="dxa" w:w="1814"/>
          </w:tcPr>
          <w:p>
            <w:pPr>
              <w:bidi/>
              <w:spacing w:after="20" w:line="252" w:lineRule="auto"/>
            </w:pPr>
            <w:r/>
            <w:r>
              <w:rPr>
                <w:rFonts w:ascii="Arial" w:hAnsi="Arial" w:cs="Arial" w:eastAsia="Arial"/>
                <w:b w:val="0"/>
                <w:bCs w:val="0"/>
                <w:sz w:val="17"/>
                <w:szCs w:val="17"/>
              </w:rPr>
              <w:t>‎4-1-2-1‎</w:t>
            </w:r>
          </w:p>
        </w:tc>
        <w:tc>
          <w:tcPr>
            <w:tcW w:type="dxa" w:w="1587"/>
          </w:tcPr>
          <w:p>
            <w:pPr>
              <w:bidi/>
              <w:spacing w:after="20" w:line="252" w:lineRule="auto"/>
            </w:pPr>
            <w:r/>
            <w:r>
              <w:rPr>
                <w:rFonts w:ascii="Arial" w:hAnsi="Arial" w:cs="Arial" w:eastAsia="Arial"/>
                <w:b w:val="0"/>
                <w:bCs w:val="0"/>
                <w:sz w:val="17"/>
                <w:szCs w:val="17"/>
              </w:rPr>
              <w:t>يحقق جزئياً</w:t>
            </w:r>
          </w:p>
        </w:tc>
        <w:tc>
          <w:tcPr>
            <w:tcW w:type="dxa" w:w="5556"/>
          </w:tcPr>
          <w:p>
            <w:pPr>
              <w:bidi/>
              <w:spacing w:after="20" w:line="252" w:lineRule="auto"/>
            </w:pPr>
            <w:r/>
            <w:r>
              <w:rPr>
                <w:rFonts w:ascii="Arial" w:hAnsi="Arial" w:cs="Arial" w:eastAsia="Arial"/>
                <w:b w:val="0"/>
                <w:bCs w:val="0"/>
                <w:sz w:val="17"/>
                <w:szCs w:val="17"/>
              </w:rPr>
              <w:t>السرية محصورة بمدة العقد، ولا يوجد التزام بالحذف الآمن عند انتهاء الخدمة.</w:t>
            </w:r>
          </w:p>
        </w:tc>
      </w:tr>
      <w:tr>
        <w:trPr>
          <w:cantSplit/>
        </w:trPr>
        <w:tc>
          <w:tcPr>
            <w:tcW w:type="dxa" w:w="680"/>
          </w:tcPr>
          <w:p>
            <w:pPr>
              <w:bidi/>
              <w:spacing w:after="20" w:line="252" w:lineRule="auto"/>
            </w:pPr>
            <w:r/>
            <w:r>
              <w:rPr>
                <w:rFonts w:ascii="Arial" w:hAnsi="Arial" w:cs="Arial" w:eastAsia="Arial"/>
                <w:b w:val="0"/>
                <w:bCs w:val="0"/>
                <w:sz w:val="17"/>
                <w:szCs w:val="17"/>
              </w:rPr>
              <w:t>أ3</w:t>
            </w:r>
          </w:p>
        </w:tc>
        <w:tc>
          <w:tcPr>
            <w:tcW w:type="dxa" w:w="1814"/>
          </w:tcPr>
          <w:p>
            <w:pPr>
              <w:bidi/>
              <w:spacing w:after="20" w:line="252" w:lineRule="auto"/>
            </w:pPr>
            <w:r/>
            <w:r>
              <w:rPr>
                <w:rFonts w:ascii="Arial" w:hAnsi="Arial" w:cs="Arial" w:eastAsia="Arial"/>
                <w:b w:val="0"/>
                <w:bCs w:val="0"/>
                <w:sz w:val="17"/>
                <w:szCs w:val="17"/>
              </w:rPr>
              <w:t>‎4-1-2-3‎</w:t>
            </w:r>
          </w:p>
        </w:tc>
        <w:tc>
          <w:tcPr>
            <w:tcW w:type="dxa" w:w="1587"/>
          </w:tcPr>
          <w:p>
            <w:pPr>
              <w:bidi/>
              <w:spacing w:after="20" w:line="252" w:lineRule="auto"/>
            </w:pPr>
            <w:r/>
            <w:r>
              <w:rPr>
                <w:rFonts w:ascii="Arial" w:hAnsi="Arial" w:cs="Arial" w:eastAsia="Arial"/>
                <w:b w:val="0"/>
                <w:bCs w:val="0"/>
                <w:sz w:val="17"/>
                <w:szCs w:val="17"/>
              </w:rPr>
              <w:t>لا يحقق</w:t>
            </w:r>
          </w:p>
        </w:tc>
        <w:tc>
          <w:tcPr>
            <w:tcW w:type="dxa" w:w="5556"/>
          </w:tcPr>
          <w:p>
            <w:pPr>
              <w:bidi/>
              <w:spacing w:after="20" w:line="252" w:lineRule="auto"/>
            </w:pPr>
            <w:r/>
            <w:r>
              <w:rPr>
                <w:rFonts w:ascii="Arial" w:hAnsi="Arial" w:cs="Arial" w:eastAsia="Arial"/>
                <w:b w:val="0"/>
                <w:bCs w:val="0"/>
                <w:sz w:val="17"/>
                <w:szCs w:val="17"/>
              </w:rPr>
              <w:t>الضابط يطلب إلزام الطرف الخارجي بمتطلبات وسياسات الأمن السيبراني للجهة والمتطلبات التشريعية والتنظيمية، لا سياساته هو.</w:t>
            </w:r>
          </w:p>
        </w:tc>
      </w:tr>
      <w:tr>
        <w:trPr>
          <w:cantSplit/>
        </w:trPr>
        <w:tc>
          <w:tcPr>
            <w:tcW w:type="dxa" w:w="680"/>
          </w:tcPr>
          <w:p>
            <w:pPr>
              <w:bidi/>
              <w:spacing w:after="20" w:line="252" w:lineRule="auto"/>
            </w:pPr>
            <w:r/>
            <w:r>
              <w:rPr>
                <w:rFonts w:ascii="Arial" w:hAnsi="Arial" w:cs="Arial" w:eastAsia="Arial"/>
                <w:b w:val="0"/>
                <w:bCs w:val="0"/>
                <w:sz w:val="17"/>
                <w:szCs w:val="17"/>
              </w:rPr>
              <w:t>أ4</w:t>
            </w:r>
          </w:p>
        </w:tc>
        <w:tc>
          <w:tcPr>
            <w:tcW w:type="dxa" w:w="1814"/>
          </w:tcPr>
          <w:p>
            <w:pPr>
              <w:bidi/>
              <w:spacing w:after="20" w:line="252" w:lineRule="auto"/>
            </w:pPr>
            <w:r/>
            <w:r>
              <w:rPr>
                <w:rFonts w:ascii="Arial" w:hAnsi="Arial" w:cs="Arial" w:eastAsia="Arial"/>
                <w:b w:val="0"/>
                <w:bCs w:val="0"/>
                <w:sz w:val="17"/>
                <w:szCs w:val="17"/>
              </w:rPr>
              <w:t>‎4-1-2-2‎</w:t>
            </w:r>
          </w:p>
        </w:tc>
        <w:tc>
          <w:tcPr>
            <w:tcW w:type="dxa" w:w="1587"/>
          </w:tcPr>
          <w:p>
            <w:pPr>
              <w:bidi/>
              <w:spacing w:after="20" w:line="252" w:lineRule="auto"/>
            </w:pPr>
            <w:r/>
            <w:r>
              <w:rPr>
                <w:rFonts w:ascii="Arial" w:hAnsi="Arial" w:cs="Arial" w:eastAsia="Arial"/>
                <w:b w:val="0"/>
                <w:bCs w:val="0"/>
                <w:sz w:val="17"/>
                <w:szCs w:val="17"/>
              </w:rPr>
              <w:t>لا يحقق فعلياً</w:t>
            </w:r>
          </w:p>
        </w:tc>
        <w:tc>
          <w:tcPr>
            <w:tcW w:type="dxa" w:w="5556"/>
          </w:tcPr>
          <w:p>
            <w:pPr>
              <w:bidi/>
              <w:spacing w:after="20" w:line="252" w:lineRule="auto"/>
            </w:pPr>
            <w:r/>
            <w:r>
              <w:rPr>
                <w:rFonts w:ascii="Arial" w:hAnsi="Arial" w:cs="Arial" w:eastAsia="Arial"/>
                <w:b w:val="0"/>
                <w:bCs w:val="0"/>
                <w:sz w:val="17"/>
                <w:szCs w:val="17"/>
              </w:rPr>
              <w:t>الضابط يطلب «إجراءات التواصل في حال حدوث حادثة». ذكر الحادثة في تقرير شهري قد يأتي بعد أسابيع، بلا جهات اتصال ولا قناة. النص لا يحدد مدة، لكن الإجراء الحالي لا يمكّن الجهة من الاستجابة.</w:t>
            </w:r>
          </w:p>
        </w:tc>
      </w:tr>
      <w:tr>
        <w:trPr>
          <w:cantSplit/>
        </w:trPr>
        <w:tc>
          <w:tcPr>
            <w:tcW w:type="dxa" w:w="680"/>
          </w:tcPr>
          <w:p>
            <w:pPr>
              <w:bidi/>
              <w:spacing w:after="20" w:line="252" w:lineRule="auto"/>
            </w:pPr>
            <w:r/>
            <w:r>
              <w:rPr>
                <w:rFonts w:ascii="Arial" w:hAnsi="Arial" w:cs="Arial" w:eastAsia="Arial"/>
                <w:b w:val="0"/>
                <w:bCs w:val="0"/>
                <w:sz w:val="17"/>
                <w:szCs w:val="17"/>
              </w:rPr>
              <w:t>أ5</w:t>
            </w:r>
          </w:p>
        </w:tc>
        <w:tc>
          <w:tcPr>
            <w:tcW w:type="dxa" w:w="1814"/>
          </w:tcPr>
          <w:p>
            <w:pPr>
              <w:bidi/>
              <w:spacing w:after="20" w:line="252" w:lineRule="auto"/>
            </w:pPr>
            <w:r/>
            <w:r>
              <w:rPr>
                <w:rFonts w:ascii="Arial" w:hAnsi="Arial" w:cs="Arial" w:eastAsia="Arial"/>
                <w:b w:val="0"/>
                <w:bCs w:val="0"/>
                <w:sz w:val="17"/>
                <w:szCs w:val="17"/>
              </w:rPr>
              <w:t>‎4-1-3-1‎</w:t>
            </w:r>
          </w:p>
        </w:tc>
        <w:tc>
          <w:tcPr>
            <w:tcW w:type="dxa" w:w="1587"/>
          </w:tcPr>
          <w:p>
            <w:pPr>
              <w:bidi/>
              <w:spacing w:after="20" w:line="252" w:lineRule="auto"/>
            </w:pPr>
            <w:r/>
            <w:r>
              <w:rPr>
                <w:rFonts w:ascii="Arial" w:hAnsi="Arial" w:cs="Arial" w:eastAsia="Arial"/>
                <w:b w:val="0"/>
                <w:bCs w:val="0"/>
                <w:sz w:val="17"/>
                <w:szCs w:val="17"/>
              </w:rPr>
              <w:t>لا يحقق</w:t>
            </w:r>
          </w:p>
        </w:tc>
        <w:tc>
          <w:tcPr>
            <w:tcW w:type="dxa" w:w="5556"/>
          </w:tcPr>
          <w:p>
            <w:pPr>
              <w:bidi/>
              <w:spacing w:after="20" w:line="252" w:lineRule="auto"/>
            </w:pPr>
            <w:r/>
            <w:r>
              <w:rPr>
                <w:rFonts w:ascii="Arial" w:hAnsi="Arial" w:cs="Arial" w:eastAsia="Arial"/>
                <w:b w:val="0"/>
                <w:bCs w:val="0"/>
                <w:sz w:val="17"/>
                <w:szCs w:val="17"/>
              </w:rPr>
              <w:t>الضابط يطلب تقييم المخاطر «قبل توقيع العقود والاتفاقيات»؛ أُجري بعد التوقيع بشهرين.</w:t>
            </w:r>
          </w:p>
        </w:tc>
      </w:tr>
      <w:tr>
        <w:trPr>
          <w:cantSplit/>
        </w:trPr>
        <w:tc>
          <w:tcPr>
            <w:tcW w:type="dxa" w:w="680"/>
          </w:tcPr>
          <w:p>
            <w:pPr>
              <w:bidi/>
              <w:spacing w:after="20" w:line="252" w:lineRule="auto"/>
            </w:pPr>
            <w:r/>
            <w:r>
              <w:rPr>
                <w:rFonts w:ascii="Arial" w:hAnsi="Arial" w:cs="Arial" w:eastAsia="Arial"/>
                <w:b w:val="0"/>
                <w:bCs w:val="0"/>
                <w:sz w:val="17"/>
                <w:szCs w:val="17"/>
              </w:rPr>
              <w:t>أ6</w:t>
            </w:r>
          </w:p>
        </w:tc>
        <w:tc>
          <w:tcPr>
            <w:tcW w:type="dxa" w:w="1814"/>
          </w:tcPr>
          <w:p>
            <w:pPr>
              <w:bidi/>
              <w:spacing w:after="20" w:line="252" w:lineRule="auto"/>
            </w:pPr>
            <w:r/>
            <w:r>
              <w:rPr>
                <w:rFonts w:ascii="Arial" w:hAnsi="Arial" w:cs="Arial" w:eastAsia="Arial"/>
                <w:b w:val="0"/>
                <w:bCs w:val="0"/>
                <w:sz w:val="17"/>
                <w:szCs w:val="17"/>
              </w:rPr>
              <w:t>‎4-1‎ (يدعم ‎4-1-2-3‎ و‎4-1-4‎)</w:t>
            </w:r>
          </w:p>
        </w:tc>
        <w:tc>
          <w:tcPr>
            <w:tcW w:type="dxa" w:w="1587"/>
          </w:tcPr>
          <w:p>
            <w:pPr>
              <w:bidi/>
              <w:spacing w:after="20" w:line="252" w:lineRule="auto"/>
            </w:pPr>
            <w:r/>
            <w:r>
              <w:rPr>
                <w:rFonts w:ascii="Arial" w:hAnsi="Arial" w:cs="Arial" w:eastAsia="Arial"/>
                <w:b w:val="0"/>
                <w:bCs w:val="0"/>
                <w:sz w:val="17"/>
                <w:szCs w:val="17"/>
              </w:rPr>
              <w:t>بند سليم</w:t>
            </w:r>
          </w:p>
        </w:tc>
        <w:tc>
          <w:tcPr>
            <w:tcW w:type="dxa" w:w="5556"/>
          </w:tcPr>
          <w:p>
            <w:pPr>
              <w:bidi/>
              <w:spacing w:after="20" w:line="252" w:lineRule="auto"/>
            </w:pPr>
            <w:r/>
            <w:r>
              <w:rPr>
                <w:rFonts w:ascii="Arial" w:hAnsi="Arial" w:cs="Arial" w:eastAsia="Arial"/>
                <w:b w:val="0"/>
                <w:bCs w:val="0"/>
                <w:sz w:val="17"/>
                <w:szCs w:val="17"/>
              </w:rPr>
              <w:t>حق التدقيق ليس بنداً منصوصاً بذاته، لكنه يجعل الالتزام قابلاً للتحقق. ليس فجوة.</w:t>
            </w:r>
          </w:p>
        </w:tc>
      </w:tr>
      <w:tr>
        <w:trPr>
          <w:cantSplit/>
        </w:trPr>
        <w:tc>
          <w:tcPr>
            <w:tcW w:type="dxa" w:w="680"/>
          </w:tcPr>
          <w:p>
            <w:pPr>
              <w:bidi/>
              <w:spacing w:after="20" w:line="252" w:lineRule="auto"/>
            </w:pPr>
            <w:r/>
            <w:r>
              <w:rPr>
                <w:rFonts w:ascii="Arial" w:hAnsi="Arial" w:cs="Arial" w:eastAsia="Arial"/>
                <w:b w:val="0"/>
                <w:bCs w:val="0"/>
                <w:sz w:val="17"/>
                <w:szCs w:val="17"/>
              </w:rPr>
              <w:t>ب1</w:t>
            </w:r>
          </w:p>
        </w:tc>
        <w:tc>
          <w:tcPr>
            <w:tcW w:type="dxa" w:w="1814"/>
          </w:tcPr>
          <w:p>
            <w:pPr>
              <w:bidi/>
              <w:spacing w:after="20" w:line="252" w:lineRule="auto"/>
            </w:pPr>
            <w:r/>
            <w:r>
              <w:rPr>
                <w:rFonts w:ascii="Arial" w:hAnsi="Arial" w:cs="Arial" w:eastAsia="Arial"/>
                <w:b w:val="0"/>
                <w:bCs w:val="0"/>
                <w:sz w:val="17"/>
                <w:szCs w:val="17"/>
              </w:rPr>
              <w:t>‎4-2-3-1‎</w:t>
            </w:r>
          </w:p>
        </w:tc>
        <w:tc>
          <w:tcPr>
            <w:tcW w:type="dxa" w:w="1587"/>
          </w:tcPr>
          <w:p>
            <w:pPr>
              <w:bidi/>
              <w:spacing w:after="20" w:line="252" w:lineRule="auto"/>
            </w:pPr>
            <w:r/>
            <w:r>
              <w:rPr>
                <w:rFonts w:ascii="Arial" w:hAnsi="Arial" w:cs="Arial" w:eastAsia="Arial"/>
                <w:b w:val="0"/>
                <w:bCs w:val="0"/>
                <w:sz w:val="17"/>
                <w:szCs w:val="17"/>
              </w:rPr>
              <w:t>يحقق جزئياً</w:t>
            </w:r>
          </w:p>
        </w:tc>
        <w:tc>
          <w:tcPr>
            <w:tcW w:type="dxa" w:w="5556"/>
          </w:tcPr>
          <w:p>
            <w:pPr>
              <w:bidi/>
              <w:spacing w:after="20" w:line="252" w:lineRule="auto"/>
            </w:pPr>
            <w:r/>
            <w:r>
              <w:rPr>
                <w:rFonts w:ascii="Arial" w:hAnsi="Arial" w:cs="Arial" w:eastAsia="Arial"/>
                <w:b w:val="0"/>
                <w:bCs w:val="0"/>
                <w:sz w:val="17"/>
                <w:szCs w:val="17"/>
              </w:rPr>
              <w:t>الضابط يطلب إعادة البيانات «بصيغة قابلة للاستخدام»؛ ترك الصيغة لاختيار المزود لا يضمن ذلك.</w:t>
            </w:r>
          </w:p>
        </w:tc>
      </w:tr>
      <w:tr>
        <w:trPr>
          <w:cantSplit/>
        </w:trPr>
        <w:tc>
          <w:tcPr>
            <w:tcW w:type="dxa" w:w="680"/>
          </w:tcPr>
          <w:p>
            <w:pPr>
              <w:bidi/>
              <w:spacing w:after="20" w:line="252" w:lineRule="auto"/>
            </w:pPr>
            <w:r/>
            <w:r>
              <w:rPr>
                <w:rFonts w:ascii="Arial" w:hAnsi="Arial" w:cs="Arial" w:eastAsia="Arial"/>
                <w:b w:val="0"/>
                <w:bCs w:val="0"/>
                <w:sz w:val="17"/>
                <w:szCs w:val="17"/>
              </w:rPr>
              <w:t>ب2</w:t>
            </w:r>
          </w:p>
        </w:tc>
        <w:tc>
          <w:tcPr>
            <w:tcW w:type="dxa" w:w="1814"/>
          </w:tcPr>
          <w:p>
            <w:pPr>
              <w:bidi/>
              <w:spacing w:after="20" w:line="252" w:lineRule="auto"/>
            </w:pPr>
            <w:r/>
            <w:r>
              <w:rPr>
                <w:rFonts w:ascii="Arial" w:hAnsi="Arial" w:cs="Arial" w:eastAsia="Arial"/>
                <w:b w:val="0"/>
                <w:bCs w:val="0"/>
                <w:sz w:val="17"/>
                <w:szCs w:val="17"/>
              </w:rPr>
              <w:t>‎4-1-2-1‎</w:t>
            </w:r>
          </w:p>
        </w:tc>
        <w:tc>
          <w:tcPr>
            <w:tcW w:type="dxa" w:w="1587"/>
          </w:tcPr>
          <w:p>
            <w:pPr>
              <w:bidi/>
              <w:spacing w:after="20" w:line="252" w:lineRule="auto"/>
            </w:pPr>
            <w:r/>
            <w:r>
              <w:rPr>
                <w:rFonts w:ascii="Arial" w:hAnsi="Arial" w:cs="Arial" w:eastAsia="Arial"/>
                <w:b w:val="0"/>
                <w:bCs w:val="0"/>
                <w:sz w:val="17"/>
                <w:szCs w:val="17"/>
              </w:rPr>
              <w:t>يحقق (شق الحذف)</w:t>
            </w:r>
          </w:p>
        </w:tc>
        <w:tc>
          <w:tcPr>
            <w:tcW w:type="dxa" w:w="5556"/>
          </w:tcPr>
          <w:p>
            <w:pPr>
              <w:bidi/>
              <w:spacing w:after="20" w:line="252" w:lineRule="auto"/>
            </w:pPr>
            <w:r/>
            <w:r>
              <w:rPr>
                <w:rFonts w:ascii="Arial" w:hAnsi="Arial" w:cs="Arial" w:eastAsia="Arial"/>
                <w:b w:val="0"/>
                <w:bCs w:val="0"/>
                <w:sz w:val="17"/>
                <w:szCs w:val="17"/>
              </w:rPr>
              <w:t>حذف آمن يشمل النسخ الاحتياطية، بمدة محددة وشهادة. ليس فجوة.</w:t>
            </w:r>
          </w:p>
        </w:tc>
      </w:tr>
      <w:tr>
        <w:trPr>
          <w:cantSplit/>
        </w:trPr>
        <w:tc>
          <w:tcPr>
            <w:tcW w:type="dxa" w:w="680"/>
          </w:tcPr>
          <w:p>
            <w:pPr>
              <w:bidi/>
              <w:spacing w:after="20" w:line="252" w:lineRule="auto"/>
            </w:pPr>
            <w:r/>
            <w:r>
              <w:rPr>
                <w:rFonts w:ascii="Arial" w:hAnsi="Arial" w:cs="Arial" w:eastAsia="Arial"/>
                <w:b w:val="0"/>
                <w:bCs w:val="0"/>
                <w:sz w:val="17"/>
                <w:szCs w:val="17"/>
              </w:rPr>
              <w:t>ب3</w:t>
            </w:r>
          </w:p>
        </w:tc>
        <w:tc>
          <w:tcPr>
            <w:tcW w:type="dxa" w:w="1814"/>
          </w:tcPr>
          <w:p>
            <w:pPr>
              <w:bidi/>
              <w:spacing w:after="20" w:line="252" w:lineRule="auto"/>
            </w:pPr>
            <w:r/>
            <w:r>
              <w:rPr>
                <w:rFonts w:ascii="Arial" w:hAnsi="Arial" w:cs="Arial" w:eastAsia="Arial"/>
                <w:b w:val="0"/>
                <w:bCs w:val="0"/>
                <w:sz w:val="17"/>
                <w:szCs w:val="17"/>
              </w:rPr>
              <w:t>‎4-1-2-2‎</w:t>
            </w:r>
          </w:p>
        </w:tc>
        <w:tc>
          <w:tcPr>
            <w:tcW w:type="dxa" w:w="1587"/>
          </w:tcPr>
          <w:p>
            <w:pPr>
              <w:bidi/>
              <w:spacing w:after="20" w:line="252" w:lineRule="auto"/>
            </w:pPr>
            <w:r/>
            <w:r>
              <w:rPr>
                <w:rFonts w:ascii="Arial" w:hAnsi="Arial" w:cs="Arial" w:eastAsia="Arial"/>
                <w:b w:val="0"/>
                <w:bCs w:val="0"/>
                <w:sz w:val="17"/>
                <w:szCs w:val="17"/>
              </w:rPr>
              <w:t>يحقق</w:t>
            </w:r>
          </w:p>
        </w:tc>
        <w:tc>
          <w:tcPr>
            <w:tcW w:type="dxa" w:w="5556"/>
          </w:tcPr>
          <w:p>
            <w:pPr>
              <w:bidi/>
              <w:spacing w:after="20" w:line="252" w:lineRule="auto"/>
            </w:pPr>
            <w:r/>
            <w:r>
              <w:rPr>
                <w:rFonts w:ascii="Arial" w:hAnsi="Arial" w:cs="Arial" w:eastAsia="Arial"/>
                <w:b w:val="0"/>
                <w:bCs w:val="0"/>
                <w:sz w:val="17"/>
                <w:szCs w:val="17"/>
              </w:rPr>
              <w:t>إجراء تواصل محدد: مدة، وجهات اتصال، وتقرير مكتوب. ليس فجوة.</w:t>
            </w:r>
          </w:p>
        </w:tc>
      </w:tr>
      <w:tr>
        <w:trPr>
          <w:cantSplit/>
        </w:trPr>
        <w:tc>
          <w:tcPr>
            <w:tcW w:type="dxa" w:w="680"/>
          </w:tcPr>
          <w:p>
            <w:pPr>
              <w:bidi/>
              <w:spacing w:after="20" w:line="252" w:lineRule="auto"/>
            </w:pPr>
            <w:r/>
            <w:r>
              <w:rPr>
                <w:rFonts w:ascii="Arial" w:hAnsi="Arial" w:cs="Arial" w:eastAsia="Arial"/>
                <w:b w:val="0"/>
                <w:bCs w:val="0"/>
                <w:sz w:val="17"/>
                <w:szCs w:val="17"/>
              </w:rPr>
              <w:t>ب4</w:t>
            </w:r>
          </w:p>
        </w:tc>
        <w:tc>
          <w:tcPr>
            <w:tcW w:type="dxa" w:w="1814"/>
          </w:tcPr>
          <w:p>
            <w:pPr>
              <w:bidi/>
              <w:spacing w:after="20" w:line="252" w:lineRule="auto"/>
            </w:pPr>
            <w:r/>
            <w:r>
              <w:rPr>
                <w:rFonts w:ascii="Arial" w:hAnsi="Arial" w:cs="Arial" w:eastAsia="Arial"/>
                <w:b w:val="0"/>
                <w:bCs w:val="0"/>
                <w:sz w:val="17"/>
                <w:szCs w:val="17"/>
              </w:rPr>
              <w:t>‎4-2-3-2‎</w:t>
            </w:r>
          </w:p>
        </w:tc>
        <w:tc>
          <w:tcPr>
            <w:tcW w:type="dxa" w:w="1587"/>
          </w:tcPr>
          <w:p>
            <w:pPr>
              <w:bidi/>
              <w:spacing w:after="20" w:line="252" w:lineRule="auto"/>
            </w:pPr>
            <w:r/>
            <w:r>
              <w:rPr>
                <w:rFonts w:ascii="Arial" w:hAnsi="Arial" w:cs="Arial" w:eastAsia="Arial"/>
                <w:b w:val="0"/>
                <w:bCs w:val="0"/>
                <w:sz w:val="17"/>
                <w:szCs w:val="17"/>
              </w:rPr>
              <w:t>يحتاج دليلاً</w:t>
            </w:r>
          </w:p>
        </w:tc>
        <w:tc>
          <w:tcPr>
            <w:tcW w:type="dxa" w:w="5556"/>
          </w:tcPr>
          <w:p>
            <w:pPr>
              <w:bidi/>
              <w:spacing w:after="20" w:line="252" w:lineRule="auto"/>
            </w:pPr>
            <w:r/>
            <w:r>
              <w:rPr>
                <w:rFonts w:ascii="Arial" w:hAnsi="Arial" w:cs="Arial" w:eastAsia="Arial"/>
                <w:b w:val="0"/>
                <w:bCs w:val="0"/>
                <w:sz w:val="17"/>
                <w:szCs w:val="17"/>
              </w:rPr>
              <w:t>الفصل المنطقي في الخدمات متعددة المستأجرين قد يكون مقبولاً، لكن البند وصف لا دليل. يُطلب وصف المعمارية ونتائج اختبار الفصل.</w:t>
            </w:r>
          </w:p>
        </w:tc>
      </w:tr>
      <w:tr>
        <w:trPr>
          <w:cantSplit/>
        </w:trPr>
        <w:tc>
          <w:tcPr>
            <w:tcW w:type="dxa" w:w="680"/>
          </w:tcPr>
          <w:p>
            <w:pPr>
              <w:bidi/>
              <w:spacing w:after="20" w:line="252" w:lineRule="auto"/>
            </w:pPr>
            <w:r/>
            <w:r>
              <w:rPr>
                <w:rFonts w:ascii="Arial" w:hAnsi="Arial" w:cs="Arial" w:eastAsia="Arial"/>
                <w:b w:val="0"/>
                <w:bCs w:val="0"/>
                <w:sz w:val="17"/>
                <w:szCs w:val="17"/>
              </w:rPr>
              <w:t>ب5</w:t>
            </w:r>
          </w:p>
        </w:tc>
        <w:tc>
          <w:tcPr>
            <w:tcW w:type="dxa" w:w="1814"/>
          </w:tcPr>
          <w:p>
            <w:pPr>
              <w:bidi/>
              <w:spacing w:after="20" w:line="252" w:lineRule="auto"/>
            </w:pPr>
            <w:r/>
            <w:r>
              <w:rPr>
                <w:rFonts w:ascii="Arial" w:hAnsi="Arial" w:cs="Arial" w:eastAsia="Arial"/>
                <w:b w:val="0"/>
                <w:bCs w:val="0"/>
                <w:sz w:val="17"/>
                <w:szCs w:val="17"/>
              </w:rPr>
              <w:t>لا يوجد ضابط في ECC-2:2024 بهذا النص</w:t>
            </w:r>
          </w:p>
        </w:tc>
        <w:tc>
          <w:tcPr>
            <w:tcW w:type="dxa" w:w="1587"/>
          </w:tcPr>
          <w:p>
            <w:pPr>
              <w:bidi/>
              <w:spacing w:after="20" w:line="252" w:lineRule="auto"/>
            </w:pPr>
            <w:r/>
            <w:r>
              <w:rPr>
                <w:rFonts w:ascii="Arial" w:hAnsi="Arial" w:cs="Arial" w:eastAsia="Arial"/>
                <w:b w:val="0"/>
                <w:bCs w:val="0"/>
                <w:sz w:val="17"/>
                <w:szCs w:val="17"/>
              </w:rPr>
              <w:t>خارج نص الضوابط: يُحال</w:t>
            </w:r>
          </w:p>
        </w:tc>
        <w:tc>
          <w:tcPr>
            <w:tcW w:type="dxa" w:w="5556"/>
          </w:tcPr>
          <w:p>
            <w:pPr>
              <w:bidi/>
              <w:spacing w:after="20" w:line="252" w:lineRule="auto"/>
            </w:pPr>
            <w:r/>
            <w:r>
              <w:rPr>
                <w:rFonts w:ascii="Arial" w:hAnsi="Arial" w:cs="Arial" w:eastAsia="Arial"/>
                <w:b w:val="0"/>
                <w:bCs w:val="0"/>
                <w:sz w:val="17"/>
                <w:szCs w:val="17"/>
              </w:rPr>
              <w:t>حُذف البند ‎4-2-3-3‎ من ECC-1:2018 («موقع استضافة وتخزين معلومات الجهة داخل المملكة») في الإصدار الثاني، وتنص قائمة التحديثات على أن الضوابط المتعلقة بتوطين البيانات نُقلت إلى مكتب إدارة البيانات الوطنية في الهيئة السعودية للبيانات والذكاء الاصطناعي، وعلى الجهات الرجوع إليه قبل اتخاذ أي إجراء في هذا الشأن. يحال الأمر إلى المختصين في الجهة للرجوع إلى المتطلبات التشريعية والتنظيمية ذات العلاقة قبل الاعتماد.</w:t>
            </w:r>
          </w:p>
        </w:tc>
      </w:tr>
      <w:tr>
        <w:trPr>
          <w:cantSplit/>
        </w:trPr>
        <w:tc>
          <w:tcPr>
            <w:tcW w:type="dxa" w:w="680"/>
          </w:tcPr>
          <w:p>
            <w:pPr>
              <w:bidi/>
              <w:spacing w:after="20" w:line="252" w:lineRule="auto"/>
            </w:pPr>
            <w:r/>
            <w:r>
              <w:rPr>
                <w:rFonts w:ascii="Arial" w:hAnsi="Arial" w:cs="Arial" w:eastAsia="Arial"/>
                <w:b w:val="0"/>
                <w:bCs w:val="0"/>
                <w:sz w:val="17"/>
                <w:szCs w:val="17"/>
              </w:rPr>
              <w:t>ب6</w:t>
            </w:r>
          </w:p>
        </w:tc>
        <w:tc>
          <w:tcPr>
            <w:tcW w:type="dxa" w:w="1814"/>
          </w:tcPr>
          <w:p>
            <w:pPr>
              <w:bidi/>
              <w:spacing w:after="20" w:line="252" w:lineRule="auto"/>
            </w:pPr>
            <w:r/>
            <w:r>
              <w:rPr>
                <w:rFonts w:ascii="Arial" w:hAnsi="Arial" w:cs="Arial" w:eastAsia="Arial"/>
                <w:b w:val="0"/>
                <w:bCs w:val="0"/>
                <w:sz w:val="17"/>
                <w:szCs w:val="17"/>
              </w:rPr>
              <w:t>‎4-1-2-1‎</w:t>
            </w:r>
          </w:p>
        </w:tc>
        <w:tc>
          <w:tcPr>
            <w:tcW w:type="dxa" w:w="1587"/>
          </w:tcPr>
          <w:p>
            <w:pPr>
              <w:bidi/>
              <w:spacing w:after="20" w:line="252" w:lineRule="auto"/>
            </w:pPr>
            <w:r/>
            <w:r>
              <w:rPr>
                <w:rFonts w:ascii="Arial" w:hAnsi="Arial" w:cs="Arial" w:eastAsia="Arial"/>
                <w:b w:val="0"/>
                <w:bCs w:val="0"/>
                <w:sz w:val="17"/>
                <w:szCs w:val="17"/>
              </w:rPr>
              <w:t>يحقق (شق السرية)</w:t>
            </w:r>
          </w:p>
        </w:tc>
        <w:tc>
          <w:tcPr>
            <w:tcW w:type="dxa" w:w="5556"/>
          </w:tcPr>
          <w:p>
            <w:pPr>
              <w:bidi/>
              <w:spacing w:after="20" w:line="252" w:lineRule="auto"/>
            </w:pPr>
            <w:r/>
            <w:r>
              <w:rPr>
                <w:rFonts w:ascii="Arial" w:hAnsi="Arial" w:cs="Arial" w:eastAsia="Arial"/>
                <w:b w:val="0"/>
                <w:bCs w:val="0"/>
                <w:sz w:val="17"/>
                <w:szCs w:val="17"/>
              </w:rPr>
              <w:t>السرية ممتدة بعد العقد. ليس فجوة.</w:t>
            </w:r>
          </w:p>
        </w:tc>
      </w:tr>
    </w:tbl>
    <w:p>
      <w:pPr>
        <w:spacing w:after="40"/>
      </w:pPr>
    </w:p>
    <w:p>
      <w:pPr>
        <w:pStyle w:val="Heading3"/>
        <w:keepNext/>
        <w:bidi/>
      </w:pPr>
      <w:r>
        <w:rPr>
          <w:rFonts w:ascii="Arial" w:hAnsi="Arial" w:cs="Arial" w:eastAsia="Arial"/>
          <w:b w:val="0"/>
          <w:bCs w:val="0"/>
        </w:rPr>
        <w:t>صياغات بديلة نموذجية</w:t>
      </w:r>
    </w:p>
    <w:tbl>
      <w:tblPr>
        <w:tblStyle w:val="TableGrid"/>
        <w:bidiVisual/>
        <w:tblW w:type="dxa" w:w="9637"/>
        <w:jc w:val="center"/>
        <w:tblLayout w:type="fixed"/>
        <w:tblLook w:firstColumn="1" w:firstRow="1" w:lastColumn="0" w:lastRow="0" w:noHBand="0" w:noVBand="1" w:val="04A0"/>
      </w:tblPr>
      <w:tblGrid>
        <w:gridCol w:w="907"/>
        <w:gridCol w:w="8730"/>
      </w:tblGrid>
      <w:tr>
        <w:trPr>
          <w:cantSplit/>
          <w:tblHeader/>
        </w:trPr>
        <w:tc>
          <w:tcPr>
            <w:tcW w:type="dxa" w:w="907"/>
            <w:shd w:val="clear" w:color="auto" w:fill="D9E2F3"/>
          </w:tcPr>
          <w:p>
            <w:pPr>
              <w:bidi/>
              <w:spacing w:after="20" w:line="252" w:lineRule="auto"/>
            </w:pPr>
            <w:r/>
            <w:r>
              <w:rPr>
                <w:rFonts w:ascii="Arial" w:hAnsi="Arial" w:cs="Arial" w:eastAsia="Arial"/>
                <w:b w:val="1"/>
                <w:bCs w:val="1"/>
                <w:sz w:val="18"/>
                <w:szCs w:val="18"/>
              </w:rPr>
              <w:t>المقتطف</w:t>
            </w:r>
          </w:p>
        </w:tc>
        <w:tc>
          <w:tcPr>
            <w:tcW w:type="dxa" w:w="8731"/>
            <w:shd w:val="clear" w:color="auto" w:fill="D9E2F3"/>
          </w:tcPr>
          <w:p>
            <w:pPr>
              <w:bidi/>
              <w:spacing w:after="20" w:line="252" w:lineRule="auto"/>
            </w:pPr>
            <w:r/>
            <w:r>
              <w:rPr>
                <w:rFonts w:ascii="Arial" w:hAnsi="Arial" w:cs="Arial" w:eastAsia="Arial"/>
                <w:b w:val="1"/>
                <w:bCs w:val="1"/>
                <w:sz w:val="18"/>
                <w:szCs w:val="18"/>
              </w:rPr>
              <w:t>الصياغة المقترحة</w:t>
            </w:r>
          </w:p>
        </w:tc>
      </w:tr>
      <w:tr>
        <w:trPr>
          <w:cantSplit/>
        </w:trPr>
        <w:tc>
          <w:tcPr>
            <w:tcW w:type="dxa" w:w="907"/>
          </w:tcPr>
          <w:p>
            <w:pPr>
              <w:bidi/>
              <w:spacing w:after="20" w:line="252" w:lineRule="auto"/>
            </w:pPr>
            <w:r/>
            <w:r>
              <w:rPr>
                <w:rFonts w:ascii="Arial" w:hAnsi="Arial" w:cs="Arial" w:eastAsia="Arial"/>
                <w:b w:val="0"/>
                <w:bCs w:val="0"/>
                <w:sz w:val="18"/>
                <w:szCs w:val="18"/>
              </w:rPr>
              <w:t>أ1</w:t>
            </w:r>
          </w:p>
        </w:tc>
        <w:tc>
          <w:tcPr>
            <w:tcW w:type="dxa" w:w="8731"/>
          </w:tcPr>
          <w:p>
            <w:pPr>
              <w:bidi/>
              <w:spacing w:after="20" w:line="252" w:lineRule="auto"/>
            </w:pPr>
            <w:r/>
            <w:r>
              <w:rPr>
                <w:rFonts w:ascii="Arial" w:hAnsi="Arial" w:cs="Arial" w:eastAsia="Arial"/>
                <w:b w:val="0"/>
                <w:bCs w:val="0"/>
                <w:sz w:val="18"/>
                <w:szCs w:val="18"/>
              </w:rPr>
              <w:t>تُقدَّم جميع خدمات التشغيل والمراقبة عن بعد من مراكز عمليات موجودة بالكامل داخل المملكة العربية السعودية، ولا يجوز للمورد تقديم أي جزء منها أو الوصول إلى أنظمة الجهة من خارج المملكة.</w:t>
            </w:r>
          </w:p>
        </w:tc>
      </w:tr>
      <w:tr>
        <w:trPr>
          <w:cantSplit/>
        </w:trPr>
        <w:tc>
          <w:tcPr>
            <w:tcW w:type="dxa" w:w="907"/>
          </w:tcPr>
          <w:p>
            <w:pPr>
              <w:bidi/>
              <w:spacing w:after="20" w:line="252" w:lineRule="auto"/>
            </w:pPr>
            <w:r/>
            <w:r>
              <w:rPr>
                <w:rFonts w:ascii="Arial" w:hAnsi="Arial" w:cs="Arial" w:eastAsia="Arial"/>
                <w:b w:val="0"/>
                <w:bCs w:val="0"/>
                <w:sz w:val="18"/>
                <w:szCs w:val="18"/>
              </w:rPr>
              <w:t>أ2</w:t>
            </w:r>
          </w:p>
        </w:tc>
        <w:tc>
          <w:tcPr>
            <w:tcW w:type="dxa" w:w="8731"/>
          </w:tcPr>
          <w:p>
            <w:pPr>
              <w:bidi/>
              <w:spacing w:after="20" w:line="252" w:lineRule="auto"/>
            </w:pPr>
            <w:r/>
            <w:r>
              <w:rPr>
                <w:rFonts w:ascii="Arial" w:hAnsi="Arial" w:cs="Arial" w:eastAsia="Arial"/>
                <w:b w:val="0"/>
                <w:bCs w:val="0"/>
                <w:sz w:val="18"/>
                <w:szCs w:val="18"/>
              </w:rPr>
              <w:t>يلتزم المورد بالمحافظة على سرية معلومات الجهة أثناء سريان العقد وبعد انتهائه دون حد زمني، وبحذفها حذفاً آمناً من كل أنظمته ونسخه الاحتياطية خلال 30 يوماً من انتهاء الخدمة، وتسليم الجهة شهادة حذف.</w:t>
            </w:r>
          </w:p>
        </w:tc>
      </w:tr>
      <w:tr>
        <w:trPr>
          <w:cantSplit/>
        </w:trPr>
        <w:tc>
          <w:tcPr>
            <w:tcW w:type="dxa" w:w="907"/>
          </w:tcPr>
          <w:p>
            <w:pPr>
              <w:bidi/>
              <w:spacing w:after="20" w:line="252" w:lineRule="auto"/>
            </w:pPr>
            <w:r/>
            <w:r>
              <w:rPr>
                <w:rFonts w:ascii="Arial" w:hAnsi="Arial" w:cs="Arial" w:eastAsia="Arial"/>
                <w:b w:val="0"/>
                <w:bCs w:val="0"/>
                <w:sz w:val="18"/>
                <w:szCs w:val="18"/>
              </w:rPr>
              <w:t>أ3</w:t>
            </w:r>
          </w:p>
        </w:tc>
        <w:tc>
          <w:tcPr>
            <w:tcW w:type="dxa" w:w="8731"/>
          </w:tcPr>
          <w:p>
            <w:pPr>
              <w:bidi/>
              <w:spacing w:after="20" w:line="252" w:lineRule="auto"/>
            </w:pPr>
            <w:r/>
            <w:r>
              <w:rPr>
                <w:rFonts w:ascii="Arial" w:hAnsi="Arial" w:cs="Arial" w:eastAsia="Arial"/>
                <w:b w:val="0"/>
                <w:bCs w:val="0"/>
                <w:sz w:val="18"/>
                <w:szCs w:val="18"/>
              </w:rPr>
              <w:t>يلتزم المورد بتطبيق متطلبات وسياسات الأمن السيبراني للجهة المرفقة بهذا العقد وتحديثاتها، والمتطلبات التشريعية والتنظيمية ذات العلاقة.</w:t>
            </w:r>
          </w:p>
        </w:tc>
      </w:tr>
      <w:tr>
        <w:trPr>
          <w:cantSplit/>
        </w:trPr>
        <w:tc>
          <w:tcPr>
            <w:tcW w:type="dxa" w:w="907"/>
          </w:tcPr>
          <w:p>
            <w:pPr>
              <w:bidi/>
              <w:spacing w:after="20" w:line="252" w:lineRule="auto"/>
            </w:pPr>
            <w:r/>
            <w:r>
              <w:rPr>
                <w:rFonts w:ascii="Arial" w:hAnsi="Arial" w:cs="Arial" w:eastAsia="Arial"/>
                <w:b w:val="0"/>
                <w:bCs w:val="0"/>
                <w:sz w:val="18"/>
                <w:szCs w:val="18"/>
              </w:rPr>
              <w:t>أ4</w:t>
            </w:r>
          </w:p>
        </w:tc>
        <w:tc>
          <w:tcPr>
            <w:tcW w:type="dxa" w:w="8731"/>
          </w:tcPr>
          <w:p>
            <w:pPr>
              <w:bidi/>
              <w:spacing w:after="20" w:line="252" w:lineRule="auto"/>
            </w:pPr>
            <w:r/>
            <w:r>
              <w:rPr>
                <w:rFonts w:ascii="Arial" w:hAnsi="Arial" w:cs="Arial" w:eastAsia="Arial"/>
                <w:b w:val="0"/>
                <w:bCs w:val="0"/>
                <w:sz w:val="18"/>
                <w:szCs w:val="18"/>
              </w:rPr>
              <w:t>يُبلغ المورد الجهة بأي حادثة أمن سيبراني تمس بياناتها أو الخدمة فور اكتشافها وخلال مدة لا تتجاوز (تحددها الجهة)، عبر جهات الاتصال المحددة في الملحق، ويتبع ذلك تقرير مكتوب.</w:t>
            </w:r>
          </w:p>
        </w:tc>
      </w:tr>
      <w:tr>
        <w:trPr>
          <w:cantSplit/>
        </w:trPr>
        <w:tc>
          <w:tcPr>
            <w:tcW w:type="dxa" w:w="907"/>
          </w:tcPr>
          <w:p>
            <w:pPr>
              <w:bidi/>
              <w:spacing w:after="20" w:line="252" w:lineRule="auto"/>
            </w:pPr>
            <w:r/>
            <w:r>
              <w:rPr>
                <w:rFonts w:ascii="Arial" w:hAnsi="Arial" w:cs="Arial" w:eastAsia="Arial"/>
                <w:b w:val="0"/>
                <w:bCs w:val="0"/>
                <w:sz w:val="18"/>
                <w:szCs w:val="18"/>
              </w:rPr>
              <w:t>ب1</w:t>
            </w:r>
          </w:p>
        </w:tc>
        <w:tc>
          <w:tcPr>
            <w:tcW w:type="dxa" w:w="8731"/>
          </w:tcPr>
          <w:p>
            <w:pPr>
              <w:bidi/>
              <w:spacing w:after="20" w:line="252" w:lineRule="auto"/>
            </w:pPr>
            <w:r/>
            <w:r>
              <w:rPr>
                <w:rFonts w:ascii="Arial" w:hAnsi="Arial" w:cs="Arial" w:eastAsia="Arial"/>
                <w:b w:val="0"/>
                <w:bCs w:val="0"/>
                <w:sz w:val="18"/>
                <w:szCs w:val="18"/>
              </w:rPr>
              <w:t>تُعاد بيانات الجهة عند انتهاء العقد كاملة بصيغة قابلة للاستخدام تحددها الجهة في الملحق (مثل CSV مع وصف الحقول)، قبل حذفها وفق البند 5.4.</w:t>
            </w:r>
          </w:p>
        </w:tc>
      </w:tr>
    </w:tbl>
    <w:p>
      <w:pPr>
        <w:spacing w:after="40"/>
      </w:pPr>
    </w:p>
    <w:p>
      <w:pPr>
        <w:pStyle w:val="Heading3"/>
        <w:keepNext/>
        <w:bidi/>
      </w:pPr>
      <w:r>
        <w:rPr>
          <w:rFonts w:ascii="Arial" w:hAnsi="Arial" w:cs="Arial" w:eastAsia="Arial"/>
          <w:b w:val="0"/>
          <w:bCs w:val="0"/>
        </w:rPr>
        <w:t>التوصية في ب5</w:t>
      </w:r>
    </w:p>
    <w:p>
      <w:pPr>
        <w:bidi/>
      </w:pPr>
      <w:r>
        <w:rPr>
          <w:rFonts w:ascii="Arial" w:hAnsi="Arial" w:cs="Arial" w:eastAsia="Arial"/>
          <w:b w:val="0"/>
          <w:bCs w:val="0"/>
          <w:sz w:val="21"/>
          <w:szCs w:val="21"/>
        </w:rPr>
        <w:t>لا أستشهد بضابط من ECC-2:2024 لأن البند الذي كان يشترط استضافة معلومات الجهة داخل المملكة (‎4-2-3-3‎) حُذف في الإصدار الثاني، وتنص قائمة التحديثات على نقل ضوابط توطين البيانات إلى مكتب إدارة البيانات الوطنية. التوصية: تعليق الاعتماد على هذا البند وإحالته إلى المختصين في الجهة للرجوع إلى المتطلبات التشريعية والتنظيمية ذات العلاقة، وهو ما يطلبه أيضاً ‎4-1-2-3‎ والجملة الافتتاحية في ‎4-2-3‎.</w:t>
      </w:r>
    </w:p>
    <w:p>
      <w:pPr>
        <w:pStyle w:val="Heading3"/>
        <w:keepNext/>
        <w:bidi/>
      </w:pPr>
      <w:r>
        <w:rPr>
          <w:rFonts w:ascii="Arial" w:hAnsi="Arial" w:cs="Arial" w:eastAsia="Arial"/>
          <w:b w:val="0"/>
          <w:bCs w:val="0"/>
        </w:rPr>
        <w:t>قبل بدء خدمة العقد الأول</w:t>
      </w:r>
    </w:p>
    <w:p>
      <w:pPr>
        <w:bidi/>
      </w:pPr>
      <w:r>
        <w:rPr>
          <w:rFonts w:ascii="Arial" w:hAnsi="Arial" w:cs="Arial" w:eastAsia="Arial"/>
          <w:b w:val="0"/>
          <w:bCs w:val="0"/>
          <w:sz w:val="21"/>
          <w:szCs w:val="21"/>
        </w:rPr>
        <w:t>لا يُنصح ببدء الخدمة بالبند أ1 كما هو، لأن تقديم أي جزء من المراقبة عن بعد من خارج المملكة يخالف ‎4-1-3-2‎ من أول يوم. المطلوب ملحق تعاقدي يعدل أ1 قبل البدء، أو بدء الخدمة من المركز الرئيسي في الرياض فقط. أما أ5 فلا يمكن تصحيحه بأثر رجعي: يُوثق التقييم المتأخر ونتائجه ومعالجتها، ويُعتمد إجراء مشتريات يمنع التوقيع قبل التقييم، وتُسجل الحالة ملاحظة في التقييم.</w:t>
      </w:r>
    </w:p>
    <w:p>
      <w:pPr>
        <w:pStyle w:val="Heading2"/>
        <w:bidi/>
      </w:pPr>
      <w:r>
        <w:rPr>
          <w:rFonts w:ascii="Arial" w:hAnsi="Arial" w:cs="Arial" w:eastAsia="Arial"/>
          <w:b w:val="0"/>
          <w:bCs w:val="0"/>
        </w:rPr>
        <w:t>النص الرسمي للضوابط المستخدمة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‎4-1-3-2‎: «أن تكون مراكز عمليات خدمات الأمن السيبراني المدارة للتشغيل والمراقبة، والتي تستخدم طريقة الوصول عن بعد، موجودة بالكامل داخل المملكة.»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‎4-1-2-1‎: «[… مع الأطراف الخارجية التي قد تتأثر بإصابتها بيانات الجهة أو الخدمات المقدمة لها بحد أدنى:] بنود المحافظة على سرية المعلومات (Non-Disclosure Clauses) والحذف الآمن من قِبَل الطرف الخارجي لبيانات الجهة عند انتهاء الخدمة.»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‎4-1-2-3‎: «إلزام الطرف الخارجي بتطبيق متطلبات وسياسات الأمن السيبراني للجهة والمتطلبات التشريعية والتنظيمية ذات العلاقة.»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‎4-1-2-2‎: «إجراءات التواصل في حال حدوث حادثة أمن سيبراني.»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‎4-1-3-1‎: «[… مع الأطراف الخارجية التي تقدم خدمات الإسناد للأمن السيبراني أو لتقنية المعلومات، أو الخدمات المدارة بحد أدنى:] إجراء تقييم لمخاطر الأمن السيبراني، والتأكد من وجود ما يضمن السيطرة على تلك المخاطر، قبل توقيع العقود والاتفاقيات أو عند تغيير المتطلبات التشريعية والتنظيمية ذات العلاقة.»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‎4-2-3-1‎: «[… بحد أدنى:] حماية بيانات الجهة من قبل مقدمي خدمات الحوسبة السحابية والاستضافة بما يتوافق مع مستوى تصنيفها، وإعادتها للجهة (بصيغة قابلة للاستخدام) عند انتهاء الخدمة.»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‎4-2-3-2‎: «فصل البيئة الخاصة بالجهة (وخصوصاً الخوادم الافتراضية) عن غيرها من البيئات التابعة لجهات أخرى في خدمات الحوسبة السحابية.»</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أ4: يقبل «يحقق جزئياً» إذا ذكر المتدرب أن النص لا يحدد مدة، مع بيان أن التقرير الشهري لا يحقق الغرض.</w:t>
      </w:r>
    </w:p>
    <w:p>
      <w:pPr>
        <w:bidi/>
        <w:spacing w:after="60"/>
        <w:ind w:right="283" w:hanging="255"/>
      </w:pPr>
      <w:r>
        <w:rPr>
          <w:rFonts w:ascii="Arial" w:hAnsi="Arial" w:cs="Arial" w:eastAsia="Arial"/>
          <w:b w:val="0"/>
          <w:bCs w:val="0"/>
          <w:sz w:val="21"/>
          <w:szCs w:val="21"/>
        </w:rPr>
        <w:t>• أ6: يقبل ربطه بـ ‎4-1-4‎ (مراجعة متطلبات الأطراف الخارجية دورياً) بشرط اعتباره بنداً سليماً.</w:t>
      </w:r>
    </w:p>
    <w:p>
      <w:pPr>
        <w:bidi/>
        <w:spacing w:after="60"/>
        <w:ind w:right="283" w:hanging="255"/>
      </w:pPr>
      <w:r>
        <w:rPr>
          <w:rFonts w:ascii="Arial" w:hAnsi="Arial" w:cs="Arial" w:eastAsia="Arial"/>
          <w:b w:val="0"/>
          <w:bCs w:val="0"/>
          <w:sz w:val="21"/>
          <w:szCs w:val="21"/>
        </w:rPr>
        <w:t>• ب4: يقبل «يحقق جزئياً» مع طلب الدليل.</w:t>
      </w:r>
    </w:p>
    <w:p>
      <w:pPr>
        <w:bidi/>
        <w:spacing w:after="60"/>
        <w:ind w:right="283" w:hanging="255"/>
      </w:pPr>
      <w:r>
        <w:rPr>
          <w:rFonts w:ascii="Arial" w:hAnsi="Arial" w:cs="Arial" w:eastAsia="Arial"/>
          <w:b w:val="0"/>
          <w:bCs w:val="0"/>
          <w:sz w:val="21"/>
          <w:szCs w:val="21"/>
        </w:rPr>
        <w:t>• ب5: يقبل أي إجابة تمتنع عن نسبة المخالفة إلى ECC-2:2024 وتحيل إلى المتطلبات التشريعية والتنظيمية ذات العلاقة، حتى لو لم تذكر مكتب إدارة البيانات الوطنية بالاسم.</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الحكم على ب5 بأنه «مخالفة ‎4-2-3-3‎»: هذا البند غير موجود في الإصدار الحالي.</w:t>
      </w:r>
    </w:p>
    <w:p>
      <w:pPr>
        <w:bidi/>
        <w:spacing w:after="60"/>
        <w:ind w:right="283" w:hanging="255"/>
      </w:pPr>
      <w:r>
        <w:rPr>
          <w:rFonts w:ascii="Arial" w:hAnsi="Arial" w:cs="Arial" w:eastAsia="Arial"/>
          <w:b w:val="0"/>
          <w:bCs w:val="0"/>
          <w:sz w:val="21"/>
          <w:szCs w:val="21"/>
        </w:rPr>
        <w:t>• الحكم على ب2 وب3 وب6 بأنها فجوات لأنها في «عقد فيه مشكلات»: كل بند يُحكم عليه بنفسه.</w:t>
      </w:r>
    </w:p>
    <w:p>
      <w:pPr>
        <w:bidi/>
        <w:spacing w:after="60"/>
        <w:ind w:right="283" w:hanging="255"/>
      </w:pPr>
      <w:r>
        <w:rPr>
          <w:rFonts w:ascii="Arial" w:hAnsi="Arial" w:cs="Arial" w:eastAsia="Arial"/>
          <w:b w:val="0"/>
          <w:bCs w:val="0"/>
          <w:sz w:val="21"/>
          <w:szCs w:val="21"/>
        </w:rPr>
        <w:t>• إعادة صياغة أ4 بمدة محددة ونسبتها إلى الضوابط: المدة قرار تعاقدي للجهة، والضابط يطلب الإجراء.</w:t>
      </w:r>
    </w:p>
    <w:p>
      <w:pPr>
        <w:bidi/>
        <w:spacing w:after="60"/>
        <w:ind w:right="283" w:hanging="255"/>
      </w:pPr>
      <w:r>
        <w:rPr>
          <w:rFonts w:ascii="Arial" w:hAnsi="Arial" w:cs="Arial" w:eastAsia="Arial"/>
          <w:b w:val="0"/>
          <w:bCs w:val="0"/>
          <w:sz w:val="21"/>
          <w:szCs w:val="21"/>
        </w:rPr>
        <w:t>• تطبيق ‎4-1-3‎ على العقد الثاني دون تبرير: ‎4-1-3‎ لخدمات الإسناد والخدمات المدارة؛ يقبل إن بُرر بأن المنصة خدمة إسناد تقنية.</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لماذا يشترط ‎4-1-3-2‎ الموقع لمراكز خدمات الأمن السيبراني المدارة تحديداً؟ ما الذي يميز الوصول عن بعد لأنظمة المراقبة؟</w:t>
      </w:r>
    </w:p>
    <w:p>
      <w:pPr>
        <w:bidi/>
        <w:spacing w:after="60"/>
        <w:ind w:right="283" w:hanging="255"/>
      </w:pPr>
      <w:r>
        <w:rPr>
          <w:rFonts w:ascii="Arial" w:hAnsi="Arial" w:cs="Arial" w:eastAsia="Arial"/>
          <w:b w:val="0"/>
          <w:bCs w:val="0"/>
          <w:sz w:val="21"/>
          <w:szCs w:val="21"/>
        </w:rPr>
        <w:t>• وُقع العقد الأول قبل التقييم. ما الذي يمكن فعله الآن، وما الذي لا يمكن إصلاحه؟</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الضابط والحكم للمقتطفات الاثني عشر</w:t>
            </w:r>
          </w:p>
        </w:tc>
        <w:tc>
          <w:tcPr>
            <w:tcW w:type="dxa" w:w="907"/>
          </w:tcPr>
          <w:p>
            <w:pPr>
              <w:bidi/>
              <w:spacing w:after="20" w:line="252" w:lineRule="auto"/>
            </w:pPr>
            <w:r/>
            <w:r>
              <w:rPr>
                <w:rFonts w:ascii="Arial" w:hAnsi="Arial" w:cs="Arial" w:eastAsia="Arial"/>
                <w:b w:val="0"/>
                <w:bCs w:val="0"/>
                <w:sz w:val="19"/>
                <w:szCs w:val="19"/>
              </w:rPr>
              <w:t>48</w:t>
            </w:r>
          </w:p>
        </w:tc>
        <w:tc>
          <w:tcPr>
            <w:tcW w:type="dxa" w:w="5896"/>
          </w:tcPr>
          <w:p>
            <w:pPr>
              <w:bidi/>
              <w:spacing w:after="20" w:line="252" w:lineRule="auto"/>
            </w:pPr>
            <w:r/>
            <w:r>
              <w:rPr>
                <w:rFonts w:ascii="Arial" w:hAnsi="Arial" w:cs="Arial" w:eastAsia="Arial"/>
                <w:b w:val="0"/>
                <w:bCs w:val="0"/>
                <w:sz w:val="19"/>
                <w:szCs w:val="19"/>
              </w:rPr>
              <w:t>4 لكل مقتطف: 2 للضابط و2 للحكم؛ أ6 وب2 وب3 وب6 تأخذ الدرجة فقط إن لم تُعد فجوات.</w:t>
            </w:r>
          </w:p>
        </w:tc>
      </w:tr>
      <w:tr>
        <w:trPr>
          <w:cantSplit/>
        </w:trPr>
        <w:tc>
          <w:tcPr>
            <w:tcW w:type="dxa" w:w="2835"/>
          </w:tcPr>
          <w:p>
            <w:pPr>
              <w:bidi/>
              <w:spacing w:after="20" w:line="252" w:lineRule="auto"/>
            </w:pPr>
            <w:r/>
            <w:r>
              <w:rPr>
                <w:rFonts w:ascii="Arial" w:hAnsi="Arial" w:cs="Arial" w:eastAsia="Arial"/>
                <w:b w:val="0"/>
                <w:bCs w:val="0"/>
                <w:sz w:val="19"/>
                <w:szCs w:val="19"/>
              </w:rPr>
              <w:t>السبب من نص الضابط</w:t>
            </w:r>
          </w:p>
        </w:tc>
        <w:tc>
          <w:tcPr>
            <w:tcW w:type="dxa" w:w="907"/>
          </w:tcPr>
          <w:p>
            <w:pPr>
              <w:bidi/>
              <w:spacing w:after="20" w:line="252" w:lineRule="auto"/>
            </w:pPr>
            <w:r/>
            <w:r>
              <w:rPr>
                <w:rFonts w:ascii="Arial" w:hAnsi="Arial" w:cs="Arial" w:eastAsia="Arial"/>
                <w:b w:val="0"/>
                <w:bCs w:val="0"/>
                <w:sz w:val="19"/>
                <w:szCs w:val="19"/>
              </w:rPr>
              <w:t>12</w:t>
            </w:r>
          </w:p>
        </w:tc>
        <w:tc>
          <w:tcPr>
            <w:tcW w:type="dxa" w:w="5896"/>
          </w:tcPr>
          <w:p>
            <w:pPr>
              <w:bidi/>
              <w:spacing w:after="20" w:line="252" w:lineRule="auto"/>
            </w:pPr>
            <w:r/>
            <w:r>
              <w:rPr>
                <w:rFonts w:ascii="Arial" w:hAnsi="Arial" w:cs="Arial" w:eastAsia="Arial"/>
                <w:b w:val="0"/>
                <w:bCs w:val="0"/>
                <w:sz w:val="19"/>
                <w:szCs w:val="19"/>
              </w:rPr>
              <w:t>1 لكل مقتطف.</w:t>
            </w:r>
          </w:p>
        </w:tc>
      </w:tr>
      <w:tr>
        <w:trPr>
          <w:cantSplit/>
        </w:trPr>
        <w:tc>
          <w:tcPr>
            <w:tcW w:type="dxa" w:w="2835"/>
          </w:tcPr>
          <w:p>
            <w:pPr>
              <w:bidi/>
              <w:spacing w:after="20" w:line="252" w:lineRule="auto"/>
            </w:pPr>
            <w:r/>
            <w:r>
              <w:rPr>
                <w:rFonts w:ascii="Arial" w:hAnsi="Arial" w:cs="Arial" w:eastAsia="Arial"/>
                <w:b w:val="0"/>
                <w:bCs w:val="0"/>
                <w:sz w:val="19"/>
                <w:szCs w:val="19"/>
              </w:rPr>
              <w:t>الصياغات البديلة</w:t>
            </w:r>
          </w:p>
        </w:tc>
        <w:tc>
          <w:tcPr>
            <w:tcW w:type="dxa" w:w="907"/>
          </w:tcPr>
          <w:p>
            <w:pPr>
              <w:bidi/>
              <w:spacing w:after="20" w:line="252" w:lineRule="auto"/>
            </w:pPr>
            <w:r/>
            <w:r>
              <w:rPr>
                <w:rFonts w:ascii="Arial" w:hAnsi="Arial" w:cs="Arial" w:eastAsia="Arial"/>
                <w:b w:val="0"/>
                <w:bCs w:val="0"/>
                <w:sz w:val="19"/>
                <w:szCs w:val="19"/>
              </w:rPr>
              <w:t>20</w:t>
            </w:r>
          </w:p>
        </w:tc>
        <w:tc>
          <w:tcPr>
            <w:tcW w:type="dxa" w:w="5896"/>
          </w:tcPr>
          <w:p>
            <w:pPr>
              <w:bidi/>
              <w:spacing w:after="20" w:line="252" w:lineRule="auto"/>
            </w:pPr>
            <w:r/>
            <w:r>
              <w:rPr>
                <w:rFonts w:ascii="Arial" w:hAnsi="Arial" w:cs="Arial" w:eastAsia="Arial"/>
                <w:b w:val="0"/>
                <w:bCs w:val="0"/>
                <w:sz w:val="19"/>
                <w:szCs w:val="19"/>
              </w:rPr>
              <w:t>5 لكل صياغة: تحقق الضابط، ومحددة، وقابلة للتنفيذ.</w:t>
            </w:r>
          </w:p>
        </w:tc>
      </w:tr>
      <w:tr>
        <w:trPr>
          <w:cantSplit/>
        </w:trPr>
        <w:tc>
          <w:tcPr>
            <w:tcW w:type="dxa" w:w="2835"/>
          </w:tcPr>
          <w:p>
            <w:pPr>
              <w:bidi/>
              <w:spacing w:after="20" w:line="252" w:lineRule="auto"/>
            </w:pPr>
            <w:r/>
            <w:r>
              <w:rPr>
                <w:rFonts w:ascii="Arial" w:hAnsi="Arial" w:cs="Arial" w:eastAsia="Arial"/>
                <w:b w:val="0"/>
                <w:bCs w:val="0"/>
                <w:sz w:val="19"/>
                <w:szCs w:val="19"/>
              </w:rPr>
              <w:t>ب5</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لا ينسبه لضابط محذوف، ويحيل إلى المتطلبات ذات العلاقة.</w:t>
            </w:r>
          </w:p>
        </w:tc>
      </w:tr>
      <w:tr>
        <w:trPr>
          <w:cantSplit/>
        </w:trPr>
        <w:tc>
          <w:tcPr>
            <w:tcW w:type="dxa" w:w="2835"/>
          </w:tcPr>
          <w:p>
            <w:pPr>
              <w:bidi/>
              <w:spacing w:after="20" w:line="252" w:lineRule="auto"/>
            </w:pPr>
            <w:r/>
            <w:r>
              <w:rPr>
                <w:rFonts w:ascii="Arial" w:hAnsi="Arial" w:cs="Arial" w:eastAsia="Arial"/>
                <w:b w:val="0"/>
                <w:bCs w:val="0"/>
                <w:sz w:val="19"/>
                <w:szCs w:val="19"/>
              </w:rPr>
              <w:t>قبل بدء الخدمة</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يمنع البدء بالبند أ1 كما هو، ويعالج أ5 بواقعية.</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التمرين 8: بطاقة تطبيق المكوّن الفرعي ‎2-12‎: من الملف إلى الخطة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08 · الاستدامة والجاهزية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172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مجموعات (3 إلى 4) · 60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‎2-12-1‎ · ‎2-12-2‎ · ‎2-12-3-1‎ إلى ‎2-12-3-5‎ · ‎2-12-4‎</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التمارين السابقة تدرب على الحكم على دليل واحد. هذا التمرين يدرب على المستوى التالي: الحكم على مكون فرعي كامل من ملف حقائق، ثم تحويل الحكم إلى خطة. هذه هي المهمة اليومية لمن يدير الامتثال.</w:t>
      </w:r>
    </w:p>
    <w:p>
      <w:pPr>
        <w:bidi/>
      </w:pPr>
      <w:r>
        <w:rPr>
          <w:rFonts w:ascii="Arial" w:hAnsi="Arial" w:cs="Arial" w:eastAsia="Arial"/>
          <w:b w:val="0"/>
          <w:bCs w:val="0"/>
          <w:sz w:val="21"/>
          <w:szCs w:val="21"/>
        </w:rPr>
        <w:t>واخترنا ‎2-12‎ لأن الفجوات فيه خفية: كل شيء «موجود» (منصة، ومركز مُدار، وأرشيف)، والمشكلة في التفاصيل: مصدر صامت، وبوابة غير مربوطة، ومعيار غير معتمد.</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الملف متسق مع أدلة الكورس: 46 من 50 مصدراً في لوحة المؤشرات، وقاعدة الرواتب المتوقفة منذ 63 يوماً وبوابة الصلاحيات غير المربوطة في شريحة دليل ‎2-12‎، ومركز «نطاق اليقظة» في الرياض.</w:t>
      </w:r>
    </w:p>
    <w:p>
      <w:pPr>
        <w:bidi/>
        <w:spacing w:after="60"/>
        <w:ind w:right="283" w:hanging="255"/>
      </w:pPr>
      <w:r>
        <w:rPr>
          <w:rFonts w:ascii="Arial" w:hAnsi="Arial" w:cs="Arial" w:eastAsia="Arial"/>
          <w:b w:val="0"/>
          <w:bCs w:val="0"/>
          <w:sz w:val="21"/>
          <w:szCs w:val="21"/>
        </w:rPr>
        <w:t>• المؤشر 92% يحسب المصادر المضبوطة لا المصادر التي ترسل فعلاً؛ التصحيح 45 من 50 (90%). هذا يربط التمرين بالتمرين 12.</w:t>
      </w:r>
    </w:p>
    <w:p>
      <w:pPr>
        <w:bidi/>
        <w:spacing w:after="60"/>
        <w:ind w:right="283" w:hanging="255"/>
      </w:pPr>
      <w:r>
        <w:rPr>
          <w:rFonts w:ascii="Arial" w:hAnsi="Arial" w:cs="Arial" w:eastAsia="Arial"/>
          <w:b w:val="0"/>
          <w:bCs w:val="0"/>
          <w:sz w:val="21"/>
          <w:szCs w:val="21"/>
        </w:rPr>
        <w:t>• الاحتفاظ مطبق رغم أن «90 يوماً» تلفت النظر؛ من يحكم بعدم التطبيق لم يقرأ سطر الأرشيف. والملاحظة الصحيحة هي اختبار الاسترجاع.</w:t>
      </w:r>
    </w:p>
    <w:p>
      <w:pPr>
        <w:bidi/>
        <w:spacing w:after="60"/>
        <w:ind w:right="283" w:hanging="255"/>
      </w:pPr>
      <w:r>
        <w:rPr>
          <w:rFonts w:ascii="Arial" w:hAnsi="Arial" w:cs="Arial" w:eastAsia="Arial"/>
          <w:b w:val="0"/>
          <w:bCs w:val="0"/>
          <w:sz w:val="21"/>
          <w:szCs w:val="21"/>
        </w:rPr>
        <w:t>• المراجعة الدورية مطبقة: الجهة تحدد التكرار، والمراجعة القادمة في موعدها.</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مجموعات، 40 دقيقة للبطاقة والأحكام، ثم 20 دقيقة تعرض فيها مجموعتان بطاقتيهما.</w:t>
      </w:r>
    </w:p>
    <w:p>
      <w:pPr>
        <w:bidi/>
        <w:spacing w:after="60"/>
        <w:ind w:right="283" w:hanging="255"/>
      </w:pPr>
      <w:r>
        <w:rPr>
          <w:rFonts w:ascii="Arial" w:hAnsi="Arial" w:cs="Arial" w:eastAsia="Arial"/>
          <w:b w:val="0"/>
          <w:bCs w:val="0"/>
          <w:sz w:val="21"/>
          <w:szCs w:val="21"/>
        </w:rPr>
        <w:t>• إن سألت مجموعة «هل المراجعة السنوية تكفي؟» فأعدها إلى نص ‎2-12-4‎: «دورياً»، والتكرار تحدده الجهة.</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1020"/>
        <w:gridCol w:w="1814"/>
        <w:gridCol w:w="6803"/>
      </w:tblGrid>
      <w:tr>
        <w:trPr>
          <w:cantSplit/>
          <w:tblHeader/>
        </w:trPr>
        <w:tc>
          <w:tcPr>
            <w:tcW w:type="dxa" w:w="1020"/>
            <w:shd w:val="clear" w:color="auto" w:fill="D9E2F3"/>
          </w:tcPr>
          <w:p>
            <w:pPr>
              <w:bidi/>
              <w:spacing w:after="20" w:line="252" w:lineRule="auto"/>
            </w:pPr>
            <w:r/>
            <w:r>
              <w:rPr>
                <w:rFonts w:ascii="Arial" w:hAnsi="Arial" w:cs="Arial" w:eastAsia="Arial"/>
                <w:b w:val="1"/>
                <w:bCs w:val="1"/>
                <w:sz w:val="18"/>
                <w:szCs w:val="18"/>
              </w:rPr>
              <w:t>الضابط</w:t>
            </w:r>
          </w:p>
        </w:tc>
        <w:tc>
          <w:tcPr>
            <w:tcW w:type="dxa" w:w="1814"/>
            <w:shd w:val="clear" w:color="auto" w:fill="D9E2F3"/>
          </w:tcPr>
          <w:p>
            <w:pPr>
              <w:bidi/>
              <w:spacing w:after="20" w:line="252" w:lineRule="auto"/>
            </w:pPr>
            <w:r/>
            <w:r>
              <w:rPr>
                <w:rFonts w:ascii="Arial" w:hAnsi="Arial" w:cs="Arial" w:eastAsia="Arial"/>
                <w:b w:val="1"/>
                <w:bCs w:val="1"/>
                <w:sz w:val="18"/>
                <w:szCs w:val="18"/>
              </w:rPr>
              <w:t>الحكم</w:t>
            </w:r>
          </w:p>
        </w:tc>
        <w:tc>
          <w:tcPr>
            <w:tcW w:type="dxa" w:w="6803"/>
            <w:shd w:val="clear" w:color="auto" w:fill="D9E2F3"/>
          </w:tcPr>
          <w:p>
            <w:pPr>
              <w:bidi/>
              <w:spacing w:after="20" w:line="252" w:lineRule="auto"/>
            </w:pPr>
            <w:r/>
            <w:r>
              <w:rPr>
                <w:rFonts w:ascii="Arial" w:hAnsi="Arial" w:cs="Arial" w:eastAsia="Arial"/>
                <w:b w:val="1"/>
                <w:bCs w:val="1"/>
                <w:sz w:val="18"/>
                <w:szCs w:val="18"/>
              </w:rPr>
              <w:t>لماذا</w:t>
            </w:r>
          </w:p>
        </w:tc>
      </w:tr>
      <w:tr>
        <w:trPr>
          <w:cantSplit/>
        </w:trPr>
        <w:tc>
          <w:tcPr>
            <w:tcW w:type="dxa" w:w="1020"/>
          </w:tcPr>
          <w:p>
            <w:pPr>
              <w:bidi/>
              <w:spacing w:after="20" w:line="252" w:lineRule="auto"/>
            </w:pPr>
            <w:r/>
            <w:r>
              <w:rPr>
                <w:rFonts w:ascii="Arial" w:hAnsi="Arial" w:cs="Arial" w:eastAsia="Arial"/>
                <w:b w:val="0"/>
                <w:bCs w:val="0"/>
                <w:sz w:val="18"/>
                <w:szCs w:val="18"/>
              </w:rPr>
              <w:t>‎2-12-1‎</w:t>
            </w:r>
          </w:p>
        </w:tc>
        <w:tc>
          <w:tcPr>
            <w:tcW w:type="dxa" w:w="1814"/>
          </w:tcPr>
          <w:p>
            <w:pPr>
              <w:bidi/>
              <w:spacing w:after="20" w:line="252" w:lineRule="auto"/>
            </w:pPr>
            <w:r/>
            <w:r>
              <w:rPr>
                <w:rFonts w:ascii="Arial" w:hAnsi="Arial" w:cs="Arial" w:eastAsia="Arial"/>
                <w:b w:val="0"/>
                <w:bCs w:val="0"/>
                <w:sz w:val="18"/>
                <w:szCs w:val="18"/>
              </w:rPr>
              <w:t>مطبق جزئياً</w:t>
            </w:r>
          </w:p>
        </w:tc>
        <w:tc>
          <w:tcPr>
            <w:tcW w:type="dxa" w:w="6803"/>
          </w:tcPr>
          <w:p>
            <w:pPr>
              <w:bidi/>
              <w:spacing w:after="20" w:line="252" w:lineRule="auto"/>
            </w:pPr>
            <w:r/>
            <w:r>
              <w:rPr>
                <w:rFonts w:ascii="Arial" w:hAnsi="Arial" w:cs="Arial" w:eastAsia="Arial"/>
                <w:b w:val="0"/>
                <w:bCs w:val="0"/>
                <w:sz w:val="18"/>
                <w:szCs w:val="18"/>
              </w:rPr>
              <w:t>السياسة المعتمدة فيها عبارة عامة فقط؛ المتطلبات التفصيلية (المصادر، والأحداث، والاحتفاظ، وحالات الاستخدام) في مسودة غير معتمدة.</w:t>
            </w:r>
          </w:p>
        </w:tc>
      </w:tr>
      <w:tr>
        <w:trPr>
          <w:cantSplit/>
        </w:trPr>
        <w:tc>
          <w:tcPr>
            <w:tcW w:type="dxa" w:w="1020"/>
          </w:tcPr>
          <w:p>
            <w:pPr>
              <w:bidi/>
              <w:spacing w:after="20" w:line="252" w:lineRule="auto"/>
            </w:pPr>
            <w:r/>
            <w:r>
              <w:rPr>
                <w:rFonts w:ascii="Arial" w:hAnsi="Arial" w:cs="Arial" w:eastAsia="Arial"/>
                <w:b w:val="0"/>
                <w:bCs w:val="0"/>
                <w:sz w:val="18"/>
                <w:szCs w:val="18"/>
              </w:rPr>
              <w:t>‎2-12-2‎</w:t>
            </w:r>
          </w:p>
        </w:tc>
        <w:tc>
          <w:tcPr>
            <w:tcW w:type="dxa" w:w="1814"/>
          </w:tcPr>
          <w:p>
            <w:pPr>
              <w:bidi/>
              <w:spacing w:after="20" w:line="252" w:lineRule="auto"/>
            </w:pPr>
            <w:r/>
            <w:r>
              <w:rPr>
                <w:rFonts w:ascii="Arial" w:hAnsi="Arial" w:cs="Arial" w:eastAsia="Arial"/>
                <w:b w:val="0"/>
                <w:bCs w:val="0"/>
                <w:sz w:val="18"/>
                <w:szCs w:val="18"/>
              </w:rPr>
              <w:t>مطبق جزئياً</w:t>
            </w:r>
          </w:p>
        </w:tc>
        <w:tc>
          <w:tcPr>
            <w:tcW w:type="dxa" w:w="6803"/>
          </w:tcPr>
          <w:p>
            <w:pPr>
              <w:bidi/>
              <w:spacing w:after="20" w:line="252" w:lineRule="auto"/>
            </w:pPr>
            <w:r/>
            <w:r>
              <w:rPr>
                <w:rFonts w:ascii="Arial" w:hAnsi="Arial" w:cs="Arial" w:eastAsia="Arial"/>
                <w:b w:val="0"/>
                <w:bCs w:val="0"/>
                <w:sz w:val="18"/>
                <w:szCs w:val="18"/>
              </w:rPr>
              <w:t>المنصة والمراقبة قائمة، لكن التطبيق لا يغطي كل الأصول الحساسة.</w:t>
            </w:r>
          </w:p>
        </w:tc>
      </w:tr>
      <w:tr>
        <w:trPr>
          <w:cantSplit/>
        </w:trPr>
        <w:tc>
          <w:tcPr>
            <w:tcW w:type="dxa" w:w="1020"/>
          </w:tcPr>
          <w:p>
            <w:pPr>
              <w:bidi/>
              <w:spacing w:after="20" w:line="252" w:lineRule="auto"/>
            </w:pPr>
            <w:r/>
            <w:r>
              <w:rPr>
                <w:rFonts w:ascii="Arial" w:hAnsi="Arial" w:cs="Arial" w:eastAsia="Arial"/>
                <w:b w:val="0"/>
                <w:bCs w:val="0"/>
                <w:sz w:val="18"/>
                <w:szCs w:val="18"/>
              </w:rPr>
              <w:t>‎2-12-3-1‎</w:t>
            </w:r>
          </w:p>
        </w:tc>
        <w:tc>
          <w:tcPr>
            <w:tcW w:type="dxa" w:w="1814"/>
          </w:tcPr>
          <w:p>
            <w:pPr>
              <w:bidi/>
              <w:spacing w:after="20" w:line="252" w:lineRule="auto"/>
            </w:pPr>
            <w:r/>
            <w:r>
              <w:rPr>
                <w:rFonts w:ascii="Arial" w:hAnsi="Arial" w:cs="Arial" w:eastAsia="Arial"/>
                <w:b w:val="0"/>
                <w:bCs w:val="0"/>
                <w:sz w:val="18"/>
                <w:szCs w:val="18"/>
              </w:rPr>
              <w:t>مطبق جزئياً</w:t>
            </w:r>
          </w:p>
        </w:tc>
        <w:tc>
          <w:tcPr>
            <w:tcW w:type="dxa" w:w="6803"/>
          </w:tcPr>
          <w:p>
            <w:pPr>
              <w:bidi/>
              <w:spacing w:after="20" w:line="252" w:lineRule="auto"/>
            </w:pPr>
            <w:r/>
            <w:r>
              <w:rPr>
                <w:rFonts w:ascii="Arial" w:hAnsi="Arial" w:cs="Arial" w:eastAsia="Arial"/>
                <w:b w:val="0"/>
                <w:bCs w:val="0"/>
                <w:sz w:val="18"/>
                <w:szCs w:val="18"/>
              </w:rPr>
              <w:t>45 من 50 أصلاً حساساً ترسل أحداثاً فعلاً (90%): أربعة غير مربوطة، وواحد مربوط وصامت منذ 63 يوماً.</w:t>
            </w:r>
          </w:p>
        </w:tc>
      </w:tr>
      <w:tr>
        <w:trPr>
          <w:cantSplit/>
        </w:trPr>
        <w:tc>
          <w:tcPr>
            <w:tcW w:type="dxa" w:w="1020"/>
          </w:tcPr>
          <w:p>
            <w:pPr>
              <w:bidi/>
              <w:spacing w:after="20" w:line="252" w:lineRule="auto"/>
            </w:pPr>
            <w:r/>
            <w:r>
              <w:rPr>
                <w:rFonts w:ascii="Arial" w:hAnsi="Arial" w:cs="Arial" w:eastAsia="Arial"/>
                <w:b w:val="0"/>
                <w:bCs w:val="0"/>
                <w:sz w:val="18"/>
                <w:szCs w:val="18"/>
              </w:rPr>
              <w:t>‎2-12-3-2‎</w:t>
            </w:r>
          </w:p>
        </w:tc>
        <w:tc>
          <w:tcPr>
            <w:tcW w:type="dxa" w:w="1814"/>
          </w:tcPr>
          <w:p>
            <w:pPr>
              <w:bidi/>
              <w:spacing w:after="20" w:line="252" w:lineRule="auto"/>
            </w:pPr>
            <w:r/>
            <w:r>
              <w:rPr>
                <w:rFonts w:ascii="Arial" w:hAnsi="Arial" w:cs="Arial" w:eastAsia="Arial"/>
                <w:b w:val="0"/>
                <w:bCs w:val="0"/>
                <w:sz w:val="18"/>
                <w:szCs w:val="18"/>
              </w:rPr>
              <w:t>مطبق جزئياً</w:t>
            </w:r>
          </w:p>
        </w:tc>
        <w:tc>
          <w:tcPr>
            <w:tcW w:type="dxa" w:w="6803"/>
          </w:tcPr>
          <w:p>
            <w:pPr>
              <w:bidi/>
              <w:spacing w:after="20" w:line="252" w:lineRule="auto"/>
            </w:pPr>
            <w:r/>
            <w:r>
              <w:rPr>
                <w:rFonts w:ascii="Arial" w:hAnsi="Arial" w:cs="Arial" w:eastAsia="Arial"/>
                <w:b w:val="0"/>
                <w:bCs w:val="0"/>
                <w:sz w:val="18"/>
                <w:szCs w:val="18"/>
              </w:rPr>
              <w:t>الدخول عن بعد والدليل النشط وبوابة الإدارة السحابية مربوطة، لكن بوابة الصلاحيات المميزة غير مربوطة، وهي مسار الجلسات المميزة على الخوادم.</w:t>
            </w:r>
          </w:p>
        </w:tc>
      </w:tr>
      <w:tr>
        <w:trPr>
          <w:cantSplit/>
        </w:trPr>
        <w:tc>
          <w:tcPr>
            <w:tcW w:type="dxa" w:w="1020"/>
          </w:tcPr>
          <w:p>
            <w:pPr>
              <w:bidi/>
              <w:spacing w:after="20" w:line="252" w:lineRule="auto"/>
            </w:pPr>
            <w:r/>
            <w:r>
              <w:rPr>
                <w:rFonts w:ascii="Arial" w:hAnsi="Arial" w:cs="Arial" w:eastAsia="Arial"/>
                <w:b w:val="0"/>
                <w:bCs w:val="0"/>
                <w:sz w:val="18"/>
                <w:szCs w:val="18"/>
              </w:rPr>
              <w:t>‎2-12-3-3‎</w:t>
            </w:r>
          </w:p>
        </w:tc>
        <w:tc>
          <w:tcPr>
            <w:tcW w:type="dxa" w:w="1814"/>
          </w:tcPr>
          <w:p>
            <w:pPr>
              <w:bidi/>
              <w:spacing w:after="20" w:line="252" w:lineRule="auto"/>
            </w:pPr>
            <w:r/>
            <w:r>
              <w:rPr>
                <w:rFonts w:ascii="Arial" w:hAnsi="Arial" w:cs="Arial" w:eastAsia="Arial"/>
                <w:b w:val="0"/>
                <w:bCs w:val="0"/>
                <w:sz w:val="18"/>
                <w:szCs w:val="18"/>
              </w:rPr>
              <w:t>مطبق</w:t>
            </w:r>
          </w:p>
        </w:tc>
        <w:tc>
          <w:tcPr>
            <w:tcW w:type="dxa" w:w="6803"/>
          </w:tcPr>
          <w:p>
            <w:pPr>
              <w:bidi/>
              <w:spacing w:after="20" w:line="252" w:lineRule="auto"/>
            </w:pPr>
            <w:r/>
            <w:r>
              <w:rPr>
                <w:rFonts w:ascii="Arial" w:hAnsi="Arial" w:cs="Arial" w:eastAsia="Arial"/>
                <w:b w:val="0"/>
                <w:bCs w:val="0"/>
                <w:sz w:val="18"/>
                <w:szCs w:val="18"/>
              </w:rPr>
              <w:t>المنصة محددة وقائمة (SYS-09)، ومعماريتها موثقة.</w:t>
            </w:r>
          </w:p>
        </w:tc>
      </w:tr>
      <w:tr>
        <w:trPr>
          <w:cantSplit/>
        </w:trPr>
        <w:tc>
          <w:tcPr>
            <w:tcW w:type="dxa" w:w="1020"/>
          </w:tcPr>
          <w:p>
            <w:pPr>
              <w:bidi/>
              <w:spacing w:after="20" w:line="252" w:lineRule="auto"/>
            </w:pPr>
            <w:r/>
            <w:r>
              <w:rPr>
                <w:rFonts w:ascii="Arial" w:hAnsi="Arial" w:cs="Arial" w:eastAsia="Arial"/>
                <w:b w:val="0"/>
                <w:bCs w:val="0"/>
                <w:sz w:val="18"/>
                <w:szCs w:val="18"/>
              </w:rPr>
              <w:t>‎2-12-3-4‎</w:t>
            </w:r>
          </w:p>
        </w:tc>
        <w:tc>
          <w:tcPr>
            <w:tcW w:type="dxa" w:w="1814"/>
          </w:tcPr>
          <w:p>
            <w:pPr>
              <w:bidi/>
              <w:spacing w:after="20" w:line="252" w:lineRule="auto"/>
            </w:pPr>
            <w:r/>
            <w:r>
              <w:rPr>
                <w:rFonts w:ascii="Arial" w:hAnsi="Arial" w:cs="Arial" w:eastAsia="Arial"/>
                <w:b w:val="0"/>
                <w:bCs w:val="0"/>
                <w:sz w:val="18"/>
                <w:szCs w:val="18"/>
              </w:rPr>
              <w:t>مطبق للمصادر المربوطة</w:t>
            </w:r>
          </w:p>
        </w:tc>
        <w:tc>
          <w:tcPr>
            <w:tcW w:type="dxa" w:w="6803"/>
          </w:tcPr>
          <w:p>
            <w:pPr>
              <w:bidi/>
              <w:spacing w:after="20" w:line="252" w:lineRule="auto"/>
            </w:pPr>
            <w:r/>
            <w:r>
              <w:rPr>
                <w:rFonts w:ascii="Arial" w:hAnsi="Arial" w:cs="Arial" w:eastAsia="Arial"/>
                <w:b w:val="0"/>
                <w:bCs w:val="0"/>
                <w:sz w:val="18"/>
                <w:szCs w:val="18"/>
              </w:rPr>
              <w:t>مراقبة على مدار الساعة عبر مركز مُدار، وفرز 97% من التنبيهات خلال 30 دقيقة. النقاط العمياء مسألة ‎2-12-3-1‎ و‎2-12-3-2‎.</w:t>
            </w:r>
          </w:p>
        </w:tc>
      </w:tr>
      <w:tr>
        <w:trPr>
          <w:cantSplit/>
        </w:trPr>
        <w:tc>
          <w:tcPr>
            <w:tcW w:type="dxa" w:w="1020"/>
          </w:tcPr>
          <w:p>
            <w:pPr>
              <w:bidi/>
              <w:spacing w:after="20" w:line="252" w:lineRule="auto"/>
            </w:pPr>
            <w:r/>
            <w:r>
              <w:rPr>
                <w:rFonts w:ascii="Arial" w:hAnsi="Arial" w:cs="Arial" w:eastAsia="Arial"/>
                <w:b w:val="0"/>
                <w:bCs w:val="0"/>
                <w:sz w:val="18"/>
                <w:szCs w:val="18"/>
              </w:rPr>
              <w:t>‎2-12-3-5‎</w:t>
            </w:r>
          </w:p>
        </w:tc>
        <w:tc>
          <w:tcPr>
            <w:tcW w:type="dxa" w:w="1814"/>
          </w:tcPr>
          <w:p>
            <w:pPr>
              <w:bidi/>
              <w:spacing w:after="20" w:line="252" w:lineRule="auto"/>
            </w:pPr>
            <w:r/>
            <w:r>
              <w:rPr>
                <w:rFonts w:ascii="Arial" w:hAnsi="Arial" w:cs="Arial" w:eastAsia="Arial"/>
                <w:b w:val="0"/>
                <w:bCs w:val="0"/>
                <w:sz w:val="18"/>
                <w:szCs w:val="18"/>
              </w:rPr>
              <w:t>مطبق (مع ملاحظة)</w:t>
            </w:r>
          </w:p>
        </w:tc>
        <w:tc>
          <w:tcPr>
            <w:tcW w:type="dxa" w:w="6803"/>
          </w:tcPr>
          <w:p>
            <w:pPr>
              <w:bidi/>
              <w:spacing w:after="20" w:line="252" w:lineRule="auto"/>
            </w:pPr>
            <w:r/>
            <w:r>
              <w:rPr>
                <w:rFonts w:ascii="Arial" w:hAnsi="Arial" w:cs="Arial" w:eastAsia="Arial"/>
                <w:b w:val="0"/>
                <w:bCs w:val="0"/>
                <w:sz w:val="18"/>
                <w:szCs w:val="18"/>
              </w:rPr>
              <w:t>90 يوماً على المنصة و400 يوم في الأرشيف، أي أكثر من 12 شهراً. لكن استرجاع الأرشيف لم يُختبر قط.</w:t>
            </w:r>
          </w:p>
        </w:tc>
      </w:tr>
      <w:tr>
        <w:trPr>
          <w:cantSplit/>
        </w:trPr>
        <w:tc>
          <w:tcPr>
            <w:tcW w:type="dxa" w:w="1020"/>
          </w:tcPr>
          <w:p>
            <w:pPr>
              <w:bidi/>
              <w:spacing w:after="20" w:line="252" w:lineRule="auto"/>
            </w:pPr>
            <w:r/>
            <w:r>
              <w:rPr>
                <w:rFonts w:ascii="Arial" w:hAnsi="Arial" w:cs="Arial" w:eastAsia="Arial"/>
                <w:b w:val="0"/>
                <w:bCs w:val="0"/>
                <w:sz w:val="18"/>
                <w:szCs w:val="18"/>
              </w:rPr>
              <w:t>‎2-12-4‎</w:t>
            </w:r>
          </w:p>
        </w:tc>
        <w:tc>
          <w:tcPr>
            <w:tcW w:type="dxa" w:w="1814"/>
          </w:tcPr>
          <w:p>
            <w:pPr>
              <w:bidi/>
              <w:spacing w:after="20" w:line="252" w:lineRule="auto"/>
            </w:pPr>
            <w:r/>
            <w:r>
              <w:rPr>
                <w:rFonts w:ascii="Arial" w:hAnsi="Arial" w:cs="Arial" w:eastAsia="Arial"/>
                <w:b w:val="0"/>
                <w:bCs w:val="0"/>
                <w:sz w:val="18"/>
                <w:szCs w:val="18"/>
              </w:rPr>
              <w:t>مطبق</w:t>
            </w:r>
          </w:p>
        </w:tc>
        <w:tc>
          <w:tcPr>
            <w:tcW w:type="dxa" w:w="6803"/>
          </w:tcPr>
          <w:p>
            <w:pPr>
              <w:bidi/>
              <w:spacing w:after="20" w:line="252" w:lineRule="auto"/>
            </w:pPr>
            <w:r/>
            <w:r>
              <w:rPr>
                <w:rFonts w:ascii="Arial" w:hAnsi="Arial" w:cs="Arial" w:eastAsia="Arial"/>
                <w:b w:val="0"/>
                <w:bCs w:val="0"/>
                <w:sz w:val="18"/>
                <w:szCs w:val="18"/>
              </w:rPr>
              <w:t>آخر مراجعة دورية في ‎2025-11-20‎، والتالية مجدولة في 2026-11 حسب خطة الجهة.</w:t>
            </w:r>
          </w:p>
        </w:tc>
      </w:tr>
    </w:tbl>
    <w:p>
      <w:pPr>
        <w:spacing w:after="40"/>
      </w:pPr>
    </w:p>
    <w:p>
      <w:pPr>
        <w:pStyle w:val="Heading3"/>
        <w:keepNext/>
        <w:bidi/>
      </w:pPr>
      <w:r>
        <w:rPr>
          <w:rFonts w:ascii="Arial" w:hAnsi="Arial" w:cs="Arial" w:eastAsia="Arial"/>
          <w:b w:val="0"/>
          <w:bCs w:val="0"/>
        </w:rPr>
        <w:t>بطاقة نموذجية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18"/>
                <w:szCs w:val="18"/>
              </w:rPr>
              <w:t>1 · الوضع الحالي</w:t>
            </w:r>
          </w:p>
        </w:tc>
        <w:tc>
          <w:tcPr>
            <w:tcW w:type="dxa" w:w="7483"/>
          </w:tcPr>
          <w:p>
            <w:pPr>
              <w:bidi/>
              <w:spacing w:after="20" w:line="252" w:lineRule="auto"/>
            </w:pPr>
            <w:r/>
            <w:r>
              <w:rPr>
                <w:rFonts w:ascii="Arial" w:hAnsi="Arial" w:cs="Arial" w:eastAsia="Arial"/>
                <w:b w:val="0"/>
                <w:bCs w:val="0"/>
                <w:sz w:val="18"/>
                <w:szCs w:val="18"/>
              </w:rPr>
              <w:t>منصة ومراقبة على مدار الساعة واحتفاظ كافٍ ومراجعة دورية. الفجوات: معيار غير معتمد، و45 من 50 أصلاً ترسل أحداثاً، وبوابة الصلاحيات المميزة غير مربوطة، وثلاث حالات استخدام مهمة غائبة، واسترجاع الأرشيف غير مختبر.</w:t>
            </w:r>
          </w:p>
        </w:tc>
      </w:tr>
      <w:tr>
        <w:trPr>
          <w:cantSplit/>
        </w:trPr>
        <w:tc>
          <w:tcPr>
            <w:tcW w:type="dxa" w:w="2154"/>
            <w:shd w:val="clear" w:color="auto" w:fill="EEF2F8"/>
          </w:tcPr>
          <w:p>
            <w:pPr>
              <w:bidi/>
              <w:spacing w:after="20" w:line="252" w:lineRule="auto"/>
            </w:pPr>
            <w:r/>
            <w:r>
              <w:rPr>
                <w:rFonts w:ascii="Arial" w:hAnsi="Arial" w:cs="Arial" w:eastAsia="Arial"/>
                <w:b w:val="1"/>
                <w:bCs w:val="1"/>
                <w:sz w:val="18"/>
                <w:szCs w:val="18"/>
              </w:rPr>
              <w:t>2 · الوثائق</w:t>
            </w:r>
          </w:p>
        </w:tc>
        <w:tc>
          <w:tcPr>
            <w:tcW w:type="dxa" w:w="7483"/>
          </w:tcPr>
          <w:p>
            <w:pPr>
              <w:bidi/>
              <w:spacing w:after="20" w:line="252" w:lineRule="auto"/>
            </w:pPr>
            <w:r/>
            <w:r>
              <w:rPr>
                <w:rFonts w:ascii="Arial" w:hAnsi="Arial" w:cs="Arial" w:eastAsia="Arial"/>
                <w:b w:val="0"/>
                <w:bCs w:val="0"/>
                <w:sz w:val="18"/>
                <w:szCs w:val="18"/>
              </w:rPr>
              <w:t>اعتماد «معيار إدارة السجلات والمراقبة» بعد استكماله: قائمة الأصول الحساسة ومصادرها، والأحداث المطلوبة لكل نوع، ومدد الاحتفاظ (لا تقل عن 12 شهراً)، وحالات الاستخدام الإلزامية، ومعالجة انقطاع المصادر.</w:t>
            </w:r>
          </w:p>
        </w:tc>
      </w:tr>
      <w:tr>
        <w:trPr>
          <w:cantSplit/>
        </w:trPr>
        <w:tc>
          <w:tcPr>
            <w:tcW w:type="dxa" w:w="2154"/>
            <w:shd w:val="clear" w:color="auto" w:fill="EEF2F8"/>
          </w:tcPr>
          <w:p>
            <w:pPr>
              <w:bidi/>
              <w:spacing w:after="20" w:line="252" w:lineRule="auto"/>
            </w:pPr>
            <w:r/>
            <w:r>
              <w:rPr>
                <w:rFonts w:ascii="Arial" w:hAnsi="Arial" w:cs="Arial" w:eastAsia="Arial"/>
                <w:b w:val="1"/>
                <w:bCs w:val="1"/>
                <w:sz w:val="18"/>
                <w:szCs w:val="18"/>
              </w:rPr>
              <w:t>3 · المبادرات</w:t>
            </w:r>
          </w:p>
        </w:tc>
        <w:tc>
          <w:tcPr>
            <w:tcW w:type="dxa" w:w="7483"/>
          </w:tcPr>
          <w:p>
            <w:pPr>
              <w:bidi/>
              <w:spacing w:after="20" w:line="252" w:lineRule="auto"/>
            </w:pPr>
            <w:r/>
            <w:r>
              <w:rPr>
                <w:rFonts w:ascii="Arial" w:hAnsi="Arial" w:cs="Arial" w:eastAsia="Arial"/>
                <w:b w:val="0"/>
                <w:bCs w:val="0"/>
                <w:sz w:val="18"/>
                <w:szCs w:val="18"/>
              </w:rPr>
              <w:t>ربط بوابة الصلاحيات وFS-02 وFW-INT وخادم الوثائق الجديد. إصلاح إرسال قاعدة الرواتب. حالات استخدام: الدخول المميز خارج الأوقات، وانقطاع المصادر، ونسخ الكميات الكبيرة. اختبار استرجاع من الأرشيف.</w:t>
            </w:r>
          </w:p>
        </w:tc>
      </w:tr>
      <w:tr>
        <w:trPr>
          <w:cantSplit/>
        </w:trPr>
        <w:tc>
          <w:tcPr>
            <w:tcW w:type="dxa" w:w="2154"/>
            <w:shd w:val="clear" w:color="auto" w:fill="EEF2F8"/>
          </w:tcPr>
          <w:p>
            <w:pPr>
              <w:bidi/>
              <w:spacing w:after="20" w:line="252" w:lineRule="auto"/>
            </w:pPr>
            <w:r/>
            <w:r>
              <w:rPr>
                <w:rFonts w:ascii="Arial" w:hAnsi="Arial" w:cs="Arial" w:eastAsia="Arial"/>
                <w:b w:val="1"/>
                <w:bCs w:val="1"/>
                <w:sz w:val="18"/>
                <w:szCs w:val="18"/>
              </w:rPr>
              <w:t>4 · الاعتماديات</w:t>
            </w:r>
          </w:p>
        </w:tc>
        <w:tc>
          <w:tcPr>
            <w:tcW w:type="dxa" w:w="7483"/>
          </w:tcPr>
          <w:p>
            <w:pPr>
              <w:bidi/>
              <w:spacing w:after="20" w:line="252" w:lineRule="auto"/>
            </w:pPr>
            <w:r/>
            <w:r>
              <w:rPr>
                <w:rFonts w:ascii="Arial" w:hAnsi="Arial" w:cs="Arial" w:eastAsia="Arial"/>
                <w:b w:val="0"/>
                <w:bCs w:val="0"/>
                <w:sz w:val="18"/>
                <w:szCs w:val="18"/>
              </w:rPr>
              <w:t>سجل الأصول الحساسة محدث (‎2-1‎)؛ وصول مركز العمليات المُدار إلى المصادر الجديدة وفق العقد (‎4-1‎)؛ إجراء إدارة التغيير بحيث لا يُنقل خادم دون إعادة ربطه (‎1-6‎).</w:t>
            </w:r>
          </w:p>
        </w:tc>
      </w:tr>
      <w:tr>
        <w:trPr>
          <w:cantSplit/>
        </w:trPr>
        <w:tc>
          <w:tcPr>
            <w:tcW w:type="dxa" w:w="2154"/>
            <w:shd w:val="clear" w:color="auto" w:fill="EEF2F8"/>
          </w:tcPr>
          <w:p>
            <w:pPr>
              <w:bidi/>
              <w:spacing w:after="20" w:line="252" w:lineRule="auto"/>
            </w:pPr>
            <w:r/>
            <w:r>
              <w:rPr>
                <w:rFonts w:ascii="Arial" w:hAnsi="Arial" w:cs="Arial" w:eastAsia="Arial"/>
                <w:b w:val="1"/>
                <w:bCs w:val="1"/>
                <w:sz w:val="18"/>
                <w:szCs w:val="18"/>
              </w:rPr>
              <w:t>5 · المالكون والمواعيد</w:t>
            </w:r>
          </w:p>
        </w:tc>
        <w:tc>
          <w:tcPr>
            <w:tcW w:type="dxa" w:w="7483"/>
          </w:tcPr>
          <w:p>
            <w:pPr>
              <w:bidi/>
              <w:spacing w:after="20" w:line="252" w:lineRule="auto"/>
            </w:pPr>
            <w:r/>
            <w:r>
              <w:rPr>
                <w:rFonts w:ascii="Arial" w:hAnsi="Arial" w:cs="Arial" w:eastAsia="Arial"/>
                <w:b w:val="0"/>
                <w:bCs w:val="0"/>
                <w:sz w:val="18"/>
                <w:szCs w:val="18"/>
              </w:rPr>
              <w:t>م. ماجد الزهراني للربط وحالات الاستخدام خلال شهر؛ م. عمر الحازمي لربط FW-INT خلال أسبوعين؛ م. لمى السبيعي لخادم الوثائق وقاعدة الرواتب خلال أسبوعين؛ ريم الحربي لاعتماد المعيار خلال 6 أسابيع. مدد افتراضية للتخطيط.</w:t>
            </w:r>
          </w:p>
        </w:tc>
      </w:tr>
      <w:tr>
        <w:trPr>
          <w:cantSplit/>
        </w:trPr>
        <w:tc>
          <w:tcPr>
            <w:tcW w:type="dxa" w:w="2154"/>
            <w:shd w:val="clear" w:color="auto" w:fill="EEF2F8"/>
          </w:tcPr>
          <w:p>
            <w:pPr>
              <w:bidi/>
              <w:spacing w:after="20" w:line="252" w:lineRule="auto"/>
            </w:pPr>
            <w:r/>
            <w:r>
              <w:rPr>
                <w:rFonts w:ascii="Arial" w:hAnsi="Arial" w:cs="Arial" w:eastAsia="Arial"/>
                <w:b w:val="1"/>
                <w:bCs w:val="1"/>
                <w:sz w:val="18"/>
                <w:szCs w:val="18"/>
              </w:rPr>
              <w:t>6 · الأدلة وحدودها</w:t>
            </w:r>
          </w:p>
        </w:tc>
        <w:tc>
          <w:tcPr>
            <w:tcW w:type="dxa" w:w="7483"/>
          </w:tcPr>
          <w:p>
            <w:pPr>
              <w:bidi/>
              <w:spacing w:after="20" w:line="252" w:lineRule="auto"/>
            </w:pPr>
            <w:r/>
            <w:r>
              <w:rPr>
                <w:rFonts w:ascii="Arial" w:hAnsi="Arial" w:cs="Arial" w:eastAsia="Arial"/>
                <w:b w:val="0"/>
                <w:bCs w:val="0"/>
                <w:sz w:val="18"/>
                <w:szCs w:val="18"/>
              </w:rPr>
              <w:t>المعيار المعتمد (يثبت ‎2-12-1‎ لا التطبيق)؛ مطابقة الأصول الحساسة بالمصادر مع آخر حدث مستلم (تثبت الحالة في تاريخها)؛ عينة أحداث دخول مميز وعن بعد ظاهرة في المنصة (تثبت الوصول لا المراقبة)؛ تذاكر تنبيهات مفرزة لفترات مختلفة؛ محضر اختبار استرجاع من الأرشيف.</w:t>
            </w:r>
          </w:p>
        </w:tc>
      </w:tr>
      <w:tr>
        <w:trPr>
          <w:cantSplit/>
        </w:trPr>
        <w:tc>
          <w:tcPr>
            <w:tcW w:type="dxa" w:w="2154"/>
            <w:shd w:val="clear" w:color="auto" w:fill="EEF2F8"/>
          </w:tcPr>
          <w:p>
            <w:pPr>
              <w:bidi/>
              <w:spacing w:after="20" w:line="252" w:lineRule="auto"/>
            </w:pPr>
            <w:r/>
            <w:r>
              <w:rPr>
                <w:rFonts w:ascii="Arial" w:hAnsi="Arial" w:cs="Arial" w:eastAsia="Arial"/>
                <w:b w:val="1"/>
                <w:bCs w:val="1"/>
                <w:sz w:val="18"/>
                <w:szCs w:val="18"/>
              </w:rPr>
              <w:t>7 · الاستدامة</w:t>
            </w:r>
          </w:p>
        </w:tc>
        <w:tc>
          <w:tcPr>
            <w:tcW w:type="dxa" w:w="7483"/>
          </w:tcPr>
          <w:p>
            <w:pPr>
              <w:bidi/>
              <w:spacing w:after="20" w:line="252" w:lineRule="auto"/>
            </w:pPr>
            <w:r/>
            <w:r>
              <w:rPr>
                <w:rFonts w:ascii="Arial" w:hAnsi="Arial" w:cs="Arial" w:eastAsia="Arial"/>
                <w:b w:val="0"/>
                <w:bCs w:val="0"/>
                <w:sz w:val="18"/>
                <w:szCs w:val="18"/>
              </w:rPr>
              <w:t>مؤشر شهري: الأصول الحساسة التي وصلت أحداثها خلال آخر 24 ساعة ÷ الأصول الحساسة في السجل (اليوم 45/50 = 90%، والهدف 100%)، وتنبيه آلي عند انقطاع أي مصدر، ومراجعة ‎2-12-4‎ في موعدها.</w:t>
            </w:r>
          </w:p>
        </w:tc>
      </w:tr>
    </w:tbl>
    <w:p>
      <w:pPr>
        <w:spacing w:after="40"/>
      </w:pPr>
    </w:p>
    <w:p>
      <w:pPr>
        <w:pStyle w:val="Heading3"/>
        <w:keepNext/>
        <w:bidi/>
      </w:pPr>
      <w:r>
        <w:rPr>
          <w:rFonts w:ascii="Arial" w:hAnsi="Arial" w:cs="Arial" w:eastAsia="Arial"/>
          <w:b w:val="0"/>
          <w:bCs w:val="0"/>
        </w:rPr>
        <w:t>الإجراءات الثلاثة للأيام الثلاثين</w:t>
      </w:r>
    </w:p>
    <w:p>
      <w:pPr>
        <w:bidi/>
        <w:spacing w:after="60"/>
        <w:ind w:right="283" w:hanging="255"/>
      </w:pPr>
      <w:r>
        <w:rPr>
          <w:rFonts w:ascii="Arial" w:hAnsi="Arial" w:cs="Arial" w:eastAsia="Arial"/>
          <w:b w:val="0"/>
          <w:bCs w:val="0"/>
          <w:sz w:val="21"/>
          <w:szCs w:val="21"/>
        </w:rPr>
        <w:t>• حالة استخدام لانقطاع المصادر وإصلاح قاعدة الرواتب: نقطة عمياء على بيانات سرية حرجة منذ شهرين، والإصلاح أيام.</w:t>
      </w:r>
    </w:p>
    <w:p>
      <w:pPr>
        <w:bidi/>
        <w:spacing w:after="60"/>
        <w:ind w:right="283" w:hanging="255"/>
      </w:pPr>
      <w:r>
        <w:rPr>
          <w:rFonts w:ascii="Arial" w:hAnsi="Arial" w:cs="Arial" w:eastAsia="Arial"/>
          <w:b w:val="0"/>
          <w:bCs w:val="0"/>
          <w:sz w:val="21"/>
          <w:szCs w:val="21"/>
        </w:rPr>
        <w:t>• ربط بوابة الصلاحيات المميزة: مسار الجلسات المميزة على الخوادم غير مرئي، وهو ما استغله المهاجم في التمرين 6.</w:t>
      </w:r>
    </w:p>
    <w:p>
      <w:pPr>
        <w:bidi/>
        <w:spacing w:after="60"/>
        <w:ind w:right="283" w:hanging="255"/>
      </w:pPr>
      <w:r>
        <w:rPr>
          <w:rFonts w:ascii="Arial" w:hAnsi="Arial" w:cs="Arial" w:eastAsia="Arial"/>
          <w:b w:val="0"/>
          <w:bCs w:val="0"/>
          <w:sz w:val="21"/>
          <w:szCs w:val="21"/>
        </w:rPr>
        <w:t>• ربط FS-02 وFW-INT وخادم الوثائق مع حالة استخدام نسخ الكميات الكبيرة. ويأتي اعتماد المعيار بالتوازي لأنه لا يغير الخطر في 30 يوماً لكنه يمنع تكرار الفجوة.</w:t>
      </w:r>
    </w:p>
    <w:p>
      <w:pPr>
        <w:pStyle w:val="Heading3"/>
        <w:keepNext/>
        <w:bidi/>
      </w:pPr>
      <w:r>
        <w:rPr>
          <w:rFonts w:ascii="Arial" w:hAnsi="Arial" w:cs="Arial" w:eastAsia="Arial"/>
          <w:b w:val="0"/>
          <w:bCs w:val="0"/>
        </w:rPr>
        <w:t>المؤشر الصحيح</w:t>
      </w:r>
    </w:p>
    <w:p>
      <w:pPr>
        <w:bidi/>
      </w:pPr>
      <w:r>
        <w:rPr>
          <w:rFonts w:ascii="Arial" w:hAnsi="Arial" w:cs="Arial" w:eastAsia="Arial"/>
          <w:b w:val="0"/>
          <w:bCs w:val="0"/>
          <w:sz w:val="21"/>
          <w:szCs w:val="21"/>
        </w:rPr>
        <w:t>المؤشر الحالي يعد المصادر المضبوطة (46)، والضابط ‎2-12-3-1‎ يطلب تفعيل السجلات على الأصول الحساسة، أي أن تصل الأحداث فعلاً. المؤشر الصحيح: الأصول الحساسة التي وصلت أحداثها خلال آخر 24 ساعة ÷ الأصول الحساسة في سجل الأصول = 45/50 = 90%.</w:t>
      </w:r>
    </w:p>
    <w:p>
      <w:pPr>
        <w:pStyle w:val="Heading2"/>
        <w:bidi/>
      </w:pPr>
      <w:r>
        <w:rPr>
          <w:rFonts w:ascii="Arial" w:hAnsi="Arial" w:cs="Arial" w:eastAsia="Arial"/>
          <w:b w:val="0"/>
          <w:bCs w:val="0"/>
        </w:rPr>
        <w:t>النص الرسمي للضوابط المستخدمة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‎2-12-1‎: «يجب تحديد وتوثيق واعتماد متطلبات إدارة سجلات الأحداث ومراقبة الأمن السيبراني للجهة.»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‎2-12-2‎: «يجب تطبيق متطلبات إدارة سجلات الأحداث ومراقبة الأمن السيبراني للجهة.»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‎2-12-3-1‎: «[… بحد أدنى:] تفعيل سجلات الأحداث (Event logs) الخاصة بالأمن السيبراني على الأصول المعلوماتية الحساسة لدى الجهة.»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‎2-12-3-2‎: «تفعيل سجلات الأحداث الخاصة بالحسابات ذات الصلاحيات الهامة والحساسة على الأصول المعلوماتية وأحداث عمليات الدخول عن بعد لدى الجهة.»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‎2-12-3-3‎: «تحديد التقنيات اللازمة (SIEM) لجمع سجلات الأحداث الخاصة بالأمن السيبراني.»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‎2-12-3-4‎: «المراقبة المستمرة لسجلات الأحداث الخاصة بالأمن السيبراني.»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‎2-12-3-5‎: «مدة الاحتفاظ بسجلات الأحداث الخاصة بالأمن السيبراني (على ألا تقل عن 12 شهر).»</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‎2-12-4‎: «يجب مراجعة تطبيق متطلبات إدارة سجلات الأحداث ومراقبة الأمن السيبراني في الجهة دورياً.»</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‎2-12-3-4‎: يقبل «مطبق جزئياً» إذا بُرر بالنقاط العمياء.</w:t>
      </w:r>
    </w:p>
    <w:p>
      <w:pPr>
        <w:bidi/>
        <w:spacing w:after="60"/>
        <w:ind w:right="283" w:hanging="255"/>
      </w:pPr>
      <w:r>
        <w:rPr>
          <w:rFonts w:ascii="Arial" w:hAnsi="Arial" w:cs="Arial" w:eastAsia="Arial"/>
          <w:b w:val="0"/>
          <w:bCs w:val="0"/>
          <w:sz w:val="21"/>
          <w:szCs w:val="21"/>
        </w:rPr>
        <w:t>• ‎2-12-1‎: يقبل «غير مطبق» إذا بُرر بأن العبارة العامة لا تعد تحديداً للمتطلبات.</w:t>
      </w:r>
    </w:p>
    <w:p>
      <w:pPr>
        <w:bidi/>
        <w:spacing w:after="60"/>
        <w:ind w:right="283" w:hanging="255"/>
      </w:pPr>
      <w:r>
        <w:rPr>
          <w:rFonts w:ascii="Arial" w:hAnsi="Arial" w:cs="Arial" w:eastAsia="Arial"/>
          <w:b w:val="0"/>
          <w:bCs w:val="0"/>
          <w:sz w:val="21"/>
          <w:szCs w:val="21"/>
        </w:rPr>
        <w:t>• ترتيب الإجراءات: أي ترتيب مبرر بالخطر، بشرط ألا يبدأ باعتماد المعيار وحده.</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الحكم بأن ‎2-12-3-5‎ غير مطبق بسبب «90 يوماً»: الأرشيف 400 يوم.</w:t>
      </w:r>
    </w:p>
    <w:p>
      <w:pPr>
        <w:bidi/>
        <w:spacing w:after="60"/>
        <w:ind w:right="283" w:hanging="255"/>
      </w:pPr>
      <w:r>
        <w:rPr>
          <w:rFonts w:ascii="Arial" w:hAnsi="Arial" w:cs="Arial" w:eastAsia="Arial"/>
          <w:b w:val="0"/>
          <w:bCs w:val="0"/>
          <w:sz w:val="21"/>
          <w:szCs w:val="21"/>
        </w:rPr>
        <w:t>• مبادرة «شراء منصة SIEM جديدة»: لا شيء في الملف يبررها.</w:t>
      </w:r>
    </w:p>
    <w:p>
      <w:pPr>
        <w:bidi/>
        <w:spacing w:after="60"/>
        <w:ind w:right="283" w:hanging="255"/>
      </w:pPr>
      <w:r>
        <w:rPr>
          <w:rFonts w:ascii="Arial" w:hAnsi="Arial" w:cs="Arial" w:eastAsia="Arial"/>
          <w:b w:val="0"/>
          <w:bCs w:val="0"/>
          <w:sz w:val="21"/>
          <w:szCs w:val="21"/>
        </w:rPr>
        <w:t>• أدلة بلا حدود: «تقرير المنصة» وحده لا يكفي؛ المطلوب أن تذكر ما يثبته وما لا يثبته.</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لماذا لم يلاحظ أحد أن قاعدة الرواتب صامتة منذ 63 يوماً رغم وجود مراقبة على مدار الساعة؟</w:t>
      </w:r>
    </w:p>
    <w:p>
      <w:pPr>
        <w:bidi/>
        <w:spacing w:after="60"/>
        <w:ind w:right="283" w:hanging="255"/>
      </w:pPr>
      <w:r>
        <w:rPr>
          <w:rFonts w:ascii="Arial" w:hAnsi="Arial" w:cs="Arial" w:eastAsia="Arial"/>
          <w:b w:val="0"/>
          <w:bCs w:val="0"/>
          <w:sz w:val="21"/>
          <w:szCs w:val="21"/>
        </w:rPr>
        <w:t>• هل تكفي مراجعة سنوية لـ ‎2-12‎؟ ما الذي قد يجعل الجهة تختار تكراراً أقصر؟</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الأحكام على الضوابط الثمانية</w:t>
            </w:r>
          </w:p>
        </w:tc>
        <w:tc>
          <w:tcPr>
            <w:tcW w:type="dxa" w:w="907"/>
          </w:tcPr>
          <w:p>
            <w:pPr>
              <w:bidi/>
              <w:spacing w:after="20" w:line="252" w:lineRule="auto"/>
            </w:pPr>
            <w:r/>
            <w:r>
              <w:rPr>
                <w:rFonts w:ascii="Arial" w:hAnsi="Arial" w:cs="Arial" w:eastAsia="Arial"/>
                <w:b w:val="0"/>
                <w:bCs w:val="0"/>
                <w:sz w:val="19"/>
                <w:szCs w:val="19"/>
              </w:rPr>
              <w:t>32</w:t>
            </w:r>
          </w:p>
        </w:tc>
        <w:tc>
          <w:tcPr>
            <w:tcW w:type="dxa" w:w="5896"/>
          </w:tcPr>
          <w:p>
            <w:pPr>
              <w:bidi/>
              <w:spacing w:after="20" w:line="252" w:lineRule="auto"/>
            </w:pPr>
            <w:r/>
            <w:r>
              <w:rPr>
                <w:rFonts w:ascii="Arial" w:hAnsi="Arial" w:cs="Arial" w:eastAsia="Arial"/>
                <w:b w:val="0"/>
                <w:bCs w:val="0"/>
                <w:sz w:val="19"/>
                <w:szCs w:val="19"/>
              </w:rPr>
              <w:t>4 لكل ضابط: حكم صحيح أو بديل مقبول (2)، وسبب من الملف (2).</w:t>
            </w:r>
          </w:p>
        </w:tc>
      </w:tr>
      <w:tr>
        <w:trPr>
          <w:cantSplit/>
        </w:trPr>
        <w:tc>
          <w:tcPr>
            <w:tcW w:type="dxa" w:w="2835"/>
          </w:tcPr>
          <w:p>
            <w:pPr>
              <w:bidi/>
              <w:spacing w:after="20" w:line="252" w:lineRule="auto"/>
            </w:pPr>
            <w:r/>
            <w:r>
              <w:rPr>
                <w:rFonts w:ascii="Arial" w:hAnsi="Arial" w:cs="Arial" w:eastAsia="Arial"/>
                <w:b w:val="0"/>
                <w:bCs w:val="0"/>
                <w:sz w:val="19"/>
                <w:szCs w:val="19"/>
              </w:rPr>
              <w:t>البطاقة بحقولها السبعة</w:t>
            </w:r>
          </w:p>
        </w:tc>
        <w:tc>
          <w:tcPr>
            <w:tcW w:type="dxa" w:w="907"/>
          </w:tcPr>
          <w:p>
            <w:pPr>
              <w:bidi/>
              <w:spacing w:after="20" w:line="252" w:lineRule="auto"/>
            </w:pPr>
            <w:r/>
            <w:r>
              <w:rPr>
                <w:rFonts w:ascii="Arial" w:hAnsi="Arial" w:cs="Arial" w:eastAsia="Arial"/>
                <w:b w:val="0"/>
                <w:bCs w:val="0"/>
                <w:sz w:val="19"/>
                <w:szCs w:val="19"/>
              </w:rPr>
              <w:t>35</w:t>
            </w:r>
          </w:p>
        </w:tc>
        <w:tc>
          <w:tcPr>
            <w:tcW w:type="dxa" w:w="5896"/>
          </w:tcPr>
          <w:p>
            <w:pPr>
              <w:bidi/>
              <w:spacing w:after="20" w:line="252" w:lineRule="auto"/>
            </w:pPr>
            <w:r/>
            <w:r>
              <w:rPr>
                <w:rFonts w:ascii="Arial" w:hAnsi="Arial" w:cs="Arial" w:eastAsia="Arial"/>
                <w:b w:val="0"/>
                <w:bCs w:val="0"/>
                <w:sz w:val="19"/>
                <w:szCs w:val="19"/>
              </w:rPr>
              <w:t>5 لكل حقل: محدد ومستند إلى الملف.</w:t>
            </w:r>
          </w:p>
        </w:tc>
      </w:tr>
      <w:tr>
        <w:trPr>
          <w:cantSplit/>
        </w:trPr>
        <w:tc>
          <w:tcPr>
            <w:tcW w:type="dxa" w:w="2835"/>
          </w:tcPr>
          <w:p>
            <w:pPr>
              <w:bidi/>
              <w:spacing w:after="20" w:line="252" w:lineRule="auto"/>
            </w:pPr>
            <w:r/>
            <w:r>
              <w:rPr>
                <w:rFonts w:ascii="Arial" w:hAnsi="Arial" w:cs="Arial" w:eastAsia="Arial"/>
                <w:b w:val="0"/>
                <w:bCs w:val="0"/>
                <w:sz w:val="19"/>
                <w:szCs w:val="19"/>
              </w:rPr>
              <w:t>الإجراءات الثلاثة وترتيبها</w:t>
            </w:r>
          </w:p>
        </w:tc>
        <w:tc>
          <w:tcPr>
            <w:tcW w:type="dxa" w:w="907"/>
          </w:tcPr>
          <w:p>
            <w:pPr>
              <w:bidi/>
              <w:spacing w:after="20" w:line="252" w:lineRule="auto"/>
            </w:pPr>
            <w:r/>
            <w:r>
              <w:rPr>
                <w:rFonts w:ascii="Arial" w:hAnsi="Arial" w:cs="Arial" w:eastAsia="Arial"/>
                <w:b w:val="0"/>
                <w:bCs w:val="0"/>
                <w:sz w:val="19"/>
                <w:szCs w:val="19"/>
              </w:rPr>
              <w:t>18</w:t>
            </w:r>
          </w:p>
        </w:tc>
        <w:tc>
          <w:tcPr>
            <w:tcW w:type="dxa" w:w="5896"/>
          </w:tcPr>
          <w:p>
            <w:pPr>
              <w:bidi/>
              <w:spacing w:after="20" w:line="252" w:lineRule="auto"/>
            </w:pPr>
            <w:r/>
            <w:r>
              <w:rPr>
                <w:rFonts w:ascii="Arial" w:hAnsi="Arial" w:cs="Arial" w:eastAsia="Arial"/>
                <w:b w:val="0"/>
                <w:bCs w:val="0"/>
                <w:sz w:val="19"/>
                <w:szCs w:val="19"/>
              </w:rPr>
              <w:t>6 لكل إجراء مبرر بالخطر.</w:t>
            </w:r>
          </w:p>
        </w:tc>
      </w:tr>
      <w:tr>
        <w:trPr>
          <w:cantSplit/>
        </w:trPr>
        <w:tc>
          <w:tcPr>
            <w:tcW w:type="dxa" w:w="2835"/>
          </w:tcPr>
          <w:p>
            <w:pPr>
              <w:bidi/>
              <w:spacing w:after="20" w:line="252" w:lineRule="auto"/>
            </w:pPr>
            <w:r/>
            <w:r>
              <w:rPr>
                <w:rFonts w:ascii="Arial" w:hAnsi="Arial" w:cs="Arial" w:eastAsia="Arial"/>
                <w:b w:val="0"/>
                <w:bCs w:val="0"/>
                <w:sz w:val="19"/>
                <w:szCs w:val="19"/>
              </w:rPr>
              <w:t>المؤشر الصحيح</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يكتشف أن 46 مضبوطة لا مرسلة، ويحسب 45 من 50.</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التمرين 9: 1,420 أم 1,180؟ مطابقة سجل الأصول بوحدة الحماية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05 · التعزيز (1)</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 (تمرين إضافي بعد الشريحة 91)</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45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‎2-1-2‎ · ‎2-3-3-1‎</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الرقم الإجمالي في لوحة المؤشرات يخفي مشكلات مختلفة جداً تحت عنوان واحد. «240 جهازاً بلا حماية» ليست حقيقة، بل فرق بين قائمتين. التمرين يدرب على السؤال الذي يطرحه أي مقيّم جيد: ما المقام؟ وهل كل ما في القائمة موجود فعلاً؟</w:t>
      </w:r>
    </w:p>
    <w:p>
      <w:pPr>
        <w:bidi/>
      </w:pPr>
      <w:r>
        <w:rPr>
          <w:rFonts w:ascii="Arial" w:hAnsi="Arial" w:cs="Arial" w:eastAsia="Arial"/>
          <w:b w:val="0"/>
          <w:bCs w:val="0"/>
          <w:sz w:val="21"/>
          <w:szCs w:val="21"/>
        </w:rPr>
        <w:t>ويُظهر أن خطأ السجل يعمل في الاتجاهين: أجهزة محسوبة وهي غير موجودة (تخفض النسبة زوراً)، وأجهزة موجودة غير محسوبة (ترفعها زوراً).</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الأرقام الإجمالية مطابقة لشريحة دليل ‎2-3‎ ولوحة المؤشرات (1,420 و1,180 و240، وفروق الفئات 148 و70 و22).</w:t>
      </w:r>
    </w:p>
    <w:p>
      <w:pPr>
        <w:bidi/>
        <w:spacing w:after="60"/>
        <w:ind w:right="283" w:hanging="255"/>
      </w:pPr>
      <w:r>
        <w:rPr>
          <w:rFonts w:ascii="Arial" w:hAnsi="Arial" w:cs="Arial" w:eastAsia="Arial"/>
          <w:b w:val="0"/>
          <w:bCs w:val="0"/>
          <w:sz w:val="21"/>
          <w:szCs w:val="21"/>
        </w:rPr>
        <w:t>• البنود مصممة لتشمل الفئات الأربع، وفي كل فئة إغراء بالخطأ: ف1 يبدو فجوة حماية وهو خطأ سجل، وف7 يبدو فجوة وهو عدم انطباق، وز1 وز2 «محمية» لكنها تكشف سجلاً ناقصاً.</w:t>
      </w:r>
    </w:p>
    <w:p>
      <w:pPr>
        <w:bidi/>
        <w:spacing w:after="60"/>
        <w:ind w:right="283" w:hanging="255"/>
      </w:pPr>
      <w:r>
        <w:rPr>
          <w:rFonts w:ascii="Arial" w:hAnsi="Arial" w:cs="Arial" w:eastAsia="Arial"/>
          <w:b w:val="0"/>
          <w:bCs w:val="0"/>
          <w:sz w:val="21"/>
          <w:szCs w:val="21"/>
        </w:rPr>
        <w:t>• روابط مقصودة: FIN-LT-117 في ف3 هو جهاز التمرين 6، وFS-02 في ف5 هو خادم الملفات الذي سُرقت منه البيانات في التمرين 6، والدفعة DSP-2026-06 في ف1 هي موضوع التمرين 11.</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ثنائيات، 30 دقيقة، ثم 15 دقيقة نقاش يبدأ بالحساب.</w:t>
      </w:r>
    </w:p>
    <w:p>
      <w:pPr>
        <w:bidi/>
        <w:spacing w:after="60"/>
        <w:ind w:right="283" w:hanging="255"/>
      </w:pPr>
      <w:r>
        <w:rPr>
          <w:rFonts w:ascii="Arial" w:hAnsi="Arial" w:cs="Arial" w:eastAsia="Arial"/>
          <w:b w:val="0"/>
          <w:bCs w:val="0"/>
          <w:sz w:val="21"/>
          <w:szCs w:val="21"/>
        </w:rPr>
        <w:t>• اكتب الحساب على اللوح خطوة خطوة؛ أغلب الأخطاء في الخطوة الثالثة (إضافة الأجهزة غير المسجلة).</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566"/>
        <w:gridCol w:w="680"/>
        <w:gridCol w:w="2154"/>
        <w:gridCol w:w="1360"/>
        <w:gridCol w:w="4875"/>
      </w:tblGrid>
      <w:tr>
        <w:trPr>
          <w:cantSplit/>
          <w:tblHeader/>
        </w:trPr>
        <w:tc>
          <w:tcPr>
            <w:tcW w:type="dxa" w:w="567"/>
            <w:shd w:val="clear" w:color="auto" w:fill="D9E2F3"/>
          </w:tcPr>
          <w:p>
            <w:pPr>
              <w:bidi/>
              <w:spacing w:after="20" w:line="252" w:lineRule="auto"/>
            </w:pPr>
            <w:r/>
            <w:r>
              <w:rPr>
                <w:rFonts w:ascii="Arial" w:hAnsi="Arial" w:cs="Arial" w:eastAsia="Arial"/>
                <w:b w:val="1"/>
                <w:bCs w:val="1"/>
                <w:sz w:val="18"/>
                <w:szCs w:val="18"/>
              </w:rPr>
              <w:t>البند</w:t>
            </w:r>
          </w:p>
        </w:tc>
        <w:tc>
          <w:tcPr>
            <w:tcW w:type="dxa" w:w="680"/>
            <w:shd w:val="clear" w:color="auto" w:fill="D9E2F3"/>
          </w:tcPr>
          <w:p>
            <w:pPr>
              <w:bidi/>
              <w:spacing w:after="20" w:line="252" w:lineRule="auto"/>
            </w:pPr>
            <w:r/>
            <w:r>
              <w:rPr>
                <w:rFonts w:ascii="Arial" w:hAnsi="Arial" w:cs="Arial" w:eastAsia="Arial"/>
                <w:b w:val="1"/>
                <w:bCs w:val="1"/>
                <w:sz w:val="18"/>
                <w:szCs w:val="18"/>
              </w:rPr>
              <w:t>العدد</w:t>
            </w:r>
          </w:p>
        </w:tc>
        <w:tc>
          <w:tcPr>
            <w:tcW w:type="dxa" w:w="2154"/>
            <w:shd w:val="clear" w:color="auto" w:fill="D9E2F3"/>
          </w:tcPr>
          <w:p>
            <w:pPr>
              <w:bidi/>
              <w:spacing w:after="20" w:line="252" w:lineRule="auto"/>
            </w:pPr>
            <w:r/>
            <w:r>
              <w:rPr>
                <w:rFonts w:ascii="Arial" w:hAnsi="Arial" w:cs="Arial" w:eastAsia="Arial"/>
                <w:b w:val="1"/>
                <w:bCs w:val="1"/>
                <w:sz w:val="18"/>
                <w:szCs w:val="18"/>
              </w:rPr>
              <w:t>الفئة</w:t>
            </w:r>
          </w:p>
        </w:tc>
        <w:tc>
          <w:tcPr>
            <w:tcW w:type="dxa" w:w="1361"/>
            <w:shd w:val="clear" w:color="auto" w:fill="D9E2F3"/>
          </w:tcPr>
          <w:p>
            <w:pPr>
              <w:bidi/>
              <w:spacing w:after="20" w:line="252" w:lineRule="auto"/>
            </w:pPr>
            <w:r/>
            <w:r>
              <w:rPr>
                <w:rFonts w:ascii="Arial" w:hAnsi="Arial" w:cs="Arial" w:eastAsia="Arial"/>
                <w:b w:val="1"/>
                <w:bCs w:val="1"/>
                <w:sz w:val="18"/>
                <w:szCs w:val="18"/>
              </w:rPr>
              <w:t>الضابط</w:t>
            </w:r>
          </w:p>
        </w:tc>
        <w:tc>
          <w:tcPr>
            <w:tcW w:type="dxa" w:w="4876"/>
            <w:shd w:val="clear" w:color="auto" w:fill="D9E2F3"/>
          </w:tcPr>
          <w:p>
            <w:pPr>
              <w:bidi/>
              <w:spacing w:after="20" w:line="252" w:lineRule="auto"/>
            </w:pPr>
            <w:r/>
            <w:r>
              <w:rPr>
                <w:rFonts w:ascii="Arial" w:hAnsi="Arial" w:cs="Arial" w:eastAsia="Arial"/>
                <w:b w:val="1"/>
                <w:bCs w:val="1"/>
                <w:sz w:val="18"/>
                <w:szCs w:val="18"/>
              </w:rPr>
              <w:t>لماذا</w:t>
            </w:r>
          </w:p>
        </w:tc>
      </w:tr>
      <w:tr>
        <w:trPr>
          <w:cantSplit/>
        </w:trPr>
        <w:tc>
          <w:tcPr>
            <w:tcW w:type="dxa" w:w="567"/>
          </w:tcPr>
          <w:p>
            <w:pPr>
              <w:bidi/>
              <w:spacing w:after="20" w:line="252" w:lineRule="auto"/>
            </w:pPr>
            <w:r/>
            <w:r>
              <w:rPr>
                <w:rFonts w:ascii="Arial" w:hAnsi="Arial" w:cs="Arial" w:eastAsia="Arial"/>
                <w:b w:val="0"/>
                <w:bCs w:val="0"/>
                <w:sz w:val="18"/>
                <w:szCs w:val="18"/>
              </w:rPr>
              <w:t>ف1</w:t>
            </w:r>
          </w:p>
        </w:tc>
        <w:tc>
          <w:tcPr>
            <w:tcW w:type="dxa" w:w="680"/>
          </w:tcPr>
          <w:p>
            <w:pPr>
              <w:bidi/>
              <w:spacing w:after="20" w:line="252" w:lineRule="auto"/>
            </w:pPr>
            <w:r/>
            <w:r>
              <w:rPr>
                <w:rFonts w:ascii="Arial" w:hAnsi="Arial" w:cs="Arial" w:eastAsia="Arial"/>
                <w:b w:val="0"/>
                <w:bCs w:val="0"/>
                <w:sz w:val="18"/>
                <w:szCs w:val="18"/>
              </w:rPr>
              <w:t>96</w:t>
            </w:r>
          </w:p>
        </w:tc>
        <w:tc>
          <w:tcPr>
            <w:tcW w:type="dxa" w:w="2154"/>
          </w:tcPr>
          <w:p>
            <w:pPr>
              <w:bidi/>
              <w:spacing w:after="20" w:line="252" w:lineRule="auto"/>
            </w:pPr>
            <w:r/>
            <w:r>
              <w:rPr>
                <w:rFonts w:ascii="Arial" w:hAnsi="Arial" w:cs="Arial" w:eastAsia="Arial"/>
                <w:b w:val="0"/>
                <w:bCs w:val="0"/>
                <w:sz w:val="18"/>
                <w:szCs w:val="18"/>
              </w:rPr>
              <w:t>خطأ في سجل الأصول</w:t>
            </w:r>
          </w:p>
        </w:tc>
        <w:tc>
          <w:tcPr>
            <w:tcW w:type="dxa" w:w="1361"/>
          </w:tcPr>
          <w:p>
            <w:pPr>
              <w:bidi/>
              <w:spacing w:after="20" w:line="252" w:lineRule="auto"/>
            </w:pPr>
            <w:r/>
            <w:r>
              <w:rPr>
                <w:rFonts w:ascii="Arial" w:hAnsi="Arial" w:cs="Arial" w:eastAsia="Arial"/>
                <w:b w:val="0"/>
                <w:bCs w:val="0"/>
                <w:sz w:val="18"/>
                <w:szCs w:val="18"/>
              </w:rPr>
              <w:t>‎2-1-2‎</w:t>
            </w:r>
          </w:p>
        </w:tc>
        <w:tc>
          <w:tcPr>
            <w:tcW w:type="dxa" w:w="4876"/>
          </w:tcPr>
          <w:p>
            <w:pPr>
              <w:bidi/>
              <w:spacing w:after="20" w:line="252" w:lineRule="auto"/>
            </w:pPr>
            <w:r/>
            <w:r>
              <w:rPr>
                <w:rFonts w:ascii="Arial" w:hAnsi="Arial" w:cs="Arial" w:eastAsia="Arial"/>
                <w:b w:val="0"/>
                <w:bCs w:val="0"/>
                <w:sz w:val="18"/>
                <w:szCs w:val="18"/>
              </w:rPr>
              <w:t>لم تعد موجودة؛ السجل لم يُحدَّث.</w:t>
            </w:r>
          </w:p>
        </w:tc>
      </w:tr>
      <w:tr>
        <w:trPr>
          <w:cantSplit/>
        </w:trPr>
        <w:tc>
          <w:tcPr>
            <w:tcW w:type="dxa" w:w="567"/>
          </w:tcPr>
          <w:p>
            <w:pPr>
              <w:bidi/>
              <w:spacing w:after="20" w:line="252" w:lineRule="auto"/>
            </w:pPr>
            <w:r/>
            <w:r>
              <w:rPr>
                <w:rFonts w:ascii="Arial" w:hAnsi="Arial" w:cs="Arial" w:eastAsia="Arial"/>
                <w:b w:val="0"/>
                <w:bCs w:val="0"/>
                <w:sz w:val="18"/>
                <w:szCs w:val="18"/>
              </w:rPr>
              <w:t>ف2</w:t>
            </w:r>
          </w:p>
        </w:tc>
        <w:tc>
          <w:tcPr>
            <w:tcW w:type="dxa" w:w="680"/>
          </w:tcPr>
          <w:p>
            <w:pPr>
              <w:bidi/>
              <w:spacing w:after="20" w:line="252" w:lineRule="auto"/>
            </w:pPr>
            <w:r/>
            <w:r>
              <w:rPr>
                <w:rFonts w:ascii="Arial" w:hAnsi="Arial" w:cs="Arial" w:eastAsia="Arial"/>
                <w:b w:val="0"/>
                <w:bCs w:val="0"/>
                <w:sz w:val="18"/>
                <w:szCs w:val="18"/>
              </w:rPr>
              <w:t>33</w:t>
            </w:r>
          </w:p>
        </w:tc>
        <w:tc>
          <w:tcPr>
            <w:tcW w:type="dxa" w:w="2154"/>
          </w:tcPr>
          <w:p>
            <w:pPr>
              <w:bidi/>
              <w:spacing w:after="20" w:line="252" w:lineRule="auto"/>
            </w:pPr>
            <w:r/>
            <w:r>
              <w:rPr>
                <w:rFonts w:ascii="Arial" w:hAnsi="Arial" w:cs="Arial" w:eastAsia="Arial"/>
                <w:b w:val="0"/>
                <w:bCs w:val="0"/>
                <w:sz w:val="18"/>
                <w:szCs w:val="18"/>
              </w:rPr>
              <w:t>فجوة حماية حقيقية</w:t>
            </w:r>
          </w:p>
        </w:tc>
        <w:tc>
          <w:tcPr>
            <w:tcW w:type="dxa" w:w="1361"/>
          </w:tcPr>
          <w:p>
            <w:pPr>
              <w:bidi/>
              <w:spacing w:after="20" w:line="252" w:lineRule="auto"/>
            </w:pPr>
            <w:r/>
            <w:r>
              <w:rPr>
                <w:rFonts w:ascii="Arial" w:hAnsi="Arial" w:cs="Arial" w:eastAsia="Arial"/>
                <w:b w:val="0"/>
                <w:bCs w:val="0"/>
                <w:sz w:val="18"/>
                <w:szCs w:val="18"/>
              </w:rPr>
              <w:t>‎2-3-3-1‎</w:t>
            </w:r>
          </w:p>
        </w:tc>
        <w:tc>
          <w:tcPr>
            <w:tcW w:type="dxa" w:w="4876"/>
          </w:tcPr>
          <w:p>
            <w:pPr>
              <w:bidi/>
              <w:spacing w:after="20" w:line="252" w:lineRule="auto"/>
            </w:pPr>
            <w:r/>
            <w:r>
              <w:rPr>
                <w:rFonts w:ascii="Arial" w:hAnsi="Arial" w:cs="Arial" w:eastAsia="Arial"/>
                <w:b w:val="0"/>
                <w:bCs w:val="0"/>
                <w:sz w:val="18"/>
                <w:szCs w:val="18"/>
              </w:rPr>
              <w:t>أجهزة موجودة ومستخدمة بلا حماية.</w:t>
            </w:r>
          </w:p>
        </w:tc>
      </w:tr>
      <w:tr>
        <w:trPr>
          <w:cantSplit/>
        </w:trPr>
        <w:tc>
          <w:tcPr>
            <w:tcW w:type="dxa" w:w="567"/>
          </w:tcPr>
          <w:p>
            <w:pPr>
              <w:bidi/>
              <w:spacing w:after="20" w:line="252" w:lineRule="auto"/>
            </w:pPr>
            <w:r/>
            <w:r>
              <w:rPr>
                <w:rFonts w:ascii="Arial" w:hAnsi="Arial" w:cs="Arial" w:eastAsia="Arial"/>
                <w:b w:val="0"/>
                <w:bCs w:val="0"/>
                <w:sz w:val="18"/>
                <w:szCs w:val="18"/>
              </w:rPr>
              <w:t>ف3</w:t>
            </w:r>
          </w:p>
        </w:tc>
        <w:tc>
          <w:tcPr>
            <w:tcW w:type="dxa" w:w="680"/>
          </w:tcPr>
          <w:p>
            <w:pPr>
              <w:bidi/>
              <w:spacing w:after="20" w:line="252" w:lineRule="auto"/>
            </w:pPr>
            <w:r/>
            <w:r>
              <w:rPr>
                <w:rFonts w:ascii="Arial" w:hAnsi="Arial" w:cs="Arial" w:eastAsia="Arial"/>
                <w:b w:val="0"/>
                <w:bCs w:val="0"/>
                <w:sz w:val="18"/>
                <w:szCs w:val="18"/>
              </w:rPr>
              <w:t>19</w:t>
            </w:r>
          </w:p>
        </w:tc>
        <w:tc>
          <w:tcPr>
            <w:tcW w:type="dxa" w:w="2154"/>
          </w:tcPr>
          <w:p>
            <w:pPr>
              <w:bidi/>
              <w:spacing w:after="20" w:line="252" w:lineRule="auto"/>
            </w:pPr>
            <w:r/>
            <w:r>
              <w:rPr>
                <w:rFonts w:ascii="Arial" w:hAnsi="Arial" w:cs="Arial" w:eastAsia="Arial"/>
                <w:b w:val="0"/>
                <w:bCs w:val="0"/>
                <w:sz w:val="18"/>
                <w:szCs w:val="18"/>
              </w:rPr>
              <w:t>لا يمكن الحكم قبل التحقق</w:t>
            </w:r>
          </w:p>
        </w:tc>
        <w:tc>
          <w:tcPr>
            <w:tcW w:type="dxa" w:w="1361"/>
          </w:tcPr>
          <w:p>
            <w:pPr>
              <w:bidi/>
              <w:spacing w:after="20" w:line="252" w:lineRule="auto"/>
            </w:pPr>
            <w:r/>
            <w:r>
              <w:rPr>
                <w:rFonts w:ascii="Arial" w:hAnsi="Arial" w:cs="Arial" w:eastAsia="Arial"/>
                <w:b w:val="0"/>
                <w:bCs w:val="0"/>
                <w:sz w:val="18"/>
                <w:szCs w:val="18"/>
              </w:rPr>
              <w:t>—</w:t>
            </w:r>
          </w:p>
        </w:tc>
        <w:tc>
          <w:tcPr>
            <w:tcW w:type="dxa" w:w="4876"/>
          </w:tcPr>
          <w:p>
            <w:pPr>
              <w:bidi/>
              <w:spacing w:after="20" w:line="252" w:lineRule="auto"/>
            </w:pPr>
            <w:r/>
            <w:r>
              <w:rPr>
                <w:rFonts w:ascii="Arial" w:hAnsi="Arial" w:cs="Arial" w:eastAsia="Arial"/>
                <w:b w:val="0"/>
                <w:bCs w:val="0"/>
                <w:sz w:val="18"/>
                <w:szCs w:val="18"/>
              </w:rPr>
              <w:t>قد تكون مطفأة أو في المستودع، وقد يكون الوكيل معطلاً. لا حكم قبل التحقق، وتُعامل غير محمية حتى يثبت العكس.</w:t>
            </w:r>
          </w:p>
        </w:tc>
      </w:tr>
      <w:tr>
        <w:trPr>
          <w:cantSplit/>
        </w:trPr>
        <w:tc>
          <w:tcPr>
            <w:tcW w:type="dxa" w:w="567"/>
          </w:tcPr>
          <w:p>
            <w:pPr>
              <w:bidi/>
              <w:spacing w:after="20" w:line="252" w:lineRule="auto"/>
            </w:pPr>
            <w:r/>
            <w:r>
              <w:rPr>
                <w:rFonts w:ascii="Arial" w:hAnsi="Arial" w:cs="Arial" w:eastAsia="Arial"/>
                <w:b w:val="0"/>
                <w:bCs w:val="0"/>
                <w:sz w:val="18"/>
                <w:szCs w:val="18"/>
              </w:rPr>
              <w:t>ف4</w:t>
            </w:r>
          </w:p>
        </w:tc>
        <w:tc>
          <w:tcPr>
            <w:tcW w:type="dxa" w:w="680"/>
          </w:tcPr>
          <w:p>
            <w:pPr>
              <w:bidi/>
              <w:spacing w:after="20" w:line="252" w:lineRule="auto"/>
            </w:pPr>
            <w:r/>
            <w:r>
              <w:rPr>
                <w:rFonts w:ascii="Arial" w:hAnsi="Arial" w:cs="Arial" w:eastAsia="Arial"/>
                <w:b w:val="0"/>
                <w:bCs w:val="0"/>
                <w:sz w:val="18"/>
                <w:szCs w:val="18"/>
              </w:rPr>
              <w:t>41</w:t>
            </w:r>
          </w:p>
        </w:tc>
        <w:tc>
          <w:tcPr>
            <w:tcW w:type="dxa" w:w="2154"/>
          </w:tcPr>
          <w:p>
            <w:pPr>
              <w:bidi/>
              <w:spacing w:after="20" w:line="252" w:lineRule="auto"/>
            </w:pPr>
            <w:r/>
            <w:r>
              <w:rPr>
                <w:rFonts w:ascii="Arial" w:hAnsi="Arial" w:cs="Arial" w:eastAsia="Arial"/>
                <w:b w:val="0"/>
                <w:bCs w:val="0"/>
                <w:sz w:val="18"/>
                <w:szCs w:val="18"/>
              </w:rPr>
              <w:t>فجوة حماية حقيقية</w:t>
            </w:r>
          </w:p>
        </w:tc>
        <w:tc>
          <w:tcPr>
            <w:tcW w:type="dxa" w:w="1361"/>
          </w:tcPr>
          <w:p>
            <w:pPr>
              <w:bidi/>
              <w:spacing w:after="20" w:line="252" w:lineRule="auto"/>
            </w:pPr>
            <w:r/>
            <w:r>
              <w:rPr>
                <w:rFonts w:ascii="Arial" w:hAnsi="Arial" w:cs="Arial" w:eastAsia="Arial"/>
                <w:b w:val="0"/>
                <w:bCs w:val="0"/>
                <w:sz w:val="18"/>
                <w:szCs w:val="18"/>
              </w:rPr>
              <w:t>‎2-3-3-1‎</w:t>
            </w:r>
          </w:p>
        </w:tc>
        <w:tc>
          <w:tcPr>
            <w:tcW w:type="dxa" w:w="4876"/>
          </w:tcPr>
          <w:p>
            <w:pPr>
              <w:bidi/>
              <w:spacing w:after="20" w:line="252" w:lineRule="auto"/>
            </w:pPr>
            <w:r/>
            <w:r>
              <w:rPr>
                <w:rFonts w:ascii="Arial" w:hAnsi="Arial" w:cs="Arial" w:eastAsia="Arial"/>
                <w:b w:val="0"/>
                <w:bCs w:val="0"/>
                <w:sz w:val="18"/>
                <w:szCs w:val="18"/>
              </w:rPr>
              <w:t>خوادم موجودة بلا أي حماية، وفيها بيانات حرجة.</w:t>
            </w:r>
          </w:p>
        </w:tc>
      </w:tr>
      <w:tr>
        <w:trPr>
          <w:cantSplit/>
        </w:trPr>
        <w:tc>
          <w:tcPr>
            <w:tcW w:type="dxa" w:w="567"/>
          </w:tcPr>
          <w:p>
            <w:pPr>
              <w:bidi/>
              <w:spacing w:after="20" w:line="252" w:lineRule="auto"/>
            </w:pPr>
            <w:r/>
            <w:r>
              <w:rPr>
                <w:rFonts w:ascii="Arial" w:hAnsi="Arial" w:cs="Arial" w:eastAsia="Arial"/>
                <w:b w:val="0"/>
                <w:bCs w:val="0"/>
                <w:sz w:val="18"/>
                <w:szCs w:val="18"/>
              </w:rPr>
              <w:t>ف5</w:t>
            </w:r>
          </w:p>
        </w:tc>
        <w:tc>
          <w:tcPr>
            <w:tcW w:type="dxa" w:w="680"/>
          </w:tcPr>
          <w:p>
            <w:pPr>
              <w:bidi/>
              <w:spacing w:after="20" w:line="252" w:lineRule="auto"/>
            </w:pPr>
            <w:r/>
            <w:r>
              <w:rPr>
                <w:rFonts w:ascii="Arial" w:hAnsi="Arial" w:cs="Arial" w:eastAsia="Arial"/>
                <w:b w:val="0"/>
                <w:bCs w:val="0"/>
                <w:sz w:val="18"/>
                <w:szCs w:val="18"/>
              </w:rPr>
              <w:t>18</w:t>
            </w:r>
          </w:p>
        </w:tc>
        <w:tc>
          <w:tcPr>
            <w:tcW w:type="dxa" w:w="2154"/>
          </w:tcPr>
          <w:p>
            <w:pPr>
              <w:bidi/>
              <w:spacing w:after="20" w:line="252" w:lineRule="auto"/>
            </w:pPr>
            <w:r/>
            <w:r>
              <w:rPr>
                <w:rFonts w:ascii="Arial" w:hAnsi="Arial" w:cs="Arial" w:eastAsia="Arial"/>
                <w:b w:val="0"/>
                <w:bCs w:val="0"/>
                <w:sz w:val="18"/>
                <w:szCs w:val="18"/>
              </w:rPr>
              <w:t>فجوة حماية حقيقية</w:t>
            </w:r>
          </w:p>
        </w:tc>
        <w:tc>
          <w:tcPr>
            <w:tcW w:type="dxa" w:w="1361"/>
          </w:tcPr>
          <w:p>
            <w:pPr>
              <w:bidi/>
              <w:spacing w:after="20" w:line="252" w:lineRule="auto"/>
            </w:pPr>
            <w:r/>
            <w:r>
              <w:rPr>
                <w:rFonts w:ascii="Arial" w:hAnsi="Arial" w:cs="Arial" w:eastAsia="Arial"/>
                <w:b w:val="0"/>
                <w:bCs w:val="0"/>
                <w:sz w:val="18"/>
                <w:szCs w:val="18"/>
              </w:rPr>
              <w:t>‎2-3-3-1‎</w:t>
            </w:r>
          </w:p>
        </w:tc>
        <w:tc>
          <w:tcPr>
            <w:tcW w:type="dxa" w:w="4876"/>
          </w:tcPr>
          <w:p>
            <w:pPr>
              <w:bidi/>
              <w:spacing w:after="20" w:line="252" w:lineRule="auto"/>
            </w:pPr>
            <w:r/>
            <w:r>
              <w:rPr>
                <w:rFonts w:ascii="Arial" w:hAnsi="Arial" w:cs="Arial" w:eastAsia="Arial"/>
                <w:b w:val="0"/>
                <w:bCs w:val="0"/>
                <w:sz w:val="18"/>
                <w:szCs w:val="18"/>
              </w:rPr>
              <w:t>الحماية متوقفة فعلياً منذ أسابيع.</w:t>
            </w:r>
          </w:p>
        </w:tc>
      </w:tr>
      <w:tr>
        <w:trPr>
          <w:cantSplit/>
        </w:trPr>
        <w:tc>
          <w:tcPr>
            <w:tcW w:type="dxa" w:w="567"/>
          </w:tcPr>
          <w:p>
            <w:pPr>
              <w:bidi/>
              <w:spacing w:after="20" w:line="252" w:lineRule="auto"/>
            </w:pPr>
            <w:r/>
            <w:r>
              <w:rPr>
                <w:rFonts w:ascii="Arial" w:hAnsi="Arial" w:cs="Arial" w:eastAsia="Arial"/>
                <w:b w:val="0"/>
                <w:bCs w:val="0"/>
                <w:sz w:val="18"/>
                <w:szCs w:val="18"/>
              </w:rPr>
              <w:t>ف6</w:t>
            </w:r>
          </w:p>
        </w:tc>
        <w:tc>
          <w:tcPr>
            <w:tcW w:type="dxa" w:w="680"/>
          </w:tcPr>
          <w:p>
            <w:pPr>
              <w:bidi/>
              <w:spacing w:after="20" w:line="252" w:lineRule="auto"/>
            </w:pPr>
            <w:r/>
            <w:r>
              <w:rPr>
                <w:rFonts w:ascii="Arial" w:hAnsi="Arial" w:cs="Arial" w:eastAsia="Arial"/>
                <w:b w:val="0"/>
                <w:bCs w:val="0"/>
                <w:sz w:val="18"/>
                <w:szCs w:val="18"/>
              </w:rPr>
              <w:t>11</w:t>
            </w:r>
          </w:p>
        </w:tc>
        <w:tc>
          <w:tcPr>
            <w:tcW w:type="dxa" w:w="2154"/>
          </w:tcPr>
          <w:p>
            <w:pPr>
              <w:bidi/>
              <w:spacing w:after="20" w:line="252" w:lineRule="auto"/>
            </w:pPr>
            <w:r/>
            <w:r>
              <w:rPr>
                <w:rFonts w:ascii="Arial" w:hAnsi="Arial" w:cs="Arial" w:eastAsia="Arial"/>
                <w:b w:val="0"/>
                <w:bCs w:val="0"/>
                <w:sz w:val="18"/>
                <w:szCs w:val="18"/>
              </w:rPr>
              <w:t>خطأ في سجل الأصول</w:t>
            </w:r>
          </w:p>
        </w:tc>
        <w:tc>
          <w:tcPr>
            <w:tcW w:type="dxa" w:w="1361"/>
          </w:tcPr>
          <w:p>
            <w:pPr>
              <w:bidi/>
              <w:spacing w:after="20" w:line="252" w:lineRule="auto"/>
            </w:pPr>
            <w:r/>
            <w:r>
              <w:rPr>
                <w:rFonts w:ascii="Arial" w:hAnsi="Arial" w:cs="Arial" w:eastAsia="Arial"/>
                <w:b w:val="0"/>
                <w:bCs w:val="0"/>
                <w:sz w:val="18"/>
                <w:szCs w:val="18"/>
              </w:rPr>
              <w:t>‎2-1-2‎</w:t>
            </w:r>
          </w:p>
        </w:tc>
        <w:tc>
          <w:tcPr>
            <w:tcW w:type="dxa" w:w="4876"/>
          </w:tcPr>
          <w:p>
            <w:pPr>
              <w:bidi/>
              <w:spacing w:after="20" w:line="252" w:lineRule="auto"/>
            </w:pPr>
            <w:r/>
            <w:r>
              <w:rPr>
                <w:rFonts w:ascii="Arial" w:hAnsi="Arial" w:cs="Arial" w:eastAsia="Arial"/>
                <w:b w:val="0"/>
                <w:bCs w:val="0"/>
                <w:sz w:val="18"/>
                <w:szCs w:val="18"/>
              </w:rPr>
              <w:t>لم تعد موجودة؛ السجل لم يُحدَّث.</w:t>
            </w:r>
          </w:p>
        </w:tc>
      </w:tr>
      <w:tr>
        <w:trPr>
          <w:cantSplit/>
        </w:trPr>
        <w:tc>
          <w:tcPr>
            <w:tcW w:type="dxa" w:w="567"/>
          </w:tcPr>
          <w:p>
            <w:pPr>
              <w:bidi/>
              <w:spacing w:after="20" w:line="252" w:lineRule="auto"/>
            </w:pPr>
            <w:r/>
            <w:r>
              <w:rPr>
                <w:rFonts w:ascii="Arial" w:hAnsi="Arial" w:cs="Arial" w:eastAsia="Arial"/>
                <w:b w:val="0"/>
                <w:bCs w:val="0"/>
                <w:sz w:val="18"/>
                <w:szCs w:val="18"/>
              </w:rPr>
              <w:t>ف7</w:t>
            </w:r>
          </w:p>
        </w:tc>
        <w:tc>
          <w:tcPr>
            <w:tcW w:type="dxa" w:w="680"/>
          </w:tcPr>
          <w:p>
            <w:pPr>
              <w:bidi/>
              <w:spacing w:after="20" w:line="252" w:lineRule="auto"/>
            </w:pPr>
            <w:r/>
            <w:r>
              <w:rPr>
                <w:rFonts w:ascii="Arial" w:hAnsi="Arial" w:cs="Arial" w:eastAsia="Arial"/>
                <w:b w:val="0"/>
                <w:bCs w:val="0"/>
                <w:sz w:val="18"/>
                <w:szCs w:val="18"/>
              </w:rPr>
              <w:t>12</w:t>
            </w:r>
          </w:p>
        </w:tc>
        <w:tc>
          <w:tcPr>
            <w:tcW w:type="dxa" w:w="2154"/>
          </w:tcPr>
          <w:p>
            <w:pPr>
              <w:bidi/>
              <w:spacing w:after="20" w:line="252" w:lineRule="auto"/>
            </w:pPr>
            <w:r/>
            <w:r>
              <w:rPr>
                <w:rFonts w:ascii="Arial" w:hAnsi="Arial" w:cs="Arial" w:eastAsia="Arial"/>
                <w:b w:val="0"/>
                <w:bCs w:val="0"/>
                <w:sz w:val="18"/>
                <w:szCs w:val="18"/>
              </w:rPr>
              <w:t>الوكيل لا ينطبق، ويحتاج ضابطاً بديلاً</w:t>
            </w:r>
          </w:p>
        </w:tc>
        <w:tc>
          <w:tcPr>
            <w:tcW w:type="dxa" w:w="1361"/>
          </w:tcPr>
          <w:p>
            <w:pPr>
              <w:bidi/>
              <w:spacing w:after="20" w:line="252" w:lineRule="auto"/>
            </w:pPr>
            <w:r/>
            <w:r>
              <w:rPr>
                <w:rFonts w:ascii="Arial" w:hAnsi="Arial" w:cs="Arial" w:eastAsia="Arial"/>
                <w:b w:val="0"/>
                <w:bCs w:val="0"/>
                <w:sz w:val="18"/>
                <w:szCs w:val="18"/>
              </w:rPr>
              <w:t>‎2-3-3-1‎ · ‎2-1-2‎</w:t>
            </w:r>
          </w:p>
        </w:tc>
        <w:tc>
          <w:tcPr>
            <w:tcW w:type="dxa" w:w="4876"/>
          </w:tcPr>
          <w:p>
            <w:pPr>
              <w:bidi/>
              <w:spacing w:after="20" w:line="252" w:lineRule="auto"/>
            </w:pPr>
            <w:r/>
            <w:r>
              <w:rPr>
                <w:rFonts w:ascii="Arial" w:hAnsi="Arial" w:cs="Arial" w:eastAsia="Arial"/>
                <w:b w:val="0"/>
                <w:bCs w:val="0"/>
                <w:sz w:val="18"/>
                <w:szCs w:val="18"/>
              </w:rPr>
              <w:t>الوكيل لا ينطبق؛ تحتاج ضوابط بديلة (عزل شبكي، وتحديث البرامج الثابتة) وتصنيفاً صحيحاً في السجل.</w:t>
            </w:r>
          </w:p>
        </w:tc>
      </w:tr>
      <w:tr>
        <w:trPr>
          <w:cantSplit/>
        </w:trPr>
        <w:tc>
          <w:tcPr>
            <w:tcW w:type="dxa" w:w="567"/>
          </w:tcPr>
          <w:p>
            <w:pPr>
              <w:bidi/>
              <w:spacing w:after="20" w:line="252" w:lineRule="auto"/>
            </w:pPr>
            <w:r/>
            <w:r>
              <w:rPr>
                <w:rFonts w:ascii="Arial" w:hAnsi="Arial" w:cs="Arial" w:eastAsia="Arial"/>
                <w:b w:val="0"/>
                <w:bCs w:val="0"/>
                <w:sz w:val="18"/>
                <w:szCs w:val="18"/>
              </w:rPr>
              <w:t>ف8</w:t>
            </w:r>
          </w:p>
        </w:tc>
        <w:tc>
          <w:tcPr>
            <w:tcW w:type="dxa" w:w="680"/>
          </w:tcPr>
          <w:p>
            <w:pPr>
              <w:bidi/>
              <w:spacing w:after="20" w:line="252" w:lineRule="auto"/>
            </w:pPr>
            <w:r/>
            <w:r>
              <w:rPr>
                <w:rFonts w:ascii="Arial" w:hAnsi="Arial" w:cs="Arial" w:eastAsia="Arial"/>
                <w:b w:val="0"/>
                <w:bCs w:val="0"/>
                <w:sz w:val="18"/>
                <w:szCs w:val="18"/>
              </w:rPr>
              <w:t>10</w:t>
            </w:r>
          </w:p>
        </w:tc>
        <w:tc>
          <w:tcPr>
            <w:tcW w:type="dxa" w:w="2154"/>
          </w:tcPr>
          <w:p>
            <w:pPr>
              <w:bidi/>
              <w:spacing w:after="20" w:line="252" w:lineRule="auto"/>
            </w:pPr>
            <w:r/>
            <w:r>
              <w:rPr>
                <w:rFonts w:ascii="Arial" w:hAnsi="Arial" w:cs="Arial" w:eastAsia="Arial"/>
                <w:b w:val="0"/>
                <w:bCs w:val="0"/>
                <w:sz w:val="18"/>
                <w:szCs w:val="18"/>
              </w:rPr>
              <w:t>لا يمكن الحكم قبل التحقق</w:t>
            </w:r>
          </w:p>
        </w:tc>
        <w:tc>
          <w:tcPr>
            <w:tcW w:type="dxa" w:w="1361"/>
          </w:tcPr>
          <w:p>
            <w:pPr>
              <w:bidi/>
              <w:spacing w:after="20" w:line="252" w:lineRule="auto"/>
            </w:pPr>
            <w:r/>
            <w:r>
              <w:rPr>
                <w:rFonts w:ascii="Arial" w:hAnsi="Arial" w:cs="Arial" w:eastAsia="Arial"/>
                <w:b w:val="0"/>
                <w:bCs w:val="0"/>
                <w:sz w:val="18"/>
                <w:szCs w:val="18"/>
              </w:rPr>
              <w:t>—</w:t>
            </w:r>
          </w:p>
        </w:tc>
        <w:tc>
          <w:tcPr>
            <w:tcW w:type="dxa" w:w="4876"/>
          </w:tcPr>
          <w:p>
            <w:pPr>
              <w:bidi/>
              <w:spacing w:after="20" w:line="252" w:lineRule="auto"/>
            </w:pPr>
            <w:r/>
            <w:r>
              <w:rPr>
                <w:rFonts w:ascii="Arial" w:hAnsi="Arial" w:cs="Arial" w:eastAsia="Arial"/>
                <w:b w:val="0"/>
                <w:bCs w:val="0"/>
                <w:sz w:val="18"/>
                <w:szCs w:val="18"/>
              </w:rPr>
              <w:t>كما في ف3.</w:t>
            </w:r>
          </w:p>
        </w:tc>
      </w:tr>
      <w:tr>
        <w:trPr>
          <w:cantSplit/>
        </w:trPr>
        <w:tc>
          <w:tcPr>
            <w:tcW w:type="dxa" w:w="567"/>
          </w:tcPr>
          <w:p>
            <w:pPr>
              <w:bidi/>
              <w:spacing w:after="20" w:line="252" w:lineRule="auto"/>
            </w:pPr>
            <w:r/>
            <w:r>
              <w:rPr>
                <w:rFonts w:ascii="Arial" w:hAnsi="Arial" w:cs="Arial" w:eastAsia="Arial"/>
                <w:b w:val="0"/>
                <w:bCs w:val="0"/>
                <w:sz w:val="18"/>
                <w:szCs w:val="18"/>
              </w:rPr>
              <w:t>ز1</w:t>
            </w:r>
          </w:p>
        </w:tc>
        <w:tc>
          <w:tcPr>
            <w:tcW w:type="dxa" w:w="680"/>
          </w:tcPr>
          <w:p>
            <w:pPr>
              <w:bidi/>
              <w:spacing w:after="20" w:line="252" w:lineRule="auto"/>
            </w:pPr>
            <w:r/>
            <w:r>
              <w:rPr>
                <w:rFonts w:ascii="Arial" w:hAnsi="Arial" w:cs="Arial" w:eastAsia="Arial"/>
                <w:b w:val="0"/>
                <w:bCs w:val="0"/>
                <w:sz w:val="18"/>
                <w:szCs w:val="18"/>
              </w:rPr>
              <w:t>22</w:t>
            </w:r>
          </w:p>
        </w:tc>
        <w:tc>
          <w:tcPr>
            <w:tcW w:type="dxa" w:w="2154"/>
          </w:tcPr>
          <w:p>
            <w:pPr>
              <w:bidi/>
              <w:spacing w:after="20" w:line="252" w:lineRule="auto"/>
            </w:pPr>
            <w:r/>
            <w:r>
              <w:rPr>
                <w:rFonts w:ascii="Arial" w:hAnsi="Arial" w:cs="Arial" w:eastAsia="Arial"/>
                <w:b w:val="0"/>
                <w:bCs w:val="0"/>
                <w:sz w:val="18"/>
                <w:szCs w:val="18"/>
              </w:rPr>
              <w:t>خطأ في سجل الأصول</w:t>
            </w:r>
          </w:p>
        </w:tc>
        <w:tc>
          <w:tcPr>
            <w:tcW w:type="dxa" w:w="1361"/>
          </w:tcPr>
          <w:p>
            <w:pPr>
              <w:bidi/>
              <w:spacing w:after="20" w:line="252" w:lineRule="auto"/>
            </w:pPr>
            <w:r/>
            <w:r>
              <w:rPr>
                <w:rFonts w:ascii="Arial" w:hAnsi="Arial" w:cs="Arial" w:eastAsia="Arial"/>
                <w:b w:val="0"/>
                <w:bCs w:val="0"/>
                <w:sz w:val="18"/>
                <w:szCs w:val="18"/>
              </w:rPr>
              <w:t>‎2-1-2‎</w:t>
            </w:r>
          </w:p>
        </w:tc>
        <w:tc>
          <w:tcPr>
            <w:tcW w:type="dxa" w:w="4876"/>
          </w:tcPr>
          <w:p>
            <w:pPr>
              <w:bidi/>
              <w:spacing w:after="20" w:line="252" w:lineRule="auto"/>
            </w:pPr>
            <w:r/>
            <w:r>
              <w:rPr>
                <w:rFonts w:ascii="Arial" w:hAnsi="Arial" w:cs="Arial" w:eastAsia="Arial"/>
                <w:b w:val="0"/>
                <w:bCs w:val="0"/>
                <w:sz w:val="18"/>
                <w:szCs w:val="18"/>
              </w:rPr>
              <w:t>موجودة ومحمية، لكن السجل ناقص.</w:t>
            </w:r>
          </w:p>
        </w:tc>
      </w:tr>
      <w:tr>
        <w:trPr>
          <w:cantSplit/>
        </w:trPr>
        <w:tc>
          <w:tcPr>
            <w:tcW w:type="dxa" w:w="567"/>
          </w:tcPr>
          <w:p>
            <w:pPr>
              <w:bidi/>
              <w:spacing w:after="20" w:line="252" w:lineRule="auto"/>
            </w:pPr>
            <w:r/>
            <w:r>
              <w:rPr>
                <w:rFonts w:ascii="Arial" w:hAnsi="Arial" w:cs="Arial" w:eastAsia="Arial"/>
                <w:b w:val="0"/>
                <w:bCs w:val="0"/>
                <w:sz w:val="18"/>
                <w:szCs w:val="18"/>
              </w:rPr>
              <w:t>ز2</w:t>
            </w:r>
          </w:p>
        </w:tc>
        <w:tc>
          <w:tcPr>
            <w:tcW w:type="dxa" w:w="680"/>
          </w:tcPr>
          <w:p>
            <w:pPr>
              <w:bidi/>
              <w:spacing w:after="20" w:line="252" w:lineRule="auto"/>
            </w:pPr>
            <w:r/>
            <w:r>
              <w:rPr>
                <w:rFonts w:ascii="Arial" w:hAnsi="Arial" w:cs="Arial" w:eastAsia="Arial"/>
                <w:b w:val="0"/>
                <w:bCs w:val="0"/>
                <w:sz w:val="18"/>
                <w:szCs w:val="18"/>
              </w:rPr>
              <w:t>13</w:t>
            </w:r>
          </w:p>
        </w:tc>
        <w:tc>
          <w:tcPr>
            <w:tcW w:type="dxa" w:w="2154"/>
          </w:tcPr>
          <w:p>
            <w:pPr>
              <w:bidi/>
              <w:spacing w:after="20" w:line="252" w:lineRule="auto"/>
            </w:pPr>
            <w:r/>
            <w:r>
              <w:rPr>
                <w:rFonts w:ascii="Arial" w:hAnsi="Arial" w:cs="Arial" w:eastAsia="Arial"/>
                <w:b w:val="0"/>
                <w:bCs w:val="0"/>
                <w:sz w:val="18"/>
                <w:szCs w:val="18"/>
              </w:rPr>
              <w:t>خطأ في سجل الأصول</w:t>
            </w:r>
          </w:p>
        </w:tc>
        <w:tc>
          <w:tcPr>
            <w:tcW w:type="dxa" w:w="1361"/>
          </w:tcPr>
          <w:p>
            <w:pPr>
              <w:bidi/>
              <w:spacing w:after="20" w:line="252" w:lineRule="auto"/>
            </w:pPr>
            <w:r/>
            <w:r>
              <w:rPr>
                <w:rFonts w:ascii="Arial" w:hAnsi="Arial" w:cs="Arial" w:eastAsia="Arial"/>
                <w:b w:val="0"/>
                <w:bCs w:val="0"/>
                <w:sz w:val="18"/>
                <w:szCs w:val="18"/>
              </w:rPr>
              <w:t>‎2-1-2‎</w:t>
            </w:r>
          </w:p>
        </w:tc>
        <w:tc>
          <w:tcPr>
            <w:tcW w:type="dxa" w:w="4876"/>
          </w:tcPr>
          <w:p>
            <w:pPr>
              <w:bidi/>
              <w:spacing w:after="20" w:line="252" w:lineRule="auto"/>
            </w:pPr>
            <w:r/>
            <w:r>
              <w:rPr>
                <w:rFonts w:ascii="Arial" w:hAnsi="Arial" w:cs="Arial" w:eastAsia="Arial"/>
                <w:b w:val="0"/>
                <w:bCs w:val="0"/>
                <w:sz w:val="18"/>
                <w:szCs w:val="18"/>
              </w:rPr>
              <w:t>موجودة ومحمية، لكن السجل ناقص، ولا يُعرف من يملكها ومن يحدّثها.</w:t>
            </w:r>
          </w:p>
        </w:tc>
      </w:tr>
    </w:tbl>
    <w:p>
      <w:pPr>
        <w:spacing w:after="40"/>
      </w:pPr>
    </w:p>
    <w:p>
      <w:pPr>
        <w:pStyle w:val="Heading3"/>
        <w:keepNext/>
        <w:bidi/>
      </w:pPr>
      <w:r>
        <w:rPr>
          <w:rFonts w:ascii="Arial" w:hAnsi="Arial" w:cs="Arial" w:eastAsia="Arial"/>
          <w:b w:val="0"/>
          <w:bCs w:val="0"/>
        </w:rPr>
        <w:t>الحساب</w:t>
      </w:r>
    </w:p>
    <w:tbl>
      <w:tblPr>
        <w:tblStyle w:val="TableGrid"/>
        <w:bidiVisual/>
        <w:tblW w:type="dxa" w:w="9637"/>
        <w:jc w:val="center"/>
        <w:tblLayout w:type="fixed"/>
        <w:tblLook w:firstColumn="1" w:firstRow="1" w:lastColumn="0" w:lastRow="0" w:noHBand="0" w:noVBand="1" w:val="04A0"/>
      </w:tblPr>
      <w:tblGrid>
        <w:gridCol w:w="2834"/>
        <w:gridCol w:w="3968"/>
        <w:gridCol w:w="2834"/>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الخطوة</w:t>
            </w:r>
          </w:p>
        </w:tc>
        <w:tc>
          <w:tcPr>
            <w:tcW w:type="dxa" w:w="3969"/>
            <w:shd w:val="clear" w:color="auto" w:fill="D9E2F3"/>
          </w:tcPr>
          <w:p>
            <w:pPr>
              <w:bidi/>
              <w:spacing w:after="20" w:line="252" w:lineRule="auto"/>
            </w:pPr>
            <w:r/>
            <w:r>
              <w:rPr>
                <w:rFonts w:ascii="Arial" w:hAnsi="Arial" w:cs="Arial" w:eastAsia="Arial"/>
                <w:b w:val="1"/>
                <w:bCs w:val="1"/>
                <w:sz w:val="19"/>
                <w:szCs w:val="19"/>
              </w:rPr>
              <w:t>الحساب</w:t>
            </w:r>
          </w:p>
        </w:tc>
        <w:tc>
          <w:tcPr>
            <w:tcW w:type="dxa" w:w="2835"/>
            <w:shd w:val="clear" w:color="auto" w:fill="D9E2F3"/>
          </w:tcPr>
          <w:p>
            <w:pPr>
              <w:bidi/>
              <w:spacing w:after="20" w:line="252" w:lineRule="auto"/>
            </w:pPr>
            <w:r/>
            <w:r>
              <w:rPr>
                <w:rFonts w:ascii="Arial" w:hAnsi="Arial" w:cs="Arial" w:eastAsia="Arial"/>
                <w:b w:val="1"/>
                <w:bCs w:val="1"/>
                <w:sz w:val="19"/>
                <w:szCs w:val="19"/>
              </w:rPr>
              <w:t>النتيجة</w:t>
            </w:r>
          </w:p>
        </w:tc>
      </w:tr>
      <w:tr>
        <w:trPr>
          <w:cantSplit/>
        </w:trPr>
        <w:tc>
          <w:tcPr>
            <w:tcW w:type="dxa" w:w="2835"/>
          </w:tcPr>
          <w:p>
            <w:pPr>
              <w:bidi/>
              <w:spacing w:after="20" w:line="252" w:lineRule="auto"/>
            </w:pPr>
            <w:r/>
            <w:r>
              <w:rPr>
                <w:rFonts w:ascii="Arial" w:hAnsi="Arial" w:cs="Arial" w:eastAsia="Arial"/>
                <w:b w:val="0"/>
                <w:bCs w:val="0"/>
                <w:sz w:val="19"/>
                <w:szCs w:val="19"/>
              </w:rPr>
              <w:t>1 · نبدأ من سجل الأصول</w:t>
            </w:r>
          </w:p>
        </w:tc>
        <w:tc>
          <w:tcPr>
            <w:tcW w:type="dxa" w:w="3969"/>
          </w:tcPr>
          <w:p>
            <w:pPr>
              <w:bidi/>
              <w:spacing w:after="20" w:line="252" w:lineRule="auto"/>
            </w:pPr>
            <w:r/>
            <w:r>
              <w:rPr>
                <w:rFonts w:ascii="Arial" w:hAnsi="Arial" w:cs="Arial" w:eastAsia="Arial"/>
                <w:b w:val="0"/>
                <w:bCs w:val="0"/>
                <w:sz w:val="19"/>
                <w:szCs w:val="19"/>
              </w:rPr>
              <w:t>الأجهزة في السجل</w:t>
            </w:r>
          </w:p>
        </w:tc>
        <w:tc>
          <w:tcPr>
            <w:tcW w:type="dxa" w:w="2835"/>
          </w:tcPr>
          <w:p>
            <w:pPr>
              <w:bidi/>
              <w:spacing w:after="20" w:line="252" w:lineRule="auto"/>
            </w:pPr>
            <w:r/>
            <w:r>
              <w:rPr>
                <w:rFonts w:ascii="Arial" w:hAnsi="Arial" w:cs="Arial" w:eastAsia="Arial"/>
                <w:b w:val="0"/>
                <w:bCs w:val="0"/>
                <w:sz w:val="19"/>
                <w:szCs w:val="19"/>
              </w:rPr>
              <w:t>1,420</w:t>
            </w:r>
          </w:p>
        </w:tc>
      </w:tr>
      <w:tr>
        <w:trPr>
          <w:cantSplit/>
        </w:trPr>
        <w:tc>
          <w:tcPr>
            <w:tcW w:type="dxa" w:w="2835"/>
          </w:tcPr>
          <w:p>
            <w:pPr>
              <w:bidi/>
              <w:spacing w:after="20" w:line="252" w:lineRule="auto"/>
            </w:pPr>
            <w:r/>
            <w:r>
              <w:rPr>
                <w:rFonts w:ascii="Arial" w:hAnsi="Arial" w:cs="Arial" w:eastAsia="Arial"/>
                <w:b w:val="0"/>
                <w:bCs w:val="0"/>
                <w:sz w:val="19"/>
                <w:szCs w:val="19"/>
              </w:rPr>
              <w:t>2 · نحذف ما لم يعد موجوداً</w:t>
            </w:r>
          </w:p>
        </w:tc>
        <w:tc>
          <w:tcPr>
            <w:tcW w:type="dxa" w:w="3969"/>
          </w:tcPr>
          <w:p>
            <w:pPr>
              <w:bidi/>
              <w:spacing w:after="20" w:line="252" w:lineRule="auto"/>
            </w:pPr>
            <w:r/>
            <w:r>
              <w:rPr>
                <w:rFonts w:ascii="Arial" w:hAnsi="Arial" w:cs="Arial" w:eastAsia="Arial"/>
                <w:b w:val="0"/>
                <w:bCs w:val="0"/>
                <w:sz w:val="19"/>
                <w:szCs w:val="19"/>
              </w:rPr>
              <w:t>ف1 + ف6 = 96 + 11</w:t>
            </w:r>
          </w:p>
        </w:tc>
        <w:tc>
          <w:tcPr>
            <w:tcW w:type="dxa" w:w="2835"/>
          </w:tcPr>
          <w:p>
            <w:pPr>
              <w:bidi/>
              <w:spacing w:after="20" w:line="252" w:lineRule="auto"/>
            </w:pPr>
            <w:r/>
            <w:r>
              <w:rPr>
                <w:rFonts w:ascii="Arial" w:hAnsi="Arial" w:cs="Arial" w:eastAsia="Arial"/>
                <w:b w:val="0"/>
                <w:bCs w:val="0"/>
                <w:sz w:val="19"/>
                <w:szCs w:val="19"/>
              </w:rPr>
              <w:t>− 107</w:t>
            </w:r>
          </w:p>
        </w:tc>
      </w:tr>
      <w:tr>
        <w:trPr>
          <w:cantSplit/>
        </w:trPr>
        <w:tc>
          <w:tcPr>
            <w:tcW w:type="dxa" w:w="2835"/>
          </w:tcPr>
          <w:p>
            <w:pPr>
              <w:bidi/>
              <w:spacing w:after="20" w:line="252" w:lineRule="auto"/>
            </w:pPr>
            <w:r/>
            <w:r>
              <w:rPr>
                <w:rFonts w:ascii="Arial" w:hAnsi="Arial" w:cs="Arial" w:eastAsia="Arial"/>
                <w:b w:val="0"/>
                <w:bCs w:val="0"/>
                <w:sz w:val="19"/>
                <w:szCs w:val="19"/>
              </w:rPr>
              <w:t>3 · نحذف ما لا ينطبق عليه الوكيل</w:t>
            </w:r>
          </w:p>
        </w:tc>
        <w:tc>
          <w:tcPr>
            <w:tcW w:type="dxa" w:w="3969"/>
          </w:tcPr>
          <w:p>
            <w:pPr>
              <w:bidi/>
              <w:spacing w:after="20" w:line="252" w:lineRule="auto"/>
            </w:pPr>
            <w:r/>
            <w:r>
              <w:rPr>
                <w:rFonts w:ascii="Arial" w:hAnsi="Arial" w:cs="Arial" w:eastAsia="Arial"/>
                <w:b w:val="0"/>
                <w:bCs w:val="0"/>
                <w:sz w:val="19"/>
                <w:szCs w:val="19"/>
              </w:rPr>
              <w:t>ف7</w:t>
            </w:r>
          </w:p>
        </w:tc>
        <w:tc>
          <w:tcPr>
            <w:tcW w:type="dxa" w:w="2835"/>
          </w:tcPr>
          <w:p>
            <w:pPr>
              <w:bidi/>
              <w:spacing w:after="20" w:line="252" w:lineRule="auto"/>
            </w:pPr>
            <w:r/>
            <w:r>
              <w:rPr>
                <w:rFonts w:ascii="Arial" w:hAnsi="Arial" w:cs="Arial" w:eastAsia="Arial"/>
                <w:b w:val="0"/>
                <w:bCs w:val="0"/>
                <w:sz w:val="19"/>
                <w:szCs w:val="19"/>
              </w:rPr>
              <w:t>− 12</w:t>
            </w:r>
          </w:p>
        </w:tc>
      </w:tr>
      <w:tr>
        <w:trPr>
          <w:cantSplit/>
        </w:trPr>
        <w:tc>
          <w:tcPr>
            <w:tcW w:type="dxa" w:w="2835"/>
          </w:tcPr>
          <w:p>
            <w:pPr>
              <w:bidi/>
              <w:spacing w:after="20" w:line="252" w:lineRule="auto"/>
            </w:pPr>
            <w:r/>
            <w:r>
              <w:rPr>
                <w:rFonts w:ascii="Arial" w:hAnsi="Arial" w:cs="Arial" w:eastAsia="Arial"/>
                <w:b w:val="0"/>
                <w:bCs w:val="0"/>
                <w:sz w:val="19"/>
                <w:szCs w:val="19"/>
              </w:rPr>
              <w:t>4 · نضيف الموجود غير المسجل</w:t>
            </w:r>
          </w:p>
        </w:tc>
        <w:tc>
          <w:tcPr>
            <w:tcW w:type="dxa" w:w="3969"/>
          </w:tcPr>
          <w:p>
            <w:pPr>
              <w:bidi/>
              <w:spacing w:after="20" w:line="252" w:lineRule="auto"/>
            </w:pPr>
            <w:r/>
            <w:r>
              <w:rPr>
                <w:rFonts w:ascii="Arial" w:hAnsi="Arial" w:cs="Arial" w:eastAsia="Arial"/>
                <w:b w:val="0"/>
                <w:bCs w:val="0"/>
                <w:sz w:val="19"/>
                <w:szCs w:val="19"/>
              </w:rPr>
              <w:t>ز1 + ز2 = 22 + 13</w:t>
            </w:r>
          </w:p>
        </w:tc>
        <w:tc>
          <w:tcPr>
            <w:tcW w:type="dxa" w:w="2835"/>
          </w:tcPr>
          <w:p>
            <w:pPr>
              <w:bidi/>
              <w:spacing w:after="20" w:line="252" w:lineRule="auto"/>
            </w:pPr>
            <w:r/>
            <w:r>
              <w:rPr>
                <w:rFonts w:ascii="Arial" w:hAnsi="Arial" w:cs="Arial" w:eastAsia="Arial"/>
                <w:b w:val="0"/>
                <w:bCs w:val="0"/>
                <w:sz w:val="19"/>
                <w:szCs w:val="19"/>
              </w:rPr>
              <w:t>+ 35</w:t>
            </w:r>
          </w:p>
        </w:tc>
      </w:tr>
      <w:tr>
        <w:trPr>
          <w:cantSplit/>
        </w:trPr>
        <w:tc>
          <w:tcPr>
            <w:tcW w:type="dxa" w:w="2835"/>
          </w:tcPr>
          <w:p>
            <w:pPr>
              <w:bidi/>
              <w:spacing w:after="20" w:line="252" w:lineRule="auto"/>
            </w:pPr>
            <w:r/>
            <w:r>
              <w:rPr>
                <w:rFonts w:ascii="Arial" w:hAnsi="Arial" w:cs="Arial" w:eastAsia="Arial"/>
                <w:b w:val="0"/>
                <w:bCs w:val="0"/>
                <w:sz w:val="19"/>
                <w:szCs w:val="19"/>
              </w:rPr>
              <w:t>المجتمع الصحيح</w:t>
            </w:r>
          </w:p>
        </w:tc>
        <w:tc>
          <w:tcPr>
            <w:tcW w:type="dxa" w:w="3969"/>
          </w:tcPr>
          <w:p>
            <w:pPr>
              <w:bidi/>
              <w:spacing w:after="20" w:line="252" w:lineRule="auto"/>
            </w:pPr>
            <w:r/>
            <w:r>
              <w:rPr>
                <w:rFonts w:ascii="Arial" w:hAnsi="Arial" w:cs="Arial" w:eastAsia="Arial"/>
                <w:b w:val="0"/>
                <w:bCs w:val="0"/>
                <w:sz w:val="19"/>
                <w:szCs w:val="19"/>
              </w:rPr>
              <w:t>1,420 − 107 − 12 + 35</w:t>
            </w:r>
          </w:p>
        </w:tc>
        <w:tc>
          <w:tcPr>
            <w:tcW w:type="dxa" w:w="2835"/>
          </w:tcPr>
          <w:p>
            <w:pPr>
              <w:bidi/>
              <w:spacing w:after="20" w:line="252" w:lineRule="auto"/>
            </w:pPr>
            <w:r/>
            <w:r>
              <w:rPr>
                <w:rFonts w:ascii="Arial" w:hAnsi="Arial" w:cs="Arial" w:eastAsia="Arial"/>
                <w:b w:val="0"/>
                <w:bCs w:val="0"/>
                <w:sz w:val="19"/>
                <w:szCs w:val="19"/>
              </w:rPr>
              <w:t>1,336</w:t>
            </w:r>
          </w:p>
        </w:tc>
      </w:tr>
      <w:tr>
        <w:trPr>
          <w:cantSplit/>
        </w:trPr>
        <w:tc>
          <w:tcPr>
            <w:tcW w:type="dxa" w:w="2835"/>
          </w:tcPr>
          <w:p>
            <w:pPr>
              <w:bidi/>
              <w:spacing w:after="20" w:line="252" w:lineRule="auto"/>
            </w:pPr>
            <w:r/>
            <w:r>
              <w:rPr>
                <w:rFonts w:ascii="Arial" w:hAnsi="Arial" w:cs="Arial" w:eastAsia="Arial"/>
                <w:b w:val="0"/>
                <w:bCs w:val="0"/>
                <w:sz w:val="19"/>
                <w:szCs w:val="19"/>
              </w:rPr>
              <w:t>المحمي فعلاً</w:t>
            </w:r>
          </w:p>
        </w:tc>
        <w:tc>
          <w:tcPr>
            <w:tcW w:type="dxa" w:w="3969"/>
          </w:tcPr>
          <w:p>
            <w:pPr>
              <w:bidi/>
              <w:spacing w:after="20" w:line="252" w:lineRule="auto"/>
            </w:pPr>
            <w:r/>
            <w:r>
              <w:rPr>
                <w:rFonts w:ascii="Arial" w:hAnsi="Arial" w:cs="Arial" w:eastAsia="Arial"/>
                <w:b w:val="0"/>
                <w:bCs w:val="0"/>
                <w:sz w:val="19"/>
                <w:szCs w:val="19"/>
              </w:rPr>
              <w:t>1,180 + 35</w:t>
            </w:r>
          </w:p>
        </w:tc>
        <w:tc>
          <w:tcPr>
            <w:tcW w:type="dxa" w:w="2835"/>
          </w:tcPr>
          <w:p>
            <w:pPr>
              <w:bidi/>
              <w:spacing w:after="20" w:line="252" w:lineRule="auto"/>
            </w:pPr>
            <w:r/>
            <w:r>
              <w:rPr>
                <w:rFonts w:ascii="Arial" w:hAnsi="Arial" w:cs="Arial" w:eastAsia="Arial"/>
                <w:b w:val="0"/>
                <w:bCs w:val="0"/>
                <w:sz w:val="19"/>
                <w:szCs w:val="19"/>
              </w:rPr>
              <w:t>1,215</w:t>
            </w:r>
          </w:p>
        </w:tc>
      </w:tr>
      <w:tr>
        <w:trPr>
          <w:cantSplit/>
        </w:trPr>
        <w:tc>
          <w:tcPr>
            <w:tcW w:type="dxa" w:w="2835"/>
          </w:tcPr>
          <w:p>
            <w:pPr>
              <w:bidi/>
              <w:spacing w:after="20" w:line="252" w:lineRule="auto"/>
            </w:pPr>
            <w:r/>
            <w:r>
              <w:rPr>
                <w:rFonts w:ascii="Arial" w:hAnsi="Arial" w:cs="Arial" w:eastAsia="Arial"/>
                <w:b w:val="0"/>
                <w:bCs w:val="0"/>
                <w:sz w:val="19"/>
                <w:szCs w:val="19"/>
              </w:rPr>
              <w:t>بلا حماية مؤكد</w:t>
            </w:r>
          </w:p>
        </w:tc>
        <w:tc>
          <w:tcPr>
            <w:tcW w:type="dxa" w:w="3969"/>
          </w:tcPr>
          <w:p>
            <w:pPr>
              <w:bidi/>
              <w:spacing w:after="20" w:line="252" w:lineRule="auto"/>
            </w:pPr>
            <w:r/>
            <w:r>
              <w:rPr>
                <w:rFonts w:ascii="Arial" w:hAnsi="Arial" w:cs="Arial" w:eastAsia="Arial"/>
                <w:b w:val="0"/>
                <w:bCs w:val="0"/>
                <w:sz w:val="19"/>
                <w:szCs w:val="19"/>
              </w:rPr>
              <w:t>ف2 + ف4 + ف5 = 33 + 41 + 18</w:t>
            </w:r>
          </w:p>
        </w:tc>
        <w:tc>
          <w:tcPr>
            <w:tcW w:type="dxa" w:w="2835"/>
          </w:tcPr>
          <w:p>
            <w:pPr>
              <w:bidi/>
              <w:spacing w:after="20" w:line="252" w:lineRule="auto"/>
            </w:pPr>
            <w:r/>
            <w:r>
              <w:rPr>
                <w:rFonts w:ascii="Arial" w:hAnsi="Arial" w:cs="Arial" w:eastAsia="Arial"/>
                <w:b w:val="0"/>
                <w:bCs w:val="0"/>
                <w:sz w:val="19"/>
                <w:szCs w:val="19"/>
              </w:rPr>
              <w:t>92</w:t>
            </w:r>
          </w:p>
        </w:tc>
      </w:tr>
      <w:tr>
        <w:trPr>
          <w:cantSplit/>
        </w:trPr>
        <w:tc>
          <w:tcPr>
            <w:tcW w:type="dxa" w:w="2835"/>
          </w:tcPr>
          <w:p>
            <w:pPr>
              <w:bidi/>
              <w:spacing w:after="20" w:line="252" w:lineRule="auto"/>
            </w:pPr>
            <w:r/>
            <w:r>
              <w:rPr>
                <w:rFonts w:ascii="Arial" w:hAnsi="Arial" w:cs="Arial" w:eastAsia="Arial"/>
                <w:b w:val="0"/>
                <w:bCs w:val="0"/>
                <w:sz w:val="19"/>
                <w:szCs w:val="19"/>
              </w:rPr>
              <w:t>لا يمكن الحكم بعد</w:t>
            </w:r>
          </w:p>
        </w:tc>
        <w:tc>
          <w:tcPr>
            <w:tcW w:type="dxa" w:w="3969"/>
          </w:tcPr>
          <w:p>
            <w:pPr>
              <w:bidi/>
              <w:spacing w:after="20" w:line="252" w:lineRule="auto"/>
            </w:pPr>
            <w:r/>
            <w:r>
              <w:rPr>
                <w:rFonts w:ascii="Arial" w:hAnsi="Arial" w:cs="Arial" w:eastAsia="Arial"/>
                <w:b w:val="0"/>
                <w:bCs w:val="0"/>
                <w:sz w:val="19"/>
                <w:szCs w:val="19"/>
              </w:rPr>
              <w:t>ف3 + ف8 = 19 + 10</w:t>
            </w:r>
          </w:p>
        </w:tc>
        <w:tc>
          <w:tcPr>
            <w:tcW w:type="dxa" w:w="2835"/>
          </w:tcPr>
          <w:p>
            <w:pPr>
              <w:bidi/>
              <w:spacing w:after="20" w:line="252" w:lineRule="auto"/>
            </w:pPr>
            <w:r/>
            <w:r>
              <w:rPr>
                <w:rFonts w:ascii="Arial" w:hAnsi="Arial" w:cs="Arial" w:eastAsia="Arial"/>
                <w:b w:val="0"/>
                <w:bCs w:val="0"/>
                <w:sz w:val="19"/>
                <w:szCs w:val="19"/>
              </w:rPr>
              <w:t>29</w:t>
            </w:r>
          </w:p>
        </w:tc>
      </w:tr>
      <w:tr>
        <w:trPr>
          <w:cantSplit/>
        </w:trPr>
        <w:tc>
          <w:tcPr>
            <w:tcW w:type="dxa" w:w="2835"/>
          </w:tcPr>
          <w:p>
            <w:pPr>
              <w:bidi/>
              <w:spacing w:after="20" w:line="252" w:lineRule="auto"/>
            </w:pPr>
            <w:r/>
            <w:r>
              <w:rPr>
                <w:rFonts w:ascii="Arial" w:hAnsi="Arial" w:cs="Arial" w:eastAsia="Arial"/>
                <w:b w:val="0"/>
                <w:bCs w:val="0"/>
                <w:sz w:val="19"/>
                <w:szCs w:val="19"/>
              </w:rPr>
              <w:t>نسبة التغطية الصحيحة</w:t>
            </w:r>
          </w:p>
        </w:tc>
        <w:tc>
          <w:tcPr>
            <w:tcW w:type="dxa" w:w="3969"/>
          </w:tcPr>
          <w:p>
            <w:pPr>
              <w:bidi/>
              <w:spacing w:after="20" w:line="252" w:lineRule="auto"/>
            </w:pPr>
            <w:r/>
            <w:r>
              <w:rPr>
                <w:rFonts w:ascii="Arial" w:hAnsi="Arial" w:cs="Arial" w:eastAsia="Arial"/>
                <w:b w:val="0"/>
                <w:bCs w:val="0"/>
                <w:sz w:val="19"/>
                <w:szCs w:val="19"/>
              </w:rPr>
              <w:t>1,215 ÷ 1,336</w:t>
            </w:r>
          </w:p>
        </w:tc>
        <w:tc>
          <w:tcPr>
            <w:tcW w:type="dxa" w:w="2835"/>
          </w:tcPr>
          <w:p>
            <w:pPr>
              <w:bidi/>
              <w:spacing w:after="20" w:line="252" w:lineRule="auto"/>
            </w:pPr>
            <w:r/>
            <w:r>
              <w:rPr>
                <w:rFonts w:ascii="Arial" w:hAnsi="Arial" w:cs="Arial" w:eastAsia="Arial"/>
                <w:b w:val="0"/>
                <w:bCs w:val="0"/>
                <w:sz w:val="19"/>
                <w:szCs w:val="19"/>
              </w:rPr>
              <w:t>90.9%</w:t>
            </w:r>
          </w:p>
        </w:tc>
      </w:tr>
    </w:tbl>
    <w:p>
      <w:pPr>
        <w:spacing w:after="40"/>
      </w:pPr>
    </w:p>
    <w:p>
      <w:pPr>
        <w:bidi/>
      </w:pPr>
      <w:r>
        <w:rPr>
          <w:rFonts w:ascii="Arial" w:hAnsi="Arial" w:cs="Arial" w:eastAsia="Arial"/>
          <w:b w:val="0"/>
          <w:bCs w:val="0"/>
          <w:sz w:val="21"/>
          <w:szCs w:val="21"/>
        </w:rPr>
        <w:t>النسبة الصحيحة 90.9% أعلى من 83%، لكن الصورة أسوأ مما يوحي به ذلك: 92 جهازاً موجوداً بلا حماية مؤكدة، منها 59 خادماً (ف4 وف5)، و29 جهازاً بحالة مجهولة، و154 خطأً في سجل الأصول.</w:t>
      </w:r>
    </w:p>
    <w:p>
      <w:pPr>
        <w:pStyle w:val="Heading3"/>
        <w:keepNext/>
        <w:bidi/>
      </w:pPr>
      <w:r>
        <w:rPr>
          <w:rFonts w:ascii="Arial" w:hAnsi="Arial" w:cs="Arial" w:eastAsia="Arial"/>
          <w:b w:val="0"/>
          <w:bCs w:val="0"/>
        </w:rPr>
        <w:t>البند الأخطر</w:t>
      </w:r>
    </w:p>
    <w:p>
      <w:pPr>
        <w:bidi/>
      </w:pPr>
      <w:r>
        <w:rPr>
          <w:rFonts w:ascii="Arial" w:hAnsi="Arial" w:cs="Arial" w:eastAsia="Arial"/>
          <w:b w:val="0"/>
          <w:bCs w:val="0"/>
          <w:sz w:val="21"/>
          <w:szCs w:val="21"/>
        </w:rPr>
        <w:t>ف4: 41 خادماً بلا أي حماية، منها 9 قواعد بيانات بينها قاعدة ERP، والسبب بنيوي (الوكيل لا يدعم النظام) فلن يُحل وحده. يقبل ف5 إذا بُرر بأنه يشمل خادم الملفات وأن الحماية أُوقفت عمداً دون متابعة.</w:t>
      </w:r>
    </w:p>
    <w:p>
      <w:pPr>
        <w:pStyle w:val="Heading3"/>
        <w:keepNext/>
        <w:bidi/>
      </w:pPr>
      <w:r>
        <w:rPr>
          <w:rFonts w:ascii="Arial" w:hAnsi="Arial" w:cs="Arial" w:eastAsia="Arial"/>
          <w:b w:val="0"/>
          <w:bCs w:val="0"/>
        </w:rPr>
        <w:t>فقرة بديلة نموذجية للجنة</w:t>
      </w:r>
    </w:p>
    <w:p>
      <w:pPr>
        <w:bidi/>
      </w:pPr>
      <w:r>
        <w:rPr>
          <w:rFonts w:ascii="Arial" w:hAnsi="Arial" w:cs="Arial" w:eastAsia="Arial"/>
          <w:b w:val="0"/>
          <w:bCs w:val="0"/>
          <w:sz w:val="21"/>
          <w:szCs w:val="21"/>
        </w:rPr>
        <w:t>بعد مطابقة سجل الأصول بوحدة الحماية: 1,215 من 1,336 جهازاً موجوداً تتطلب الحماية محمية (90.9%). 92 جهازاً بلا حماية مؤكدة، منها 59 خادماً، وخطة معالجتها خلال 30 يوماً. 29 جهازاً لم يتصل وكيلها منذ أكثر من 30 يوماً قيد التحقق. وصُحح 154 خطأً في سجل الأصول.</w:t>
      </w:r>
    </w:p>
    <w:p>
      <w:pPr>
        <w:pStyle w:val="Heading3"/>
        <w:keepNext/>
        <w:bidi/>
      </w:pPr>
      <w:r>
        <w:rPr>
          <w:rFonts w:ascii="Arial" w:hAnsi="Arial" w:cs="Arial" w:eastAsia="Arial"/>
          <w:b w:val="0"/>
          <w:bCs w:val="0"/>
        </w:rPr>
        <w:t>دليل إغلاق الفئة (د)</w:t>
      </w:r>
    </w:p>
    <w:p>
      <w:pPr>
        <w:bidi/>
      </w:pPr>
      <w:r>
        <w:rPr>
          <w:rFonts w:ascii="Arial" w:hAnsi="Arial" w:cs="Arial" w:eastAsia="Arial"/>
          <w:b w:val="0"/>
          <w:bCs w:val="0"/>
          <w:sz w:val="21"/>
          <w:szCs w:val="21"/>
        </w:rPr>
        <w:t>لكل جهاز من الـ 29: إما سجل اتصال حديث للوكيل بعد إعادة تشغيل الجهاز أو إصلاحه، أو ما يثبت أنه خارج الخدمة (محضر تسليم للمستودع أو للإتلاف) مع تحديث السجل. ومعها قاعدة تشغيلية دائمة: تقرير أسبوعي بالأجهزة التي لم يتصل وكيلها خلال 7 أيام.</w:t>
      </w:r>
    </w:p>
    <w:p>
      <w:pPr>
        <w:pStyle w:val="Heading2"/>
        <w:bidi/>
      </w:pPr>
      <w:r>
        <w:rPr>
          <w:rFonts w:ascii="Arial" w:hAnsi="Arial" w:cs="Arial" w:eastAsia="Arial"/>
          <w:b w:val="0"/>
          <w:bCs w:val="0"/>
        </w:rPr>
        <w:t>النص الرسمي للضوابط المستخدمة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 «يجب تطبيق متطلبات الأمن السيبراني لإدارة الأصول المعلوماتية والتقنية للجهة.»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‎2-3-3-1‎: «[… بحد أدنى:] الحماية من الفيروسات والبرامج والأنشطة المشبوهة والبرمجيات الضارة (Malware) على أجهزة المستخدمين والخوادم باستخدام تقنيات وآليات الحماية الحديثة والمتقدمة، وإدارتها بشكل آمن.»</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ف3 وف8: يقبل تصنيفهما (أ) إذا ذكر المتدرب أنه يعاملها غير محمية حتى يثبت العكس، مع حساب منسجم.</w:t>
      </w:r>
    </w:p>
    <w:p>
      <w:pPr>
        <w:bidi/>
        <w:spacing w:after="60"/>
        <w:ind w:right="283" w:hanging="255"/>
      </w:pPr>
      <w:r>
        <w:rPr>
          <w:rFonts w:ascii="Arial" w:hAnsi="Arial" w:cs="Arial" w:eastAsia="Arial"/>
          <w:b w:val="0"/>
          <w:bCs w:val="0"/>
          <w:sz w:val="21"/>
          <w:szCs w:val="21"/>
        </w:rPr>
        <w:t>• ف7: يقبل (ب) إذا ذُكر أن التصنيف الخاطئ هو المشكلة، بشرط ذكر الحاجة إلى ضابط بديل.</w:t>
      </w:r>
    </w:p>
    <w:p>
      <w:pPr>
        <w:bidi/>
        <w:spacing w:after="60"/>
        <w:ind w:right="283" w:hanging="255"/>
      </w:pPr>
      <w:r>
        <w:rPr>
          <w:rFonts w:ascii="Arial" w:hAnsi="Arial" w:cs="Arial" w:eastAsia="Arial"/>
          <w:b w:val="0"/>
          <w:bCs w:val="0"/>
          <w:sz w:val="21"/>
          <w:szCs w:val="21"/>
        </w:rPr>
        <w:t>• الحساب: يقبل إخراج ز2 من المجتمع إذا قرر المتدرب أن أجهزة المتعاقد ليست أصولاً للجهة، بشرط ذكر ذلك صراحة وتسجيلها مع ذلك بوصفها أجهزة متصلة. النتيجة حينها 1,202 ÷ 1,323 = 90.9% تقريباً.</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حذف ز1 وز2 لأنها «ليست في السجل»: هي موجودة ومحمية، وإسقاطها يخفي نقص السجل.</w:t>
      </w:r>
    </w:p>
    <w:p>
      <w:pPr>
        <w:bidi/>
        <w:spacing w:after="60"/>
        <w:ind w:right="283" w:hanging="255"/>
      </w:pPr>
      <w:r>
        <w:rPr>
          <w:rFonts w:ascii="Arial" w:hAnsi="Arial" w:cs="Arial" w:eastAsia="Arial"/>
          <w:b w:val="0"/>
          <w:bCs w:val="0"/>
          <w:sz w:val="21"/>
          <w:szCs w:val="21"/>
        </w:rPr>
        <w:t>• عد ف1 فجوة حماية: الأجهزة سُلمت للإتلاف؛ سؤالها الصحيح في التمرين 11.</w:t>
      </w:r>
    </w:p>
    <w:p>
      <w:pPr>
        <w:bidi/>
        <w:spacing w:after="60"/>
        <w:ind w:right="283" w:hanging="255"/>
      </w:pPr>
      <w:r>
        <w:rPr>
          <w:rFonts w:ascii="Arial" w:hAnsi="Arial" w:cs="Arial" w:eastAsia="Arial"/>
          <w:b w:val="0"/>
          <w:bCs w:val="0"/>
          <w:sz w:val="21"/>
          <w:szCs w:val="21"/>
        </w:rPr>
        <w:t>• الاحتفاظ بالمقام 1,420: كل الأرقام بعده خاطئة.</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أيهما أخطر على الجهة: تغطية 83% بسجل دقيق، أم 91% بسجل فيه 154 خطأً؟</w:t>
      </w:r>
    </w:p>
    <w:p>
      <w:pPr>
        <w:bidi/>
        <w:spacing w:after="60"/>
        <w:ind w:right="283" w:hanging="255"/>
      </w:pPr>
      <w:r>
        <w:rPr>
          <w:rFonts w:ascii="Arial" w:hAnsi="Arial" w:cs="Arial" w:eastAsia="Arial"/>
          <w:b w:val="0"/>
          <w:bCs w:val="0"/>
          <w:sz w:val="21"/>
          <w:szCs w:val="21"/>
        </w:rPr>
        <w:t>• من يجب أن يملك تحديث سجل الأصول عند الإتلاف: المستودع أم تقنية المعلومات أم الأمن السيبراني؟</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تصنيف البنود العشرة</w:t>
            </w:r>
          </w:p>
        </w:tc>
        <w:tc>
          <w:tcPr>
            <w:tcW w:type="dxa" w:w="907"/>
          </w:tcPr>
          <w:p>
            <w:pPr>
              <w:bidi/>
              <w:spacing w:after="20" w:line="252" w:lineRule="auto"/>
            </w:pPr>
            <w:r/>
            <w:r>
              <w:rPr>
                <w:rFonts w:ascii="Arial" w:hAnsi="Arial" w:cs="Arial" w:eastAsia="Arial"/>
                <w:b w:val="0"/>
                <w:bCs w:val="0"/>
                <w:sz w:val="19"/>
                <w:szCs w:val="19"/>
              </w:rPr>
              <w:t>40</w:t>
            </w:r>
          </w:p>
        </w:tc>
        <w:tc>
          <w:tcPr>
            <w:tcW w:type="dxa" w:w="5896"/>
          </w:tcPr>
          <w:p>
            <w:pPr>
              <w:bidi/>
              <w:spacing w:after="20" w:line="252" w:lineRule="auto"/>
            </w:pPr>
            <w:r/>
            <w:r>
              <w:rPr>
                <w:rFonts w:ascii="Arial" w:hAnsi="Arial" w:cs="Arial" w:eastAsia="Arial"/>
                <w:b w:val="0"/>
                <w:bCs w:val="0"/>
                <w:sz w:val="19"/>
                <w:szCs w:val="19"/>
              </w:rPr>
              <w:t>4 لكل بند: فئة صحيحة أو بديل مقبول.</w:t>
            </w:r>
          </w:p>
        </w:tc>
      </w:tr>
      <w:tr>
        <w:trPr>
          <w:cantSplit/>
        </w:trPr>
        <w:tc>
          <w:tcPr>
            <w:tcW w:type="dxa" w:w="2835"/>
          </w:tcPr>
          <w:p>
            <w:pPr>
              <w:bidi/>
              <w:spacing w:after="20" w:line="252" w:lineRule="auto"/>
            </w:pPr>
            <w:r/>
            <w:r>
              <w:rPr>
                <w:rFonts w:ascii="Arial" w:hAnsi="Arial" w:cs="Arial" w:eastAsia="Arial"/>
                <w:b w:val="0"/>
                <w:bCs w:val="0"/>
                <w:sz w:val="19"/>
                <w:szCs w:val="19"/>
              </w:rPr>
              <w:t>الحساب</w:t>
            </w:r>
          </w:p>
        </w:tc>
        <w:tc>
          <w:tcPr>
            <w:tcW w:type="dxa" w:w="907"/>
          </w:tcPr>
          <w:p>
            <w:pPr>
              <w:bidi/>
              <w:spacing w:after="20" w:line="252" w:lineRule="auto"/>
            </w:pPr>
            <w:r/>
            <w:r>
              <w:rPr>
                <w:rFonts w:ascii="Arial" w:hAnsi="Arial" w:cs="Arial" w:eastAsia="Arial"/>
                <w:b w:val="0"/>
                <w:bCs w:val="0"/>
                <w:sz w:val="19"/>
                <w:szCs w:val="19"/>
              </w:rPr>
              <w:t>25</w:t>
            </w:r>
          </w:p>
        </w:tc>
        <w:tc>
          <w:tcPr>
            <w:tcW w:type="dxa" w:w="5896"/>
          </w:tcPr>
          <w:p>
            <w:pPr>
              <w:bidi/>
              <w:spacing w:after="20" w:line="252" w:lineRule="auto"/>
            </w:pPr>
            <w:r/>
            <w:r>
              <w:rPr>
                <w:rFonts w:ascii="Arial" w:hAnsi="Arial" w:cs="Arial" w:eastAsia="Arial"/>
                <w:b w:val="0"/>
                <w:bCs w:val="0"/>
                <w:sz w:val="19"/>
                <w:szCs w:val="19"/>
              </w:rPr>
              <w:t>المجتمع الصحيح (10)، والمحمي (5)، والنسبة (5)، وخطوات واضحة (5).</w:t>
            </w:r>
          </w:p>
        </w:tc>
      </w:tr>
      <w:tr>
        <w:trPr>
          <w:cantSplit/>
        </w:trPr>
        <w:tc>
          <w:tcPr>
            <w:tcW w:type="dxa" w:w="2835"/>
          </w:tcPr>
          <w:p>
            <w:pPr>
              <w:bidi/>
              <w:spacing w:after="20" w:line="252" w:lineRule="auto"/>
            </w:pPr>
            <w:r/>
            <w:r>
              <w:rPr>
                <w:rFonts w:ascii="Arial" w:hAnsi="Arial" w:cs="Arial" w:eastAsia="Arial"/>
                <w:b w:val="0"/>
                <w:bCs w:val="0"/>
                <w:sz w:val="19"/>
                <w:szCs w:val="19"/>
              </w:rPr>
              <w:t>البند الأخطر</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اختيار مبرر بالأثر لا بالعدد فقط.</w:t>
            </w:r>
          </w:p>
        </w:tc>
      </w:tr>
      <w:tr>
        <w:trPr>
          <w:cantSplit/>
        </w:trPr>
        <w:tc>
          <w:tcPr>
            <w:tcW w:type="dxa" w:w="2835"/>
          </w:tcPr>
          <w:p>
            <w:pPr>
              <w:bidi/>
              <w:spacing w:after="20" w:line="252" w:lineRule="auto"/>
            </w:pPr>
            <w:r/>
            <w:r>
              <w:rPr>
                <w:rFonts w:ascii="Arial" w:hAnsi="Arial" w:cs="Arial" w:eastAsia="Arial"/>
                <w:b w:val="0"/>
                <w:bCs w:val="0"/>
                <w:sz w:val="19"/>
                <w:szCs w:val="19"/>
              </w:rPr>
              <w:t>الفقرة البديلة</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تفصل الحماية عن أخطاء السجل والمجهول، بأرقام صحيحة.</w:t>
            </w:r>
          </w:p>
        </w:tc>
      </w:tr>
      <w:tr>
        <w:trPr>
          <w:cantSplit/>
        </w:trPr>
        <w:tc>
          <w:tcPr>
            <w:tcW w:type="dxa" w:w="2835"/>
          </w:tcPr>
          <w:p>
            <w:pPr>
              <w:bidi/>
              <w:spacing w:after="20" w:line="252" w:lineRule="auto"/>
            </w:pPr>
            <w:r/>
            <w:r>
              <w:rPr>
                <w:rFonts w:ascii="Arial" w:hAnsi="Arial" w:cs="Arial" w:eastAsia="Arial"/>
                <w:b w:val="0"/>
                <w:bCs w:val="0"/>
                <w:sz w:val="19"/>
                <w:szCs w:val="19"/>
              </w:rPr>
              <w:t>دليل إغلاق (د)</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دليل محدد وقاعدة تشغيلية مستمرة.</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التمرين 10: تسع ثغرات حرجة: أيها تجاوز موعده فعلاً؟</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06 · التعزيز (2)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 (تمرين إضافي بعد الشريحة 127)</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50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‎2-10-3-1‎ · ‎2-10-3-2‎ · ‎2-10-3-3‎ · ‎2-11-3-1‎ · ‎2-11-3-2‎</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مؤشر الثغرات من أكثر المؤشرات عرضة للتجميل: عمود «الحالة» في الأداة يُعرض كما هو، والاستثناءات تُحسب «مُدارة»، وما لا يُفحص لا يظهر. التمرين يدرب على إعادة حساب المؤشر من المصدر.</w:t>
      </w:r>
    </w:p>
    <w:p>
      <w:pPr>
        <w:bidi/>
      </w:pPr>
      <w:r>
        <w:rPr>
          <w:rFonts w:ascii="Arial" w:hAnsi="Arial" w:cs="Arial" w:eastAsia="Arial"/>
          <w:b w:val="0"/>
          <w:bCs w:val="0"/>
          <w:sz w:val="21"/>
          <w:szCs w:val="21"/>
        </w:rPr>
        <w:t>ويحمل درساً متقدماً: الاستثناء الموقع ليس ضماناً. صلاحيته شكلية تُفحص بالوثيقة، وفعاليته تُفحص بدليل آخر.</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الأرقام مطابقة للوحة المؤشرات: 6 ثغرات حرجة متأخرة، و9 حرجة مفتوحة في تقرير الفحص (الملف ح في التمرين 2).</w:t>
      </w:r>
    </w:p>
    <w:p>
      <w:pPr>
        <w:bidi/>
        <w:spacing w:after="60"/>
        <w:ind w:right="283" w:hanging="255"/>
      </w:pPr>
      <w:r>
        <w:rPr>
          <w:rFonts w:ascii="Arial" w:hAnsi="Arial" w:cs="Arial" w:eastAsia="Arial"/>
          <w:b w:val="0"/>
          <w:bCs w:val="0"/>
          <w:sz w:val="21"/>
          <w:szCs w:val="21"/>
        </w:rPr>
        <w:t>• الرقم 6 صحيح، لكن لأسباب مختلفة عن ظن معدّه: من يحسب من عمود الحالة وحده يعد المفتوحة المتأخرة (V-01 وV-02 وV-03 وV-05) ويستبعد V-07 بوصفها مستثناة وV-09 بوصفها مغلقة، فيصل إلى 4. والمتأخرة فعلاً هي V-01 وV-02 وV-03 وV-05 وV-07 وV-09.</w:t>
      </w:r>
    </w:p>
    <w:p>
      <w:pPr>
        <w:bidi/>
        <w:spacing w:after="60"/>
        <w:ind w:right="283" w:hanging="255"/>
      </w:pPr>
      <w:r>
        <w:rPr>
          <w:rFonts w:ascii="Arial" w:hAnsi="Arial" w:cs="Arial" w:eastAsia="Arial"/>
          <w:b w:val="0"/>
          <w:bCs w:val="0"/>
          <w:sz w:val="21"/>
          <w:szCs w:val="21"/>
        </w:rPr>
        <w:t>• الاستثناء EXC-V-2026-07 صالح شكلاً (موقع، وضابط بديل، وأقل من 90 يوماً)، لكن نصف ضابطه البديل «مراقبة لحظية لسجلات قاعدة البيانات» لا يعمل: آخر حدث من قاعدة الموارد البشرية في ‎2026-07-29‎، أي قبل اعتماد الاستثناء بأسبوعين. هذا الربط مع التمرين 8.</w:t>
      </w:r>
    </w:p>
    <w:p>
      <w:pPr>
        <w:bidi/>
        <w:spacing w:after="60"/>
        <w:ind w:right="283" w:hanging="255"/>
      </w:pPr>
      <w:r>
        <w:rPr>
          <w:rFonts w:ascii="Arial" w:hAnsi="Arial" w:cs="Arial" w:eastAsia="Arial"/>
          <w:b w:val="0"/>
          <w:bCs w:val="0"/>
          <w:sz w:val="21"/>
          <w:szCs w:val="21"/>
        </w:rPr>
        <w:t>• فجوة النطاق (SYS-02) لا تظهر في أي رقم لأن ما لا يُفحص لا يُنتج ثغرات. هذا أخطر ما في التمرين.</w:t>
      </w:r>
    </w:p>
    <w:p>
      <w:pPr>
        <w:bidi/>
        <w:spacing w:after="60"/>
        <w:ind w:right="283" w:hanging="255"/>
      </w:pPr>
      <w:r>
        <w:rPr>
          <w:rFonts w:ascii="Arial" w:hAnsi="Arial" w:cs="Arial" w:eastAsia="Arial"/>
          <w:b w:val="0"/>
          <w:bCs w:val="0"/>
          <w:sz w:val="21"/>
          <w:szCs w:val="21"/>
        </w:rPr>
        <w:t>• بنود عالية ومتوسطة متأخرة موجودة للواقعية (V-10 وV-12 وV-13)، وV-10 على شبكة معزولة يفتح نقاشاً عن المعالجة «بناءً على المخاطر» في ‎2-10-3-3‎.</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ثنائيات، 35 دقيقة، ثم 15 دقيقة نقاش. ابدأ بسؤال: «كم ثغرة حرجة متأخرة؟» واجمع الأرقام من القاعة قبل الحل؛ التباين نفسه هو الدرس.</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1133"/>
        <w:gridCol w:w="1247"/>
        <w:gridCol w:w="1020"/>
        <w:gridCol w:w="6236"/>
      </w:tblGrid>
      <w:tr>
        <w:trPr>
          <w:cantSplit/>
          <w:tblHeader/>
        </w:trPr>
        <w:tc>
          <w:tcPr>
            <w:tcW w:type="dxa" w:w="1134"/>
            <w:shd w:val="clear" w:color="auto" w:fill="D9E2F3"/>
          </w:tcPr>
          <w:p>
            <w:pPr>
              <w:bidi/>
              <w:spacing w:after="20" w:line="252" w:lineRule="auto"/>
            </w:pPr>
            <w:r/>
            <w:r>
              <w:rPr>
                <w:rFonts w:ascii="Arial" w:hAnsi="Arial" w:cs="Arial" w:eastAsia="Arial"/>
                <w:b w:val="1"/>
                <w:bCs w:val="1"/>
                <w:sz w:val="19"/>
                <w:szCs w:val="19"/>
              </w:rPr>
              <w:t>الثغرة</w:t>
            </w:r>
          </w:p>
        </w:tc>
        <w:tc>
          <w:tcPr>
            <w:tcW w:type="dxa" w:w="1247"/>
            <w:shd w:val="clear" w:color="auto" w:fill="D9E2F3"/>
          </w:tcPr>
          <w:p>
            <w:pPr>
              <w:bidi/>
              <w:spacing w:after="20" w:line="252" w:lineRule="auto"/>
            </w:pPr>
            <w:r/>
            <w:r>
              <w:rPr>
                <w:rFonts w:ascii="Arial" w:hAnsi="Arial" w:cs="Arial" w:eastAsia="Arial"/>
                <w:b w:val="1"/>
                <w:bCs w:val="1"/>
                <w:sz w:val="19"/>
                <w:szCs w:val="19"/>
              </w:rPr>
              <w:t>المدة</w:t>
            </w:r>
          </w:p>
        </w:tc>
        <w:tc>
          <w:tcPr>
            <w:tcW w:type="dxa" w:w="1020"/>
            <w:shd w:val="clear" w:color="auto" w:fill="D9E2F3"/>
          </w:tcPr>
          <w:p>
            <w:pPr>
              <w:bidi/>
              <w:spacing w:after="20" w:line="252" w:lineRule="auto"/>
            </w:pPr>
            <w:r/>
            <w:r>
              <w:rPr>
                <w:rFonts w:ascii="Arial" w:hAnsi="Arial" w:cs="Arial" w:eastAsia="Arial"/>
                <w:b w:val="1"/>
                <w:bCs w:val="1"/>
                <w:sz w:val="19"/>
                <w:szCs w:val="19"/>
              </w:rPr>
              <w:t>الأيام</w:t>
            </w:r>
          </w:p>
        </w:tc>
        <w:tc>
          <w:tcPr>
            <w:tcW w:type="dxa" w:w="6236"/>
            <w:shd w:val="clear" w:color="auto" w:fill="D9E2F3"/>
          </w:tcPr>
          <w:p>
            <w:pPr>
              <w:bidi/>
              <w:spacing w:after="20" w:line="252" w:lineRule="auto"/>
            </w:pPr>
            <w:r/>
            <w:r>
              <w:rPr>
                <w:rFonts w:ascii="Arial" w:hAnsi="Arial" w:cs="Arial" w:eastAsia="Arial"/>
                <w:b w:val="1"/>
                <w:bCs w:val="1"/>
                <w:sz w:val="19"/>
                <w:szCs w:val="19"/>
              </w:rPr>
              <w:t>الحالة الصحيحة</w:t>
            </w:r>
          </w:p>
        </w:tc>
      </w:tr>
      <w:tr>
        <w:trPr>
          <w:cantSplit/>
        </w:trPr>
        <w:tc>
          <w:tcPr>
            <w:tcW w:type="dxa" w:w="1134"/>
          </w:tcPr>
          <w:p>
            <w:pPr>
              <w:bidi/>
              <w:spacing w:after="20" w:line="252" w:lineRule="auto"/>
            </w:pPr>
            <w:r/>
            <w:r>
              <w:rPr>
                <w:rFonts w:ascii="Arial" w:hAnsi="Arial" w:cs="Arial" w:eastAsia="Arial"/>
                <w:b w:val="0"/>
                <w:bCs w:val="0"/>
                <w:sz w:val="19"/>
                <w:szCs w:val="19"/>
              </w:rPr>
              <w:t>V-01</w:t>
            </w:r>
          </w:p>
        </w:tc>
        <w:tc>
          <w:tcPr>
            <w:tcW w:type="dxa" w:w="1247"/>
          </w:tcPr>
          <w:p>
            <w:pPr>
              <w:bidi/>
              <w:spacing w:after="20" w:line="252" w:lineRule="auto"/>
            </w:pPr>
            <w:r/>
            <w:r>
              <w:rPr>
                <w:rFonts w:ascii="Arial" w:hAnsi="Arial" w:cs="Arial" w:eastAsia="Arial"/>
                <w:b w:val="0"/>
                <w:bCs w:val="0"/>
                <w:sz w:val="19"/>
                <w:szCs w:val="19"/>
              </w:rPr>
              <w:t>15 يوماً</w:t>
            </w:r>
          </w:p>
        </w:tc>
        <w:tc>
          <w:tcPr>
            <w:tcW w:type="dxa" w:w="1020"/>
          </w:tcPr>
          <w:p>
            <w:pPr>
              <w:bidi/>
              <w:spacing w:after="20" w:line="252" w:lineRule="auto"/>
            </w:pPr>
            <w:r/>
            <w:r>
              <w:rPr>
                <w:rFonts w:ascii="Arial" w:hAnsi="Arial" w:cs="Arial" w:eastAsia="Arial"/>
                <w:b w:val="0"/>
                <w:bCs w:val="0"/>
                <w:sz w:val="19"/>
                <w:szCs w:val="19"/>
              </w:rPr>
              <w:t>58</w:t>
            </w:r>
          </w:p>
        </w:tc>
        <w:tc>
          <w:tcPr>
            <w:tcW w:type="dxa" w:w="6236"/>
          </w:tcPr>
          <w:p>
            <w:pPr>
              <w:bidi/>
              <w:spacing w:after="20" w:line="252" w:lineRule="auto"/>
            </w:pPr>
            <w:r/>
            <w:r>
              <w:rPr>
                <w:rFonts w:ascii="Arial" w:hAnsi="Arial" w:cs="Arial" w:eastAsia="Arial"/>
                <w:b w:val="0"/>
                <w:bCs w:val="0"/>
                <w:sz w:val="19"/>
                <w:szCs w:val="19"/>
              </w:rPr>
              <w:t>متأخرة</w:t>
            </w:r>
          </w:p>
        </w:tc>
      </w:tr>
      <w:tr>
        <w:trPr>
          <w:cantSplit/>
        </w:trPr>
        <w:tc>
          <w:tcPr>
            <w:tcW w:type="dxa" w:w="1134"/>
          </w:tcPr>
          <w:p>
            <w:pPr>
              <w:bidi/>
              <w:spacing w:after="20" w:line="252" w:lineRule="auto"/>
            </w:pPr>
            <w:r/>
            <w:r>
              <w:rPr>
                <w:rFonts w:ascii="Arial" w:hAnsi="Arial" w:cs="Arial" w:eastAsia="Arial"/>
                <w:b w:val="0"/>
                <w:bCs w:val="0"/>
                <w:sz w:val="19"/>
                <w:szCs w:val="19"/>
              </w:rPr>
              <w:t>V-02</w:t>
            </w:r>
          </w:p>
        </w:tc>
        <w:tc>
          <w:tcPr>
            <w:tcW w:type="dxa" w:w="1247"/>
          </w:tcPr>
          <w:p>
            <w:pPr>
              <w:bidi/>
              <w:spacing w:after="20" w:line="252" w:lineRule="auto"/>
            </w:pPr>
            <w:r/>
            <w:r>
              <w:rPr>
                <w:rFonts w:ascii="Arial" w:hAnsi="Arial" w:cs="Arial" w:eastAsia="Arial"/>
                <w:b w:val="0"/>
                <w:bCs w:val="0"/>
                <w:sz w:val="19"/>
                <w:szCs w:val="19"/>
              </w:rPr>
              <w:t>15 يوماً</w:t>
            </w:r>
          </w:p>
        </w:tc>
        <w:tc>
          <w:tcPr>
            <w:tcW w:type="dxa" w:w="1020"/>
          </w:tcPr>
          <w:p>
            <w:pPr>
              <w:bidi/>
              <w:spacing w:after="20" w:line="252" w:lineRule="auto"/>
            </w:pPr>
            <w:r/>
            <w:r>
              <w:rPr>
                <w:rFonts w:ascii="Arial" w:hAnsi="Arial" w:cs="Arial" w:eastAsia="Arial"/>
                <w:b w:val="0"/>
                <w:bCs w:val="0"/>
                <w:sz w:val="19"/>
                <w:szCs w:val="19"/>
              </w:rPr>
              <w:t>72</w:t>
            </w:r>
          </w:p>
        </w:tc>
        <w:tc>
          <w:tcPr>
            <w:tcW w:type="dxa" w:w="6236"/>
          </w:tcPr>
          <w:p>
            <w:pPr>
              <w:bidi/>
              <w:spacing w:after="20" w:line="252" w:lineRule="auto"/>
            </w:pPr>
            <w:r/>
            <w:r>
              <w:rPr>
                <w:rFonts w:ascii="Arial" w:hAnsi="Arial" w:cs="Arial" w:eastAsia="Arial"/>
                <w:b w:val="0"/>
                <w:bCs w:val="0"/>
                <w:sz w:val="19"/>
                <w:szCs w:val="19"/>
              </w:rPr>
              <w:t>متأخرة</w:t>
            </w:r>
          </w:p>
        </w:tc>
      </w:tr>
      <w:tr>
        <w:trPr>
          <w:cantSplit/>
        </w:trPr>
        <w:tc>
          <w:tcPr>
            <w:tcW w:type="dxa" w:w="1134"/>
          </w:tcPr>
          <w:p>
            <w:pPr>
              <w:bidi/>
              <w:spacing w:after="20" w:line="252" w:lineRule="auto"/>
            </w:pPr>
            <w:r/>
            <w:r>
              <w:rPr>
                <w:rFonts w:ascii="Arial" w:hAnsi="Arial" w:cs="Arial" w:eastAsia="Arial"/>
                <w:b w:val="0"/>
                <w:bCs w:val="0"/>
                <w:sz w:val="19"/>
                <w:szCs w:val="19"/>
              </w:rPr>
              <w:t>V-03</w:t>
            </w:r>
          </w:p>
        </w:tc>
        <w:tc>
          <w:tcPr>
            <w:tcW w:type="dxa" w:w="1247"/>
          </w:tcPr>
          <w:p>
            <w:pPr>
              <w:bidi/>
              <w:spacing w:after="20" w:line="252" w:lineRule="auto"/>
            </w:pPr>
            <w:r/>
            <w:r>
              <w:rPr>
                <w:rFonts w:ascii="Arial" w:hAnsi="Arial" w:cs="Arial" w:eastAsia="Arial"/>
                <w:b w:val="0"/>
                <w:bCs w:val="0"/>
                <w:sz w:val="19"/>
                <w:szCs w:val="19"/>
              </w:rPr>
              <w:t>15 يوماً</w:t>
            </w:r>
          </w:p>
        </w:tc>
        <w:tc>
          <w:tcPr>
            <w:tcW w:type="dxa" w:w="1020"/>
          </w:tcPr>
          <w:p>
            <w:pPr>
              <w:bidi/>
              <w:spacing w:after="20" w:line="252" w:lineRule="auto"/>
            </w:pPr>
            <w:r/>
            <w:r>
              <w:rPr>
                <w:rFonts w:ascii="Arial" w:hAnsi="Arial" w:cs="Arial" w:eastAsia="Arial"/>
                <w:b w:val="0"/>
                <w:bCs w:val="0"/>
                <w:sz w:val="19"/>
                <w:szCs w:val="19"/>
              </w:rPr>
              <w:t>28</w:t>
            </w:r>
          </w:p>
        </w:tc>
        <w:tc>
          <w:tcPr>
            <w:tcW w:type="dxa" w:w="6236"/>
          </w:tcPr>
          <w:p>
            <w:pPr>
              <w:bidi/>
              <w:spacing w:after="20" w:line="252" w:lineRule="auto"/>
            </w:pPr>
            <w:r/>
            <w:r>
              <w:rPr>
                <w:rFonts w:ascii="Arial" w:hAnsi="Arial" w:cs="Arial" w:eastAsia="Arial"/>
                <w:b w:val="0"/>
                <w:bCs w:val="0"/>
                <w:sz w:val="19"/>
                <w:szCs w:val="19"/>
              </w:rPr>
              <w:t>متأخرة</w:t>
            </w:r>
          </w:p>
        </w:tc>
      </w:tr>
      <w:tr>
        <w:trPr>
          <w:cantSplit/>
        </w:trPr>
        <w:tc>
          <w:tcPr>
            <w:tcW w:type="dxa" w:w="1134"/>
          </w:tcPr>
          <w:p>
            <w:pPr>
              <w:bidi/>
              <w:spacing w:after="20" w:line="252" w:lineRule="auto"/>
            </w:pPr>
            <w:r/>
            <w:r>
              <w:rPr>
                <w:rFonts w:ascii="Arial" w:hAnsi="Arial" w:cs="Arial" w:eastAsia="Arial"/>
                <w:b w:val="0"/>
                <w:bCs w:val="0"/>
                <w:sz w:val="19"/>
                <w:szCs w:val="19"/>
              </w:rPr>
              <w:t>V-04</w:t>
            </w:r>
          </w:p>
        </w:tc>
        <w:tc>
          <w:tcPr>
            <w:tcW w:type="dxa" w:w="1247"/>
          </w:tcPr>
          <w:p>
            <w:pPr>
              <w:bidi/>
              <w:spacing w:after="20" w:line="252" w:lineRule="auto"/>
            </w:pPr>
            <w:r/>
            <w:r>
              <w:rPr>
                <w:rFonts w:ascii="Arial" w:hAnsi="Arial" w:cs="Arial" w:eastAsia="Arial"/>
                <w:b w:val="0"/>
                <w:bCs w:val="0"/>
                <w:sz w:val="19"/>
                <w:szCs w:val="19"/>
              </w:rPr>
              <w:t>15 يوماً</w:t>
            </w:r>
          </w:p>
        </w:tc>
        <w:tc>
          <w:tcPr>
            <w:tcW w:type="dxa" w:w="1020"/>
          </w:tcPr>
          <w:p>
            <w:pPr>
              <w:bidi/>
              <w:spacing w:after="20" w:line="252" w:lineRule="auto"/>
            </w:pPr>
            <w:r/>
            <w:r>
              <w:rPr>
                <w:rFonts w:ascii="Arial" w:hAnsi="Arial" w:cs="Arial" w:eastAsia="Arial"/>
                <w:b w:val="0"/>
                <w:bCs w:val="0"/>
                <w:sz w:val="19"/>
                <w:szCs w:val="19"/>
              </w:rPr>
              <w:t>10</w:t>
            </w:r>
          </w:p>
        </w:tc>
        <w:tc>
          <w:tcPr>
            <w:tcW w:type="dxa" w:w="6236"/>
          </w:tcPr>
          <w:p>
            <w:pPr>
              <w:bidi/>
              <w:spacing w:after="20" w:line="252" w:lineRule="auto"/>
            </w:pPr>
            <w:r/>
            <w:r>
              <w:rPr>
                <w:rFonts w:ascii="Arial" w:hAnsi="Arial" w:cs="Arial" w:eastAsia="Arial"/>
                <w:b w:val="0"/>
                <w:bCs w:val="0"/>
                <w:sz w:val="19"/>
                <w:szCs w:val="19"/>
              </w:rPr>
              <w:t>ضمن المدة</w:t>
            </w:r>
          </w:p>
        </w:tc>
      </w:tr>
      <w:tr>
        <w:trPr>
          <w:cantSplit/>
        </w:trPr>
        <w:tc>
          <w:tcPr>
            <w:tcW w:type="dxa" w:w="1134"/>
          </w:tcPr>
          <w:p>
            <w:pPr>
              <w:bidi/>
              <w:spacing w:after="20" w:line="252" w:lineRule="auto"/>
            </w:pPr>
            <w:r/>
            <w:r>
              <w:rPr>
                <w:rFonts w:ascii="Arial" w:hAnsi="Arial" w:cs="Arial" w:eastAsia="Arial"/>
                <w:b w:val="0"/>
                <w:bCs w:val="0"/>
                <w:sz w:val="19"/>
                <w:szCs w:val="19"/>
              </w:rPr>
              <w:t>V-05</w:t>
            </w:r>
          </w:p>
        </w:tc>
        <w:tc>
          <w:tcPr>
            <w:tcW w:type="dxa" w:w="1247"/>
          </w:tcPr>
          <w:p>
            <w:pPr>
              <w:bidi/>
              <w:spacing w:after="20" w:line="252" w:lineRule="auto"/>
            </w:pPr>
            <w:r/>
            <w:r>
              <w:rPr>
                <w:rFonts w:ascii="Arial" w:hAnsi="Arial" w:cs="Arial" w:eastAsia="Arial"/>
                <w:b w:val="0"/>
                <w:bCs w:val="0"/>
                <w:sz w:val="19"/>
                <w:szCs w:val="19"/>
              </w:rPr>
              <w:t>30 يوماً</w:t>
            </w:r>
          </w:p>
        </w:tc>
        <w:tc>
          <w:tcPr>
            <w:tcW w:type="dxa" w:w="1020"/>
          </w:tcPr>
          <w:p>
            <w:pPr>
              <w:bidi/>
              <w:spacing w:after="20" w:line="252" w:lineRule="auto"/>
            </w:pPr>
            <w:r/>
            <w:r>
              <w:rPr>
                <w:rFonts w:ascii="Arial" w:hAnsi="Arial" w:cs="Arial" w:eastAsia="Arial"/>
                <w:b w:val="0"/>
                <w:bCs w:val="0"/>
                <w:sz w:val="19"/>
                <w:szCs w:val="19"/>
              </w:rPr>
              <w:t>107</w:t>
            </w:r>
          </w:p>
        </w:tc>
        <w:tc>
          <w:tcPr>
            <w:tcW w:type="dxa" w:w="6236"/>
          </w:tcPr>
          <w:p>
            <w:pPr>
              <w:bidi/>
              <w:spacing w:after="20" w:line="252" w:lineRule="auto"/>
            </w:pPr>
            <w:r/>
            <w:r>
              <w:rPr>
                <w:rFonts w:ascii="Arial" w:hAnsi="Arial" w:cs="Arial" w:eastAsia="Arial"/>
                <w:b w:val="0"/>
                <w:bCs w:val="0"/>
                <w:sz w:val="19"/>
                <w:szCs w:val="19"/>
              </w:rPr>
              <w:t>متأخرة</w:t>
            </w:r>
          </w:p>
        </w:tc>
      </w:tr>
      <w:tr>
        <w:trPr>
          <w:cantSplit/>
        </w:trPr>
        <w:tc>
          <w:tcPr>
            <w:tcW w:type="dxa" w:w="1134"/>
          </w:tcPr>
          <w:p>
            <w:pPr>
              <w:bidi/>
              <w:spacing w:after="20" w:line="252" w:lineRule="auto"/>
            </w:pPr>
            <w:r/>
            <w:r>
              <w:rPr>
                <w:rFonts w:ascii="Arial" w:hAnsi="Arial" w:cs="Arial" w:eastAsia="Arial"/>
                <w:b w:val="0"/>
                <w:bCs w:val="0"/>
                <w:sz w:val="19"/>
                <w:szCs w:val="19"/>
              </w:rPr>
              <w:t>V-06</w:t>
            </w:r>
          </w:p>
        </w:tc>
        <w:tc>
          <w:tcPr>
            <w:tcW w:type="dxa" w:w="1247"/>
          </w:tcPr>
          <w:p>
            <w:pPr>
              <w:bidi/>
              <w:spacing w:after="20" w:line="252" w:lineRule="auto"/>
            </w:pPr>
            <w:r/>
            <w:r>
              <w:rPr>
                <w:rFonts w:ascii="Arial" w:hAnsi="Arial" w:cs="Arial" w:eastAsia="Arial"/>
                <w:b w:val="0"/>
                <w:bCs w:val="0"/>
                <w:sz w:val="19"/>
                <w:szCs w:val="19"/>
              </w:rPr>
              <w:t>30 يوماً</w:t>
            </w:r>
          </w:p>
        </w:tc>
        <w:tc>
          <w:tcPr>
            <w:tcW w:type="dxa" w:w="1020"/>
          </w:tcPr>
          <w:p>
            <w:pPr>
              <w:bidi/>
              <w:spacing w:after="20" w:line="252" w:lineRule="auto"/>
            </w:pPr>
            <w:r/>
            <w:r>
              <w:rPr>
                <w:rFonts w:ascii="Arial" w:hAnsi="Arial" w:cs="Arial" w:eastAsia="Arial"/>
                <w:b w:val="0"/>
                <w:bCs w:val="0"/>
                <w:sz w:val="19"/>
                <w:szCs w:val="19"/>
              </w:rPr>
              <w:t>51</w:t>
            </w:r>
          </w:p>
        </w:tc>
        <w:tc>
          <w:tcPr>
            <w:tcW w:type="dxa" w:w="6236"/>
          </w:tcPr>
          <w:p>
            <w:pPr>
              <w:bidi/>
              <w:spacing w:after="20" w:line="252" w:lineRule="auto"/>
            </w:pPr>
            <w:r/>
            <w:r>
              <w:rPr>
                <w:rFonts w:ascii="Arial" w:hAnsi="Arial" w:cs="Arial" w:eastAsia="Arial"/>
                <w:b w:val="0"/>
                <w:bCs w:val="0"/>
                <w:sz w:val="19"/>
                <w:szCs w:val="19"/>
              </w:rPr>
              <w:t>استثناء ساري شكلاً، وضابطه البديل غير فعال</w:t>
            </w:r>
          </w:p>
        </w:tc>
      </w:tr>
      <w:tr>
        <w:trPr>
          <w:cantSplit/>
        </w:trPr>
        <w:tc>
          <w:tcPr>
            <w:tcW w:type="dxa" w:w="1134"/>
          </w:tcPr>
          <w:p>
            <w:pPr>
              <w:bidi/>
              <w:spacing w:after="20" w:line="252" w:lineRule="auto"/>
            </w:pPr>
            <w:r/>
            <w:r>
              <w:rPr>
                <w:rFonts w:ascii="Arial" w:hAnsi="Arial" w:cs="Arial" w:eastAsia="Arial"/>
                <w:b w:val="0"/>
                <w:bCs w:val="0"/>
                <w:sz w:val="19"/>
                <w:szCs w:val="19"/>
              </w:rPr>
              <w:t>V-07</w:t>
            </w:r>
          </w:p>
        </w:tc>
        <w:tc>
          <w:tcPr>
            <w:tcW w:type="dxa" w:w="1247"/>
          </w:tcPr>
          <w:p>
            <w:pPr>
              <w:bidi/>
              <w:spacing w:after="20" w:line="252" w:lineRule="auto"/>
            </w:pPr>
            <w:r/>
            <w:r>
              <w:rPr>
                <w:rFonts w:ascii="Arial" w:hAnsi="Arial" w:cs="Arial" w:eastAsia="Arial"/>
                <w:b w:val="0"/>
                <w:bCs w:val="0"/>
                <w:sz w:val="19"/>
                <w:szCs w:val="19"/>
              </w:rPr>
              <w:t>30 يوماً</w:t>
            </w:r>
          </w:p>
        </w:tc>
        <w:tc>
          <w:tcPr>
            <w:tcW w:type="dxa" w:w="1020"/>
          </w:tcPr>
          <w:p>
            <w:pPr>
              <w:bidi/>
              <w:spacing w:after="20" w:line="252" w:lineRule="auto"/>
            </w:pPr>
            <w:r/>
            <w:r>
              <w:rPr>
                <w:rFonts w:ascii="Arial" w:hAnsi="Arial" w:cs="Arial" w:eastAsia="Arial"/>
                <w:b w:val="0"/>
                <w:bCs w:val="0"/>
                <w:sz w:val="19"/>
                <w:szCs w:val="19"/>
              </w:rPr>
              <w:t>121</w:t>
            </w:r>
          </w:p>
        </w:tc>
        <w:tc>
          <w:tcPr>
            <w:tcW w:type="dxa" w:w="6236"/>
          </w:tcPr>
          <w:p>
            <w:pPr>
              <w:bidi/>
              <w:spacing w:after="20" w:line="252" w:lineRule="auto"/>
            </w:pPr>
            <w:r/>
            <w:r>
              <w:rPr>
                <w:rFonts w:ascii="Arial" w:hAnsi="Arial" w:cs="Arial" w:eastAsia="Arial"/>
                <w:b w:val="0"/>
                <w:bCs w:val="0"/>
                <w:sz w:val="19"/>
                <w:szCs w:val="19"/>
              </w:rPr>
              <w:t>متأخرة (الاستثناء منتهٍ)</w:t>
            </w:r>
          </w:p>
        </w:tc>
      </w:tr>
      <w:tr>
        <w:trPr>
          <w:cantSplit/>
        </w:trPr>
        <w:tc>
          <w:tcPr>
            <w:tcW w:type="dxa" w:w="1134"/>
          </w:tcPr>
          <w:p>
            <w:pPr>
              <w:bidi/>
              <w:spacing w:after="20" w:line="252" w:lineRule="auto"/>
            </w:pPr>
            <w:r/>
            <w:r>
              <w:rPr>
                <w:rFonts w:ascii="Arial" w:hAnsi="Arial" w:cs="Arial" w:eastAsia="Arial"/>
                <w:b w:val="0"/>
                <w:bCs w:val="0"/>
                <w:sz w:val="19"/>
                <w:szCs w:val="19"/>
              </w:rPr>
              <w:t>V-08</w:t>
            </w:r>
          </w:p>
        </w:tc>
        <w:tc>
          <w:tcPr>
            <w:tcW w:type="dxa" w:w="1247"/>
          </w:tcPr>
          <w:p>
            <w:pPr>
              <w:bidi/>
              <w:spacing w:after="20" w:line="252" w:lineRule="auto"/>
            </w:pPr>
            <w:r/>
            <w:r>
              <w:rPr>
                <w:rFonts w:ascii="Arial" w:hAnsi="Arial" w:cs="Arial" w:eastAsia="Arial"/>
                <w:b w:val="0"/>
                <w:bCs w:val="0"/>
                <w:sz w:val="19"/>
                <w:szCs w:val="19"/>
              </w:rPr>
              <w:t>30 يوماً</w:t>
            </w:r>
          </w:p>
        </w:tc>
        <w:tc>
          <w:tcPr>
            <w:tcW w:type="dxa" w:w="1020"/>
          </w:tcPr>
          <w:p>
            <w:pPr>
              <w:bidi/>
              <w:spacing w:after="20" w:line="252" w:lineRule="auto"/>
            </w:pPr>
            <w:r/>
            <w:r>
              <w:rPr>
                <w:rFonts w:ascii="Arial" w:hAnsi="Arial" w:cs="Arial" w:eastAsia="Arial"/>
                <w:b w:val="0"/>
                <w:bCs w:val="0"/>
                <w:sz w:val="19"/>
                <w:szCs w:val="19"/>
              </w:rPr>
              <w:t>20</w:t>
            </w:r>
          </w:p>
        </w:tc>
        <w:tc>
          <w:tcPr>
            <w:tcW w:type="dxa" w:w="6236"/>
          </w:tcPr>
          <w:p>
            <w:pPr>
              <w:bidi/>
              <w:spacing w:after="20" w:line="252" w:lineRule="auto"/>
            </w:pPr>
            <w:r/>
            <w:r>
              <w:rPr>
                <w:rFonts w:ascii="Arial" w:hAnsi="Arial" w:cs="Arial" w:eastAsia="Arial"/>
                <w:b w:val="0"/>
                <w:bCs w:val="0"/>
                <w:sz w:val="19"/>
                <w:szCs w:val="19"/>
              </w:rPr>
              <w:t>ضمن المدة</w:t>
            </w:r>
          </w:p>
        </w:tc>
      </w:tr>
      <w:tr>
        <w:trPr>
          <w:cantSplit/>
        </w:trPr>
        <w:tc>
          <w:tcPr>
            <w:tcW w:type="dxa" w:w="1134"/>
          </w:tcPr>
          <w:p>
            <w:pPr>
              <w:bidi/>
              <w:spacing w:after="20" w:line="252" w:lineRule="auto"/>
            </w:pPr>
            <w:r/>
            <w:r>
              <w:rPr>
                <w:rFonts w:ascii="Arial" w:hAnsi="Arial" w:cs="Arial" w:eastAsia="Arial"/>
                <w:b w:val="0"/>
                <w:bCs w:val="0"/>
                <w:sz w:val="19"/>
                <w:szCs w:val="19"/>
              </w:rPr>
              <w:t>V-09</w:t>
            </w:r>
          </w:p>
        </w:tc>
        <w:tc>
          <w:tcPr>
            <w:tcW w:type="dxa" w:w="1247"/>
          </w:tcPr>
          <w:p>
            <w:pPr>
              <w:bidi/>
              <w:spacing w:after="20" w:line="252" w:lineRule="auto"/>
            </w:pPr>
            <w:r/>
            <w:r>
              <w:rPr>
                <w:rFonts w:ascii="Arial" w:hAnsi="Arial" w:cs="Arial" w:eastAsia="Arial"/>
                <w:b w:val="0"/>
                <w:bCs w:val="0"/>
                <w:sz w:val="19"/>
                <w:szCs w:val="19"/>
              </w:rPr>
              <w:t>30 يوماً</w:t>
            </w:r>
          </w:p>
        </w:tc>
        <w:tc>
          <w:tcPr>
            <w:tcW w:type="dxa" w:w="1020"/>
          </w:tcPr>
          <w:p>
            <w:pPr>
              <w:bidi/>
              <w:spacing w:after="20" w:line="252" w:lineRule="auto"/>
            </w:pPr>
            <w:r/>
            <w:r>
              <w:rPr>
                <w:rFonts w:ascii="Arial" w:hAnsi="Arial" w:cs="Arial" w:eastAsia="Arial"/>
                <w:b w:val="0"/>
                <w:bCs w:val="0"/>
                <w:sz w:val="19"/>
                <w:szCs w:val="19"/>
              </w:rPr>
              <w:t>87</w:t>
            </w:r>
          </w:p>
        </w:tc>
        <w:tc>
          <w:tcPr>
            <w:tcW w:type="dxa" w:w="6236"/>
          </w:tcPr>
          <w:p>
            <w:pPr>
              <w:bidi/>
              <w:spacing w:after="20" w:line="252" w:lineRule="auto"/>
            </w:pPr>
            <w:r/>
            <w:r>
              <w:rPr>
                <w:rFonts w:ascii="Arial" w:hAnsi="Arial" w:cs="Arial" w:eastAsia="Arial"/>
                <w:b w:val="0"/>
                <w:bCs w:val="0"/>
                <w:sz w:val="19"/>
                <w:szCs w:val="19"/>
              </w:rPr>
              <w:t>متأخرة (أُغلقت دون تحقق وعادت)</w:t>
            </w:r>
          </w:p>
        </w:tc>
      </w:tr>
    </w:tbl>
    <w:p>
      <w:pPr>
        <w:spacing w:after="40"/>
      </w:pPr>
    </w:p>
    <w:p>
      <w:pPr>
        <w:bidi/>
      </w:pPr>
      <w:r>
        <w:rPr>
          <w:rFonts w:ascii="Arial" w:hAnsi="Arial" w:cs="Arial" w:eastAsia="Arial"/>
          <w:b w:val="0"/>
          <w:bCs w:val="0"/>
          <w:sz w:val="21"/>
          <w:szCs w:val="21"/>
        </w:rPr>
        <w:t>المتأخرة فعلاً: V-01، V-02، V-03، V-05، V-07، V-09 = 6. رقم اللوحة صحيح، لكنه لا يذكر أن ثلاثاً منها على أصول مكشوفة للإنترنت، ولا أن V-06 «مستثناة» بضابط بديل غير فعال. وخارج الحرجة متأخرة أيضاً: V-10، V-12، V-13.</w:t>
      </w:r>
    </w:p>
    <w:p>
      <w:pPr>
        <w:pStyle w:val="Heading3"/>
        <w:keepNext/>
        <w:bidi/>
      </w:pPr>
      <w:r>
        <w:rPr>
          <w:rFonts w:ascii="Arial" w:hAnsi="Arial" w:cs="Arial" w:eastAsia="Arial"/>
          <w:b w:val="0"/>
          <w:bCs w:val="0"/>
        </w:rPr>
        <w:t>الاستثناء EXC-V-2026-07</w:t>
      </w:r>
    </w:p>
    <w:p>
      <w:pPr>
        <w:bidi/>
      </w:pPr>
      <w:r>
        <w:rPr>
          <w:rFonts w:ascii="Arial" w:hAnsi="Arial" w:cs="Arial" w:eastAsia="Arial"/>
          <w:b w:val="0"/>
          <w:bCs w:val="0"/>
          <w:sz w:val="21"/>
          <w:szCs w:val="21"/>
        </w:rPr>
        <w:t>صالح شكلاً: وقعه مالك الأعمال ومدير عام الأمن السيبراني، وله ضابط بديل موثق، وينتهي بعد 90 يوماً بالضبط. لكنه غير فعال: الشق الثاني من الضابط البديل مراقبة لحظية لسجلات قاعدة البيانات، وآخر حدث وصل من قاعدة الموارد البشرية في ‎2026-07-29‎، أي قبل اعتماد الاستثناء. القرار: إعادة تقييم الاستثناء فوراً، وإصلاح إرسال السجلات، وطلب دليل على قاعدة العزل في الجدار الناري. وحتى ذلك الحين تُعامل V-06 متأخرة عملياً.</w:t>
      </w:r>
    </w:p>
    <w:p>
      <w:pPr>
        <w:pStyle w:val="Heading3"/>
        <w:keepNext/>
        <w:bidi/>
      </w:pPr>
      <w:r>
        <w:rPr>
          <w:rFonts w:ascii="Arial" w:hAnsi="Arial" w:cs="Arial" w:eastAsia="Arial"/>
          <w:b w:val="0"/>
          <w:bCs w:val="0"/>
        </w:rPr>
        <w:t>الثغرة V-09</w:t>
      </w:r>
    </w:p>
    <w:p>
      <w:pPr>
        <w:bidi/>
      </w:pPr>
      <w:r>
        <w:rPr>
          <w:rFonts w:ascii="Arial" w:hAnsi="Arial" w:cs="Arial" w:eastAsia="Arial"/>
          <w:b w:val="0"/>
          <w:bCs w:val="0"/>
          <w:sz w:val="21"/>
          <w:szCs w:val="21"/>
        </w:rPr>
        <w:t>مفتوحة ومتأخرة منذ ‎2026-07-05‎ (87 يوماً مقابل 30). أُغلقت التذكرة في ‎2026-08-20‎ دون فحص تأكيدي كما يطلب الإجراء، وفحص ‎2026-09-28‎ وجدها. الخلل في العملية: الإغلاق بناءً على قول المنفذ لا على دليل. الإجراء: إعادة فتح التذكرة، وفرض شرط الفحص التأكيدي في الأداة نفسها، ومراجعة التذاكر المغلقة الأخرى بالطريقة نفسها.</w:t>
      </w:r>
    </w:p>
    <w:p>
      <w:pPr>
        <w:pStyle w:val="Heading3"/>
        <w:keepNext/>
        <w:bidi/>
      </w:pPr>
      <w:r>
        <w:rPr>
          <w:rFonts w:ascii="Arial" w:hAnsi="Arial" w:cs="Arial" w:eastAsia="Arial"/>
          <w:b w:val="0"/>
          <w:bCs w:val="0"/>
        </w:rPr>
        <w:t>ما لم يُفحص ولم يُختبر</w:t>
      </w:r>
    </w:p>
    <w:p>
      <w:pPr>
        <w:bidi/>
      </w:pPr>
      <w:r>
        <w:rPr>
          <w:rFonts w:ascii="Arial" w:hAnsi="Arial" w:cs="Arial" w:eastAsia="Arial"/>
          <w:b w:val="0"/>
          <w:bCs w:val="0"/>
          <w:sz w:val="21"/>
          <w:szCs w:val="21"/>
        </w:rPr>
        <w:t>تطبيق مدار للأجهزة الذكية وواجهاته البرمجية (SYS-02)، وهو نظام حرج مكشوف للإنترنت أُطلق في ‎2026-05-12‎: لا مجموعة أهداف له في أداة الفحص، ولم يدخل نطاق اختبار الاختراق (أُجري قبل إطلاقه)، وإجراء الجهة يطلب اختباراً قبل إطلاق أي خدمة جديدة. لا يظهر في اللوحة لأن المؤشر يعد الثغرات المكتشفة، وما لا يُفحص لا تُكتشف فيه ثغرات.</w:t>
      </w:r>
    </w:p>
    <w:p>
      <w:pPr>
        <w:pStyle w:val="Heading3"/>
        <w:keepNext/>
        <w:bidi/>
      </w:pPr>
      <w:r>
        <w:rPr>
          <w:rFonts w:ascii="Arial" w:hAnsi="Arial" w:cs="Arial" w:eastAsia="Arial"/>
          <w:b w:val="0"/>
          <w:bCs w:val="0"/>
        </w:rPr>
        <w:t>الأحكام</w:t>
      </w:r>
    </w:p>
    <w:tbl>
      <w:tblPr>
        <w:tblStyle w:val="TableGrid"/>
        <w:bidiVisual/>
        <w:tblW w:type="dxa" w:w="9637"/>
        <w:jc w:val="center"/>
        <w:tblLayout w:type="fixed"/>
        <w:tblLook w:firstColumn="1" w:firstRow="1" w:lastColumn="0" w:lastRow="0" w:noHBand="0" w:noVBand="1" w:val="04A0"/>
      </w:tblPr>
      <w:tblGrid>
        <w:gridCol w:w="1247"/>
        <w:gridCol w:w="1587"/>
        <w:gridCol w:w="6803"/>
      </w:tblGrid>
      <w:tr>
        <w:trPr>
          <w:cantSplit/>
          <w:tblHeader/>
        </w:trPr>
        <w:tc>
          <w:tcPr>
            <w:tcW w:type="dxa" w:w="1247"/>
            <w:shd w:val="clear" w:color="auto" w:fill="D9E2F3"/>
          </w:tcPr>
          <w:p>
            <w:pPr>
              <w:bidi/>
              <w:spacing w:after="20" w:line="252" w:lineRule="auto"/>
            </w:pPr>
            <w:r/>
            <w:r>
              <w:rPr>
                <w:rFonts w:ascii="Arial" w:hAnsi="Arial" w:cs="Arial" w:eastAsia="Arial"/>
                <w:b w:val="1"/>
                <w:bCs w:val="1"/>
                <w:sz w:val="18"/>
                <w:szCs w:val="18"/>
              </w:rPr>
              <w:t>الضابط</w:t>
            </w:r>
          </w:p>
        </w:tc>
        <w:tc>
          <w:tcPr>
            <w:tcW w:type="dxa" w:w="1587"/>
            <w:shd w:val="clear" w:color="auto" w:fill="D9E2F3"/>
          </w:tcPr>
          <w:p>
            <w:pPr>
              <w:bidi/>
              <w:spacing w:after="20" w:line="252" w:lineRule="auto"/>
            </w:pPr>
            <w:r/>
            <w:r>
              <w:rPr>
                <w:rFonts w:ascii="Arial" w:hAnsi="Arial" w:cs="Arial" w:eastAsia="Arial"/>
                <w:b w:val="1"/>
                <w:bCs w:val="1"/>
                <w:sz w:val="18"/>
                <w:szCs w:val="18"/>
              </w:rPr>
              <w:t>الحكم</w:t>
            </w:r>
          </w:p>
        </w:tc>
        <w:tc>
          <w:tcPr>
            <w:tcW w:type="dxa" w:w="6803"/>
            <w:shd w:val="clear" w:color="auto" w:fill="D9E2F3"/>
          </w:tcPr>
          <w:p>
            <w:pPr>
              <w:bidi/>
              <w:spacing w:after="20" w:line="252" w:lineRule="auto"/>
            </w:pPr>
            <w:r/>
            <w:r>
              <w:rPr>
                <w:rFonts w:ascii="Arial" w:hAnsi="Arial" w:cs="Arial" w:eastAsia="Arial"/>
                <w:b w:val="1"/>
                <w:bCs w:val="1"/>
                <w:sz w:val="18"/>
                <w:szCs w:val="18"/>
              </w:rPr>
              <w:t>السبب</w:t>
            </w:r>
          </w:p>
        </w:tc>
      </w:tr>
      <w:tr>
        <w:trPr>
          <w:cantSplit/>
        </w:trPr>
        <w:tc>
          <w:tcPr>
            <w:tcW w:type="dxa" w:w="1247"/>
          </w:tcPr>
          <w:p>
            <w:pPr>
              <w:bidi/>
              <w:spacing w:after="20" w:line="252" w:lineRule="auto"/>
            </w:pPr>
            <w:r/>
            <w:r>
              <w:rPr>
                <w:rFonts w:ascii="Arial" w:hAnsi="Arial" w:cs="Arial" w:eastAsia="Arial"/>
                <w:b w:val="0"/>
                <w:bCs w:val="0"/>
                <w:sz w:val="18"/>
                <w:szCs w:val="18"/>
              </w:rPr>
              <w:t>‎2-10-3-1‎</w:t>
            </w:r>
          </w:p>
        </w:tc>
        <w:tc>
          <w:tcPr>
            <w:tcW w:type="dxa" w:w="1587"/>
          </w:tcPr>
          <w:p>
            <w:pPr>
              <w:bidi/>
              <w:spacing w:after="20" w:line="252" w:lineRule="auto"/>
            </w:pPr>
            <w:r/>
            <w:r>
              <w:rPr>
                <w:rFonts w:ascii="Arial" w:hAnsi="Arial" w:cs="Arial" w:eastAsia="Arial"/>
                <w:b w:val="0"/>
                <w:bCs w:val="0"/>
                <w:sz w:val="18"/>
                <w:szCs w:val="18"/>
              </w:rPr>
              <w:t>مطبق جزئياً</w:t>
            </w:r>
          </w:p>
        </w:tc>
        <w:tc>
          <w:tcPr>
            <w:tcW w:type="dxa" w:w="6803"/>
          </w:tcPr>
          <w:p>
            <w:pPr>
              <w:bidi/>
              <w:spacing w:after="20" w:line="252" w:lineRule="auto"/>
            </w:pPr>
            <w:r/>
            <w:r>
              <w:rPr>
                <w:rFonts w:ascii="Arial" w:hAnsi="Arial" w:cs="Arial" w:eastAsia="Arial"/>
                <w:b w:val="0"/>
                <w:bCs w:val="0"/>
                <w:sz w:val="18"/>
                <w:szCs w:val="18"/>
              </w:rPr>
              <w:t>فحص شهري منتظم، لكن بيئة تطبيق مدار (SYS-02) وواجهاتها لم تُفحص قط منذ إطلاقها في ‎2026-05-12‎.</w:t>
            </w:r>
          </w:p>
        </w:tc>
      </w:tr>
      <w:tr>
        <w:trPr>
          <w:cantSplit/>
        </w:trPr>
        <w:tc>
          <w:tcPr>
            <w:tcW w:type="dxa" w:w="1247"/>
          </w:tcPr>
          <w:p>
            <w:pPr>
              <w:bidi/>
              <w:spacing w:after="20" w:line="252" w:lineRule="auto"/>
            </w:pPr>
            <w:r/>
            <w:r>
              <w:rPr>
                <w:rFonts w:ascii="Arial" w:hAnsi="Arial" w:cs="Arial" w:eastAsia="Arial"/>
                <w:b w:val="0"/>
                <w:bCs w:val="0"/>
                <w:sz w:val="18"/>
                <w:szCs w:val="18"/>
              </w:rPr>
              <w:t>‎2-10-3-2‎</w:t>
            </w:r>
          </w:p>
        </w:tc>
        <w:tc>
          <w:tcPr>
            <w:tcW w:type="dxa" w:w="1587"/>
          </w:tcPr>
          <w:p>
            <w:pPr>
              <w:bidi/>
              <w:spacing w:after="20" w:line="252" w:lineRule="auto"/>
            </w:pPr>
            <w:r/>
            <w:r>
              <w:rPr>
                <w:rFonts w:ascii="Arial" w:hAnsi="Arial" w:cs="Arial" w:eastAsia="Arial"/>
                <w:b w:val="0"/>
                <w:bCs w:val="0"/>
                <w:sz w:val="18"/>
                <w:szCs w:val="18"/>
              </w:rPr>
              <w:t>مطبق</w:t>
            </w:r>
          </w:p>
        </w:tc>
        <w:tc>
          <w:tcPr>
            <w:tcW w:type="dxa" w:w="6803"/>
          </w:tcPr>
          <w:p>
            <w:pPr>
              <w:bidi/>
              <w:spacing w:after="20" w:line="252" w:lineRule="auto"/>
            </w:pPr>
            <w:r/>
            <w:r>
              <w:rPr>
                <w:rFonts w:ascii="Arial" w:hAnsi="Arial" w:cs="Arial" w:eastAsia="Arial"/>
                <w:b w:val="0"/>
                <w:bCs w:val="0"/>
                <w:sz w:val="18"/>
                <w:szCs w:val="18"/>
              </w:rPr>
              <w:t>كل ثغرة مصنفة بخطورة ودرجة CVSS، ومدد المعالجة مربوطة بالتصنيف ودرجة الانكشاف.</w:t>
            </w:r>
          </w:p>
        </w:tc>
      </w:tr>
      <w:tr>
        <w:trPr>
          <w:cantSplit/>
        </w:trPr>
        <w:tc>
          <w:tcPr>
            <w:tcW w:type="dxa" w:w="1247"/>
          </w:tcPr>
          <w:p>
            <w:pPr>
              <w:bidi/>
              <w:spacing w:after="20" w:line="252" w:lineRule="auto"/>
            </w:pPr>
            <w:r/>
            <w:r>
              <w:rPr>
                <w:rFonts w:ascii="Arial" w:hAnsi="Arial" w:cs="Arial" w:eastAsia="Arial"/>
                <w:b w:val="0"/>
                <w:bCs w:val="0"/>
                <w:sz w:val="18"/>
                <w:szCs w:val="18"/>
              </w:rPr>
              <w:t>‎2-10-3-3‎</w:t>
            </w:r>
          </w:p>
        </w:tc>
        <w:tc>
          <w:tcPr>
            <w:tcW w:type="dxa" w:w="1587"/>
          </w:tcPr>
          <w:p>
            <w:pPr>
              <w:bidi/>
              <w:spacing w:after="20" w:line="252" w:lineRule="auto"/>
            </w:pPr>
            <w:r/>
            <w:r>
              <w:rPr>
                <w:rFonts w:ascii="Arial" w:hAnsi="Arial" w:cs="Arial" w:eastAsia="Arial"/>
                <w:b w:val="0"/>
                <w:bCs w:val="0"/>
                <w:sz w:val="18"/>
                <w:szCs w:val="18"/>
              </w:rPr>
              <w:t>مطبق جزئياً</w:t>
            </w:r>
          </w:p>
        </w:tc>
        <w:tc>
          <w:tcPr>
            <w:tcW w:type="dxa" w:w="6803"/>
          </w:tcPr>
          <w:p>
            <w:pPr>
              <w:bidi/>
              <w:spacing w:after="20" w:line="252" w:lineRule="auto"/>
            </w:pPr>
            <w:r/>
            <w:r>
              <w:rPr>
                <w:rFonts w:ascii="Arial" w:hAnsi="Arial" w:cs="Arial" w:eastAsia="Arial"/>
                <w:b w:val="0"/>
                <w:bCs w:val="0"/>
                <w:sz w:val="18"/>
                <w:szCs w:val="18"/>
              </w:rPr>
              <w:t>6 ثغرات حرجة من 9 متأخرة، منها ثلاث على أصول مكشوفة للإنترنت، وتأجيل V-05 بلا استثناء، وإغلاق V-09 دون تحقق.</w:t>
            </w:r>
          </w:p>
        </w:tc>
      </w:tr>
      <w:tr>
        <w:trPr>
          <w:cantSplit/>
        </w:trPr>
        <w:tc>
          <w:tcPr>
            <w:tcW w:type="dxa" w:w="1247"/>
          </w:tcPr>
          <w:p>
            <w:pPr>
              <w:bidi/>
              <w:spacing w:after="20" w:line="252" w:lineRule="auto"/>
            </w:pPr>
            <w:r/>
            <w:r>
              <w:rPr>
                <w:rFonts w:ascii="Arial" w:hAnsi="Arial" w:cs="Arial" w:eastAsia="Arial"/>
                <w:b w:val="0"/>
                <w:bCs w:val="0"/>
                <w:sz w:val="18"/>
                <w:szCs w:val="18"/>
              </w:rPr>
              <w:t>‎2-11-3-1‎</w:t>
            </w:r>
          </w:p>
        </w:tc>
        <w:tc>
          <w:tcPr>
            <w:tcW w:type="dxa" w:w="1587"/>
          </w:tcPr>
          <w:p>
            <w:pPr>
              <w:bidi/>
              <w:spacing w:after="20" w:line="252" w:lineRule="auto"/>
            </w:pPr>
            <w:r/>
            <w:r>
              <w:rPr>
                <w:rFonts w:ascii="Arial" w:hAnsi="Arial" w:cs="Arial" w:eastAsia="Arial"/>
                <w:b w:val="0"/>
                <w:bCs w:val="0"/>
                <w:sz w:val="18"/>
                <w:szCs w:val="18"/>
              </w:rPr>
              <w:t>مطبق جزئياً</w:t>
            </w:r>
          </w:p>
        </w:tc>
        <w:tc>
          <w:tcPr>
            <w:tcW w:type="dxa" w:w="6803"/>
          </w:tcPr>
          <w:p>
            <w:pPr>
              <w:bidi/>
              <w:spacing w:after="20" w:line="252" w:lineRule="auto"/>
            </w:pPr>
            <w:r/>
            <w:r>
              <w:rPr>
                <w:rFonts w:ascii="Arial" w:hAnsi="Arial" w:cs="Arial" w:eastAsia="Arial"/>
                <w:b w:val="0"/>
                <w:bCs w:val="0"/>
                <w:sz w:val="18"/>
                <w:szCs w:val="18"/>
              </w:rPr>
              <w:t>النطاق في فبراير شمل البوابة والشبكة الافتراضية وخادم نقل الملفات، لكن تطبيق مدار للأجهزة الذكية وواجهاته البرمجية أُطلقا بعد ذلك ولم يُختبرا، والنص يذكر «تطبيقات الهواتف الذكية واللوحية» صراحة.</w:t>
            </w:r>
          </w:p>
        </w:tc>
      </w:tr>
      <w:tr>
        <w:trPr>
          <w:cantSplit/>
        </w:trPr>
        <w:tc>
          <w:tcPr>
            <w:tcW w:type="dxa" w:w="1247"/>
          </w:tcPr>
          <w:p>
            <w:pPr>
              <w:bidi/>
              <w:spacing w:after="20" w:line="252" w:lineRule="auto"/>
            </w:pPr>
            <w:r/>
            <w:r>
              <w:rPr>
                <w:rFonts w:ascii="Arial" w:hAnsi="Arial" w:cs="Arial" w:eastAsia="Arial"/>
                <w:b w:val="0"/>
                <w:bCs w:val="0"/>
                <w:sz w:val="18"/>
                <w:szCs w:val="18"/>
              </w:rPr>
              <w:t>‎2-11-3-2‎</w:t>
            </w:r>
          </w:p>
        </w:tc>
        <w:tc>
          <w:tcPr>
            <w:tcW w:type="dxa" w:w="1587"/>
          </w:tcPr>
          <w:p>
            <w:pPr>
              <w:bidi/>
              <w:spacing w:after="20" w:line="252" w:lineRule="auto"/>
            </w:pPr>
            <w:r/>
            <w:r>
              <w:rPr>
                <w:rFonts w:ascii="Arial" w:hAnsi="Arial" w:cs="Arial" w:eastAsia="Arial"/>
                <w:b w:val="0"/>
                <w:bCs w:val="0"/>
                <w:sz w:val="18"/>
                <w:szCs w:val="18"/>
              </w:rPr>
              <w:t>مطبق (مع ملاحظة)</w:t>
            </w:r>
          </w:p>
        </w:tc>
        <w:tc>
          <w:tcPr>
            <w:tcW w:type="dxa" w:w="6803"/>
          </w:tcPr>
          <w:p>
            <w:pPr>
              <w:bidi/>
              <w:spacing w:after="20" w:line="252" w:lineRule="auto"/>
            </w:pPr>
            <w:r/>
            <w:r>
              <w:rPr>
                <w:rFonts w:ascii="Arial" w:hAnsi="Arial" w:cs="Arial" w:eastAsia="Arial"/>
                <w:b w:val="0"/>
                <w:bCs w:val="0"/>
                <w:sz w:val="18"/>
                <w:szCs w:val="18"/>
              </w:rPr>
              <w:t>الاختبار سنوي حسب إجراء الجهة وآخره ‎2026-02-26‎. لكن الإجراء نفسه يطلب اختباراً قبل إطلاق أي خدمة جديدة مكشوفة للإنترنت، ولم يحدث ذلك لتطبيق مدار.</w:t>
            </w:r>
          </w:p>
        </w:tc>
      </w:tr>
    </w:tbl>
    <w:p>
      <w:pPr>
        <w:spacing w:after="40"/>
      </w:pPr>
    </w:p>
    <w:p>
      <w:pPr>
        <w:pStyle w:val="Heading3"/>
        <w:keepNext/>
        <w:bidi/>
      </w:pPr>
      <w:r>
        <w:rPr>
          <w:rFonts w:ascii="Arial" w:hAnsi="Arial" w:cs="Arial" w:eastAsia="Arial"/>
          <w:b w:val="0"/>
          <w:bCs w:val="0"/>
        </w:rPr>
        <w:t>الإجراءات العاجلة</w:t>
      </w:r>
    </w:p>
    <w:p>
      <w:pPr>
        <w:bidi/>
        <w:spacing w:after="60"/>
        <w:ind w:right="283" w:hanging="255"/>
      </w:pPr>
      <w:r>
        <w:rPr>
          <w:rFonts w:ascii="Arial" w:hAnsi="Arial" w:cs="Arial" w:eastAsia="Arial"/>
          <w:b w:val="0"/>
          <w:bCs w:val="0"/>
          <w:sz w:val="21"/>
          <w:szCs w:val="21"/>
        </w:rPr>
        <w:t>• إضافة بيئة SYS-02 إلى الفحص فوراً، وجدولة اختبار اختراق لتطبيق الأجهزة الذكية وواجهاته.</w:t>
      </w:r>
    </w:p>
    <w:p>
      <w:pPr>
        <w:bidi/>
        <w:spacing w:after="60"/>
        <w:ind w:right="283" w:hanging="255"/>
      </w:pPr>
      <w:r>
        <w:rPr>
          <w:rFonts w:ascii="Arial" w:hAnsi="Arial" w:cs="Arial" w:eastAsia="Arial"/>
          <w:b w:val="0"/>
          <w:bCs w:val="0"/>
          <w:sz w:val="21"/>
          <w:szCs w:val="21"/>
        </w:rPr>
        <w:t>• معالجة V-01 وV-02 وV-03 (حرجة ومكشوفة للإنترنت) أو تطبيق ضوابط تخفيف مؤقتة موثقة خلال أيام، وإعادة فتح V-09.</w:t>
      </w:r>
    </w:p>
    <w:p>
      <w:pPr>
        <w:bidi/>
        <w:spacing w:after="60"/>
        <w:ind w:right="283" w:hanging="255"/>
      </w:pPr>
      <w:r>
        <w:rPr>
          <w:rFonts w:ascii="Arial" w:hAnsi="Arial" w:cs="Arial" w:eastAsia="Arial"/>
          <w:b w:val="0"/>
          <w:bCs w:val="0"/>
          <w:sz w:val="21"/>
          <w:szCs w:val="21"/>
        </w:rPr>
        <w:t>• إعادة تقييم الاستثناءين: تجديد V-07 أو معالجتها، وإصلاح المراقبة التي يعتمد عليها استثناء V-06.</w:t>
      </w:r>
    </w:p>
    <w:p>
      <w:pPr>
        <w:pStyle w:val="Heading2"/>
        <w:bidi/>
      </w:pPr>
      <w:r>
        <w:rPr>
          <w:rFonts w:ascii="Arial" w:hAnsi="Arial" w:cs="Arial" w:eastAsia="Arial"/>
          <w:b w:val="0"/>
          <w:bCs w:val="0"/>
        </w:rPr>
        <w:t>النص الرسمي للضوابط المستخدمة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‎2-10-3-1‎: «[… بحد أدنى:] فحص واكتشاف الثغرات دورياً.»</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‎2-10-3-2‎: «تصنيف الثغرات حسب خطورتها.»</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‎2-10-3-3‎: «معالجة الثغرات بناءً على تصنيفها والمخاطر السيبرانية المترتبة عليها.»</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‎2-11-3-1‎: «[… بحد أدنى:] نطاق عمل اختبار الاختراق، ليشمل جميع الخدمات المقدمة خارجياً (عن طريق الإنترنت) ومكوناتها التقنية، ومنها: البنية التحتية، المواقع الإلكترونية، تطبيقات الويب، تطبيقات الهواتف الذكية واللوحية، البريد الإلكتروني والدخول عن بعد.»</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‎2-11-3-2‎: «عمل اختبار الاختراق دورياً.»</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V-06: يقبل «لا يمكن الحكم» إذا طلب المتدرب دليل الجدار الناري وذكر أن المراقبة لا تعمل.</w:t>
      </w:r>
    </w:p>
    <w:p>
      <w:pPr>
        <w:bidi/>
        <w:spacing w:after="60"/>
        <w:ind w:right="283" w:hanging="255"/>
      </w:pPr>
      <w:r>
        <w:rPr>
          <w:rFonts w:ascii="Arial" w:hAnsi="Arial" w:cs="Arial" w:eastAsia="Arial"/>
          <w:b w:val="0"/>
          <w:bCs w:val="0"/>
          <w:sz w:val="21"/>
          <w:szCs w:val="21"/>
        </w:rPr>
        <w:t>• ‎2-11-3-2‎: يقبل «مطبق جزئياً» إذا بُرر بمخالفة إجراء الجهة نفسه (الاختبار قبل الإطلاق).</w:t>
      </w:r>
    </w:p>
    <w:p>
      <w:pPr>
        <w:bidi/>
        <w:spacing w:after="60"/>
        <w:ind w:right="283" w:hanging="255"/>
      </w:pPr>
      <w:r>
        <w:rPr>
          <w:rFonts w:ascii="Arial" w:hAnsi="Arial" w:cs="Arial" w:eastAsia="Arial"/>
          <w:b w:val="0"/>
          <w:bCs w:val="0"/>
          <w:sz w:val="21"/>
          <w:szCs w:val="21"/>
        </w:rPr>
        <w:t>• الإجراءات: يقبل تقديم معالجة الثغرات المكشوفة على فحص SYS-02 إذا بُرر بالخطر المعروف مقابل المجهول.</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حساب المدة من تاريخ التذكرة أو الفحص الأخير بدل الاكتشاف الأول.</w:t>
      </w:r>
    </w:p>
    <w:p>
      <w:pPr>
        <w:bidi/>
        <w:spacing w:after="60"/>
        <w:ind w:right="283" w:hanging="255"/>
      </w:pPr>
      <w:r>
        <w:rPr>
          <w:rFonts w:ascii="Arial" w:hAnsi="Arial" w:cs="Arial" w:eastAsia="Arial"/>
          <w:b w:val="0"/>
          <w:bCs w:val="0"/>
          <w:sz w:val="21"/>
          <w:szCs w:val="21"/>
        </w:rPr>
        <w:t>• عد V-07 «مستثناة» دون النظر إلى تاريخ الانتهاء.</w:t>
      </w:r>
    </w:p>
    <w:p>
      <w:pPr>
        <w:bidi/>
        <w:spacing w:after="60"/>
        <w:ind w:right="283" w:hanging="255"/>
      </w:pPr>
      <w:r>
        <w:rPr>
          <w:rFonts w:ascii="Arial" w:hAnsi="Arial" w:cs="Arial" w:eastAsia="Arial"/>
          <w:b w:val="0"/>
          <w:bCs w:val="0"/>
          <w:sz w:val="21"/>
          <w:szCs w:val="21"/>
        </w:rPr>
        <w:t>• قبول V-06 لأن الاستثناء «موقع من مدير عام الأمن السيبراني».</w:t>
      </w:r>
    </w:p>
    <w:p>
      <w:pPr>
        <w:bidi/>
        <w:spacing w:after="60"/>
        <w:ind w:right="283" w:hanging="255"/>
      </w:pPr>
      <w:r>
        <w:rPr>
          <w:rFonts w:ascii="Arial" w:hAnsi="Arial" w:cs="Arial" w:eastAsia="Arial"/>
          <w:b w:val="0"/>
          <w:bCs w:val="0"/>
          <w:sz w:val="21"/>
          <w:szCs w:val="21"/>
        </w:rPr>
        <w:t>• الحكم على ‎2-10-3-1‎ بأنه مطبق لأن الفحص «شهري»: الانتظام لا يغني عن الشمول.</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V-10 على خادم اختبار في شبكة معزولة ومتأخرة. هل يجوز تأخير معالجتها «بناءً على المخاطر»؟ ما الذي يجب توثيقه؟</w:t>
      </w:r>
    </w:p>
    <w:p>
      <w:pPr>
        <w:bidi/>
        <w:spacing w:after="60"/>
        <w:ind w:right="283" w:hanging="255"/>
      </w:pPr>
      <w:r>
        <w:rPr>
          <w:rFonts w:ascii="Arial" w:hAnsi="Arial" w:cs="Arial" w:eastAsia="Arial"/>
          <w:b w:val="0"/>
          <w:bCs w:val="0"/>
          <w:sz w:val="21"/>
          <w:szCs w:val="21"/>
        </w:rPr>
        <w:t>• لماذا يذكر ‎2-11-3-1‎ تطبيقات الهواتف الذكية بالاسم؟ ما الذي يختلف في اختبارها عن تطبيق الويب؟</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حالة الحرجة التسع</w:t>
            </w:r>
          </w:p>
        </w:tc>
        <w:tc>
          <w:tcPr>
            <w:tcW w:type="dxa" w:w="907"/>
          </w:tcPr>
          <w:p>
            <w:pPr>
              <w:bidi/>
              <w:spacing w:after="20" w:line="252" w:lineRule="auto"/>
            </w:pPr>
            <w:r/>
            <w:r>
              <w:rPr>
                <w:rFonts w:ascii="Arial" w:hAnsi="Arial" w:cs="Arial" w:eastAsia="Arial"/>
                <w:b w:val="0"/>
                <w:bCs w:val="0"/>
                <w:sz w:val="19"/>
                <w:szCs w:val="19"/>
              </w:rPr>
              <w:t>27</w:t>
            </w:r>
          </w:p>
        </w:tc>
        <w:tc>
          <w:tcPr>
            <w:tcW w:type="dxa" w:w="5896"/>
          </w:tcPr>
          <w:p>
            <w:pPr>
              <w:bidi/>
              <w:spacing w:after="20" w:line="252" w:lineRule="auto"/>
            </w:pPr>
            <w:r/>
            <w:r>
              <w:rPr>
                <w:rFonts w:ascii="Arial" w:hAnsi="Arial" w:cs="Arial" w:eastAsia="Arial"/>
                <w:b w:val="0"/>
                <w:bCs w:val="0"/>
                <w:sz w:val="19"/>
                <w:szCs w:val="19"/>
              </w:rPr>
              <w:t>3 لكل ثغرة: المدة والأيام والحالة.</w:t>
            </w:r>
          </w:p>
        </w:tc>
      </w:tr>
      <w:tr>
        <w:trPr>
          <w:cantSplit/>
        </w:trPr>
        <w:tc>
          <w:tcPr>
            <w:tcW w:type="dxa" w:w="2835"/>
          </w:tcPr>
          <w:p>
            <w:pPr>
              <w:bidi/>
              <w:spacing w:after="20" w:line="252" w:lineRule="auto"/>
            </w:pPr>
            <w:r/>
            <w:r>
              <w:rPr>
                <w:rFonts w:ascii="Arial" w:hAnsi="Arial" w:cs="Arial" w:eastAsia="Arial"/>
                <w:b w:val="0"/>
                <w:bCs w:val="0"/>
                <w:sz w:val="19"/>
                <w:szCs w:val="19"/>
              </w:rPr>
              <w:t>العدد ورقم اللوحة</w:t>
            </w:r>
          </w:p>
        </w:tc>
        <w:tc>
          <w:tcPr>
            <w:tcW w:type="dxa" w:w="907"/>
          </w:tcPr>
          <w:p>
            <w:pPr>
              <w:bidi/>
              <w:spacing w:after="20" w:line="252" w:lineRule="auto"/>
            </w:pPr>
            <w:r/>
            <w:r>
              <w:rPr>
                <w:rFonts w:ascii="Arial" w:hAnsi="Arial" w:cs="Arial" w:eastAsia="Arial"/>
                <w:b w:val="0"/>
                <w:bCs w:val="0"/>
                <w:sz w:val="19"/>
                <w:szCs w:val="19"/>
              </w:rPr>
              <w:t>8</w:t>
            </w:r>
          </w:p>
        </w:tc>
        <w:tc>
          <w:tcPr>
            <w:tcW w:type="dxa" w:w="5896"/>
          </w:tcPr>
          <w:p>
            <w:pPr>
              <w:bidi/>
              <w:spacing w:after="20" w:line="252" w:lineRule="auto"/>
            </w:pPr>
            <w:r/>
            <w:r>
              <w:rPr>
                <w:rFonts w:ascii="Arial" w:hAnsi="Arial" w:cs="Arial" w:eastAsia="Arial"/>
                <w:b w:val="0"/>
                <w:bCs w:val="0"/>
                <w:sz w:val="19"/>
                <w:szCs w:val="19"/>
              </w:rPr>
              <w:t>يصل إلى 6 بالأسباب الصحيحة.</w:t>
            </w:r>
          </w:p>
        </w:tc>
      </w:tr>
      <w:tr>
        <w:trPr>
          <w:cantSplit/>
        </w:trPr>
        <w:tc>
          <w:tcPr>
            <w:tcW w:type="dxa" w:w="2835"/>
          </w:tcPr>
          <w:p>
            <w:pPr>
              <w:bidi/>
              <w:spacing w:after="20" w:line="252" w:lineRule="auto"/>
            </w:pPr>
            <w:r/>
            <w:r>
              <w:rPr>
                <w:rFonts w:ascii="Arial" w:hAnsi="Arial" w:cs="Arial" w:eastAsia="Arial"/>
                <w:b w:val="0"/>
                <w:bCs w:val="0"/>
                <w:sz w:val="19"/>
                <w:szCs w:val="19"/>
              </w:rPr>
              <w:t>الاستثناء V-06</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الصلاحية الشكلية (5)، واكتشاف عدم فعالية المراقبة من م‎10-4‎ (10).</w:t>
            </w:r>
          </w:p>
        </w:tc>
      </w:tr>
      <w:tr>
        <w:trPr>
          <w:cantSplit/>
        </w:trPr>
        <w:tc>
          <w:tcPr>
            <w:tcW w:type="dxa" w:w="2835"/>
          </w:tcPr>
          <w:p>
            <w:pPr>
              <w:bidi/>
              <w:spacing w:after="20" w:line="252" w:lineRule="auto"/>
            </w:pPr>
            <w:r/>
            <w:r>
              <w:rPr>
                <w:rFonts w:ascii="Arial" w:hAnsi="Arial" w:cs="Arial" w:eastAsia="Arial"/>
                <w:b w:val="0"/>
                <w:bCs w:val="0"/>
                <w:sz w:val="19"/>
                <w:szCs w:val="19"/>
              </w:rPr>
              <w:t>V-09</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الحالة الحقيقية (4)، والخلل في العملية (6).</w:t>
            </w:r>
          </w:p>
        </w:tc>
      </w:tr>
      <w:tr>
        <w:trPr>
          <w:cantSplit/>
        </w:trPr>
        <w:tc>
          <w:tcPr>
            <w:tcW w:type="dxa" w:w="2835"/>
          </w:tcPr>
          <w:p>
            <w:pPr>
              <w:bidi/>
              <w:spacing w:after="20" w:line="252" w:lineRule="auto"/>
            </w:pPr>
            <w:r/>
            <w:r>
              <w:rPr>
                <w:rFonts w:ascii="Arial" w:hAnsi="Arial" w:cs="Arial" w:eastAsia="Arial"/>
                <w:b w:val="0"/>
                <w:bCs w:val="0"/>
                <w:sz w:val="19"/>
                <w:szCs w:val="19"/>
              </w:rPr>
              <w:t>فجوة النطاق</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يكتشف SYS-02 في الفحص (6) والاختبار (6)، ويفسر غيابه عن اللوحة (3).</w:t>
            </w:r>
          </w:p>
        </w:tc>
      </w:tr>
      <w:tr>
        <w:trPr>
          <w:cantSplit/>
        </w:trPr>
        <w:tc>
          <w:tcPr>
            <w:tcW w:type="dxa" w:w="2835"/>
          </w:tcPr>
          <w:p>
            <w:pPr>
              <w:bidi/>
              <w:spacing w:after="20" w:line="252" w:lineRule="auto"/>
            </w:pPr>
            <w:r/>
            <w:r>
              <w:rPr>
                <w:rFonts w:ascii="Arial" w:hAnsi="Arial" w:cs="Arial" w:eastAsia="Arial"/>
                <w:b w:val="0"/>
                <w:bCs w:val="0"/>
                <w:sz w:val="19"/>
                <w:szCs w:val="19"/>
              </w:rPr>
              <w:t>الأحكام الخمسة</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3 لكل ضابط.</w:t>
            </w:r>
          </w:p>
        </w:tc>
      </w:tr>
      <w:tr>
        <w:trPr>
          <w:cantSplit/>
        </w:trPr>
        <w:tc>
          <w:tcPr>
            <w:tcW w:type="dxa" w:w="2835"/>
          </w:tcPr>
          <w:p>
            <w:pPr>
              <w:bidi/>
              <w:spacing w:after="20" w:line="252" w:lineRule="auto"/>
            </w:pPr>
            <w:r/>
            <w:r>
              <w:rPr>
                <w:rFonts w:ascii="Arial" w:hAnsi="Arial" w:cs="Arial" w:eastAsia="Arial"/>
                <w:b w:val="0"/>
                <w:bCs w:val="0"/>
                <w:sz w:val="19"/>
                <w:szCs w:val="19"/>
              </w:rPr>
              <w:t>الإجراءات العاجلة</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مرتبة ومبررة.</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التمرين 11: 96 جهازاً خرجت من الخدمة: أين ذهبت بياناتها؟</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06 · التعزيز (2)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 (تمرين إضافي بعد الشريحة 142)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40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‎2-14-3-4‎ · ‎2-1-2‎ · ‎2-13‎</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شهادة الإتلاف من أكثر الأدلة التي تُقبل دون فحص، لأنها رسمية الشكل. والتمرين يدرب على فحصها بالمطابقة، وعلى قراءة ما حول الدليل: أين كانت الأجهزة قبله، وما الذي حدث لما لم يرد فيه.</w:t>
      </w:r>
    </w:p>
    <w:p>
      <w:pPr>
        <w:bidi/>
      </w:pPr>
      <w:r>
        <w:rPr>
          <w:rFonts w:ascii="Arial" w:hAnsi="Arial" w:cs="Arial" w:eastAsia="Arial"/>
          <w:b w:val="0"/>
          <w:bCs w:val="0"/>
          <w:sz w:val="21"/>
          <w:szCs w:val="21"/>
        </w:rPr>
        <w:t>ويعالج خلطاً شائعاً بين ثلاث عمليات مختلفة: الإتلاف المادي (الوسيط لن يُستخدم)، والمحو الآمن (البيانات تُزال بطريقة تمنع استرجاعها)، وإعادة الاستخدام (لا تُقبل إلا بعد محو آمن موثق).</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الدفعة هي البند ف1 في التمرين 9، وهذا يجعل التمرينين قصة واحدة: من الرقم في اللوحة إلى البيانات المعرضة للخطر.</w:t>
      </w:r>
    </w:p>
    <w:p>
      <w:pPr>
        <w:bidi/>
        <w:spacing w:after="60"/>
        <w:ind w:right="283" w:hanging="255"/>
      </w:pPr>
      <w:r>
        <w:rPr>
          <w:rFonts w:ascii="Arial" w:hAnsi="Arial" w:cs="Arial" w:eastAsia="Arial"/>
          <w:b w:val="0"/>
          <w:bCs w:val="0"/>
          <w:sz w:val="21"/>
          <w:szCs w:val="21"/>
        </w:rPr>
        <w:t>• العناصر الأربعة للإثبات هي نفسها في شريحة الإتلاف الآمن في الكورس.</w:t>
      </w:r>
    </w:p>
    <w:p>
      <w:pPr>
        <w:bidi/>
        <w:spacing w:after="60"/>
        <w:ind w:right="283" w:hanging="255"/>
      </w:pPr>
      <w:r>
        <w:rPr>
          <w:rFonts w:ascii="Arial" w:hAnsi="Arial" w:cs="Arial" w:eastAsia="Arial"/>
          <w:b w:val="0"/>
          <w:bCs w:val="0"/>
          <w:sz w:val="21"/>
          <w:szCs w:val="21"/>
        </w:rPr>
        <w:t>• الأرقام تتطابق: 96 = 88 + 5 + 3، و91 = 88 + 3.</w:t>
      </w:r>
    </w:p>
    <w:p>
      <w:pPr>
        <w:bidi/>
        <w:spacing w:after="60"/>
        <w:ind w:right="283" w:hanging="255"/>
      </w:pPr>
      <w:r>
        <w:rPr>
          <w:rFonts w:ascii="Arial" w:hAnsi="Arial" w:cs="Arial" w:eastAsia="Arial"/>
          <w:b w:val="0"/>
          <w:bCs w:val="0"/>
          <w:sz w:val="21"/>
          <w:szCs w:val="21"/>
        </w:rPr>
        <w:t>• الأقراص الخمسة منها جهازان من الموارد البشرية: بيانات «سري» على أجهزة في مركز الاتصال.</w:t>
      </w:r>
    </w:p>
    <w:p>
      <w:pPr>
        <w:bidi/>
        <w:spacing w:after="60"/>
        <w:ind w:right="283" w:hanging="255"/>
      </w:pPr>
      <w:r>
        <w:rPr>
          <w:rFonts w:ascii="Arial" w:hAnsi="Arial" w:cs="Arial" w:eastAsia="Arial"/>
          <w:b w:val="0"/>
          <w:bCs w:val="0"/>
          <w:sz w:val="21"/>
          <w:szCs w:val="21"/>
        </w:rPr>
        <w:t xml:space="preserve">• الإجراء م‎11-1‎ قواعد الجهة الافتراضية </w:t>
      </w:r>
      <w:r>
        <w:rPr>
          <w:rFonts w:ascii="Arial" w:hAnsi="Arial" w:cs="Arial" w:eastAsia="Arial"/>
          <w:b w:val="1"/>
          <w:bCs w:val="1"/>
          <w:color w:val="1F6F5C"/>
          <w:sz w:val="21"/>
          <w:szCs w:val="21"/>
        </w:rPr>
        <w:t>«افتراض تدريبي»</w:t>
      </w:r>
      <w:r>
        <w:rPr>
          <w:rFonts w:ascii="Arial" w:hAnsi="Arial" w:cs="Arial" w:eastAsia="Arial"/>
          <w:b w:val="0"/>
          <w:bCs w:val="0"/>
          <w:sz w:val="21"/>
          <w:szCs w:val="21"/>
        </w:rPr>
        <w:t>؛ الضابط نفسه يطلب «أمن إتلاف وإعادة استخدام الأصول المادية التي تحوي معلومات مصنفة» دون تفاصيل.</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ثنائيات، 25 دقيقة، ثم 15 دقيقة نقاش يبدأ بالأجهزة الثلاثة.</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1360"/>
        <w:gridCol w:w="566"/>
        <w:gridCol w:w="1814"/>
        <w:gridCol w:w="2040"/>
        <w:gridCol w:w="1247"/>
        <w:gridCol w:w="2607"/>
      </w:tblGrid>
      <w:tr>
        <w:trPr>
          <w:cantSplit/>
          <w:tblHeader/>
        </w:trPr>
        <w:tc>
          <w:tcPr>
            <w:tcW w:type="dxa" w:w="1361"/>
            <w:shd w:val="clear" w:color="auto" w:fill="D9E2F3"/>
          </w:tcPr>
          <w:p>
            <w:pPr>
              <w:bidi/>
              <w:spacing w:after="20" w:line="252" w:lineRule="auto"/>
            </w:pPr>
            <w:r/>
            <w:r>
              <w:rPr>
                <w:rFonts w:ascii="Arial" w:hAnsi="Arial" w:cs="Arial" w:eastAsia="Arial"/>
                <w:b w:val="1"/>
                <w:bCs w:val="1"/>
                <w:sz w:val="17"/>
                <w:szCs w:val="17"/>
              </w:rPr>
              <w:t>البند</w:t>
            </w:r>
          </w:p>
        </w:tc>
        <w:tc>
          <w:tcPr>
            <w:tcW w:type="dxa" w:w="567"/>
            <w:shd w:val="clear" w:color="auto" w:fill="D9E2F3"/>
          </w:tcPr>
          <w:p>
            <w:pPr>
              <w:bidi/>
              <w:spacing w:after="20" w:line="252" w:lineRule="auto"/>
            </w:pPr>
            <w:r/>
            <w:r>
              <w:rPr>
                <w:rFonts w:ascii="Arial" w:hAnsi="Arial" w:cs="Arial" w:eastAsia="Arial"/>
                <w:b w:val="1"/>
                <w:bCs w:val="1"/>
                <w:sz w:val="17"/>
                <w:szCs w:val="17"/>
              </w:rPr>
              <w:t>العدد</w:t>
            </w:r>
          </w:p>
        </w:tc>
        <w:tc>
          <w:tcPr>
            <w:tcW w:type="dxa" w:w="1814"/>
            <w:shd w:val="clear" w:color="auto" w:fill="D9E2F3"/>
          </w:tcPr>
          <w:p>
            <w:pPr>
              <w:bidi/>
              <w:spacing w:after="20" w:line="252" w:lineRule="auto"/>
            </w:pPr>
            <w:r/>
            <w:r>
              <w:rPr>
                <w:rFonts w:ascii="Arial" w:hAnsi="Arial" w:cs="Arial" w:eastAsia="Arial"/>
                <w:b w:val="1"/>
                <w:bCs w:val="1"/>
                <w:sz w:val="17"/>
                <w:szCs w:val="17"/>
              </w:rPr>
              <w:t>ما يثبته</w:t>
            </w:r>
          </w:p>
        </w:tc>
        <w:tc>
          <w:tcPr>
            <w:tcW w:type="dxa" w:w="2041"/>
            <w:shd w:val="clear" w:color="auto" w:fill="D9E2F3"/>
          </w:tcPr>
          <w:p>
            <w:pPr>
              <w:bidi/>
              <w:spacing w:after="20" w:line="252" w:lineRule="auto"/>
            </w:pPr>
            <w:r/>
            <w:r>
              <w:rPr>
                <w:rFonts w:ascii="Arial" w:hAnsi="Arial" w:cs="Arial" w:eastAsia="Arial"/>
                <w:b w:val="1"/>
                <w:bCs w:val="1"/>
                <w:sz w:val="17"/>
                <w:szCs w:val="17"/>
              </w:rPr>
              <w:t>ما لا يثبته</w:t>
            </w:r>
          </w:p>
        </w:tc>
        <w:tc>
          <w:tcPr>
            <w:tcW w:type="dxa" w:w="1247"/>
            <w:shd w:val="clear" w:color="auto" w:fill="D9E2F3"/>
          </w:tcPr>
          <w:p>
            <w:pPr>
              <w:bidi/>
              <w:spacing w:after="20" w:line="252" w:lineRule="auto"/>
            </w:pPr>
            <w:r/>
            <w:r>
              <w:rPr>
                <w:rFonts w:ascii="Arial" w:hAnsi="Arial" w:cs="Arial" w:eastAsia="Arial"/>
                <w:b w:val="1"/>
                <w:bCs w:val="1"/>
                <w:sz w:val="17"/>
                <w:szCs w:val="17"/>
              </w:rPr>
              <w:t>الحكم</w:t>
            </w:r>
          </w:p>
        </w:tc>
        <w:tc>
          <w:tcPr>
            <w:tcW w:type="dxa" w:w="2608"/>
            <w:shd w:val="clear" w:color="auto" w:fill="D9E2F3"/>
          </w:tcPr>
          <w:p>
            <w:pPr>
              <w:bidi/>
              <w:spacing w:after="20" w:line="252" w:lineRule="auto"/>
            </w:pPr>
            <w:r/>
            <w:r>
              <w:rPr>
                <w:rFonts w:ascii="Arial" w:hAnsi="Arial" w:cs="Arial" w:eastAsia="Arial"/>
                <w:b w:val="1"/>
                <w:bCs w:val="1"/>
                <w:sz w:val="17"/>
                <w:szCs w:val="17"/>
              </w:rPr>
              <w:t>الإجراء</w:t>
            </w:r>
          </w:p>
        </w:tc>
      </w:tr>
      <w:tr>
        <w:trPr>
          <w:cantSplit/>
        </w:trPr>
        <w:tc>
          <w:tcPr>
            <w:tcW w:type="dxa" w:w="1361"/>
          </w:tcPr>
          <w:p>
            <w:pPr>
              <w:bidi/>
              <w:spacing w:after="20" w:line="252" w:lineRule="auto"/>
            </w:pPr>
            <w:r/>
            <w:r>
              <w:rPr>
                <w:rFonts w:ascii="Arial" w:hAnsi="Arial" w:cs="Arial" w:eastAsia="Arial"/>
                <w:b w:val="0"/>
                <w:bCs w:val="0"/>
                <w:sz w:val="17"/>
                <w:szCs w:val="17"/>
              </w:rPr>
              <w:t>في محضر التسليم وفي شهادة الإتلاف</w:t>
            </w:r>
          </w:p>
        </w:tc>
        <w:tc>
          <w:tcPr>
            <w:tcW w:type="dxa" w:w="567"/>
          </w:tcPr>
          <w:p>
            <w:pPr>
              <w:bidi/>
              <w:spacing w:after="20" w:line="252" w:lineRule="auto"/>
            </w:pPr>
            <w:r/>
            <w:r>
              <w:rPr>
                <w:rFonts w:ascii="Arial" w:hAnsi="Arial" w:cs="Arial" w:eastAsia="Arial"/>
                <w:b w:val="0"/>
                <w:bCs w:val="0"/>
                <w:sz w:val="17"/>
                <w:szCs w:val="17"/>
              </w:rPr>
              <w:t>88</w:t>
            </w:r>
          </w:p>
        </w:tc>
        <w:tc>
          <w:tcPr>
            <w:tcW w:type="dxa" w:w="1814"/>
          </w:tcPr>
          <w:p>
            <w:pPr>
              <w:bidi/>
              <w:spacing w:after="20" w:line="252" w:lineRule="auto"/>
            </w:pPr>
            <w:r/>
            <w:r>
              <w:rPr>
                <w:rFonts w:ascii="Arial" w:hAnsi="Arial" w:cs="Arial" w:eastAsia="Arial"/>
                <w:b w:val="0"/>
                <w:bCs w:val="0"/>
                <w:sz w:val="17"/>
                <w:szCs w:val="17"/>
              </w:rPr>
              <w:t>أن وحدات بأرقام تسلسلية محددة أُتلفت بالتقطيع لدى المورد في ‎2026-06-18‎، وفق إجراء معتمد.</w:t>
            </w:r>
          </w:p>
        </w:tc>
        <w:tc>
          <w:tcPr>
            <w:tcW w:type="dxa" w:w="2041"/>
          </w:tcPr>
          <w:p>
            <w:pPr>
              <w:bidi/>
              <w:spacing w:after="20" w:line="252" w:lineRule="auto"/>
            </w:pPr>
            <w:r/>
            <w:r>
              <w:rPr>
                <w:rFonts w:ascii="Arial" w:hAnsi="Arial" w:cs="Arial" w:eastAsia="Arial"/>
                <w:b w:val="0"/>
                <w:bCs w:val="0"/>
                <w:sz w:val="17"/>
                <w:szCs w:val="17"/>
              </w:rPr>
              <w:t>أن مواصفة الإتلاف مناسبة لنوع كل وسيط، ولا أن ممثل الجهة شهد الإتلاف كما يطلب الإجراء، ولا سلامة العهدة بين ‎06-10‎ و‎06-18‎.</w:t>
            </w:r>
          </w:p>
        </w:tc>
        <w:tc>
          <w:tcPr>
            <w:tcW w:type="dxa" w:w="1247"/>
          </w:tcPr>
          <w:p>
            <w:pPr>
              <w:bidi/>
              <w:spacing w:after="20" w:line="252" w:lineRule="auto"/>
            </w:pPr>
            <w:r/>
            <w:r>
              <w:rPr>
                <w:rFonts w:ascii="Arial" w:hAnsi="Arial" w:cs="Arial" w:eastAsia="Arial"/>
                <w:b w:val="0"/>
                <w:bCs w:val="0"/>
                <w:sz w:val="17"/>
                <w:szCs w:val="17"/>
              </w:rPr>
              <w:t>مطبق في الغالب، مع ملاحظتين</w:t>
            </w:r>
          </w:p>
        </w:tc>
        <w:tc>
          <w:tcPr>
            <w:tcW w:type="dxa" w:w="2608"/>
          </w:tcPr>
          <w:p>
            <w:pPr>
              <w:bidi/>
              <w:spacing w:after="20" w:line="252" w:lineRule="auto"/>
            </w:pPr>
            <w:r/>
            <w:r>
              <w:rPr>
                <w:rFonts w:ascii="Arial" w:hAnsi="Arial" w:cs="Arial" w:eastAsia="Arial"/>
                <w:b w:val="0"/>
                <w:bCs w:val="0"/>
                <w:sz w:val="17"/>
                <w:szCs w:val="17"/>
              </w:rPr>
              <w:t>طلب ما يثبت نوع الوسائط ومناسبة المواصفة لها، وسجل العهدة بين التسليم والإتلاف، واشتراط توقيع ممثل الجهة في الدفعات القادمة.</w:t>
            </w:r>
          </w:p>
        </w:tc>
      </w:tr>
      <w:tr>
        <w:trPr>
          <w:cantSplit/>
        </w:trPr>
        <w:tc>
          <w:tcPr>
            <w:tcW w:type="dxa" w:w="1361"/>
          </w:tcPr>
          <w:p>
            <w:pPr>
              <w:bidi/>
              <w:spacing w:after="20" w:line="252" w:lineRule="auto"/>
            </w:pPr>
            <w:r/>
            <w:r>
              <w:rPr>
                <w:rFonts w:ascii="Arial" w:hAnsi="Arial" w:cs="Arial" w:eastAsia="Arial"/>
                <w:b w:val="0"/>
                <w:bCs w:val="0"/>
                <w:sz w:val="17"/>
                <w:szCs w:val="17"/>
              </w:rPr>
              <w:t>أُعيد استخدامها بعد تهيئة سريعة</w:t>
            </w:r>
          </w:p>
        </w:tc>
        <w:tc>
          <w:tcPr>
            <w:tcW w:type="dxa" w:w="567"/>
          </w:tcPr>
          <w:p>
            <w:pPr>
              <w:bidi/>
              <w:spacing w:after="20" w:line="252" w:lineRule="auto"/>
            </w:pPr>
            <w:r/>
            <w:r>
              <w:rPr>
                <w:rFonts w:ascii="Arial" w:hAnsi="Arial" w:cs="Arial" w:eastAsia="Arial"/>
                <w:b w:val="0"/>
                <w:bCs w:val="0"/>
                <w:sz w:val="17"/>
                <w:szCs w:val="17"/>
              </w:rPr>
              <w:t>5</w:t>
            </w:r>
          </w:p>
        </w:tc>
        <w:tc>
          <w:tcPr>
            <w:tcW w:type="dxa" w:w="1814"/>
          </w:tcPr>
          <w:p>
            <w:pPr>
              <w:bidi/>
              <w:spacing w:after="20" w:line="252" w:lineRule="auto"/>
            </w:pPr>
            <w:r/>
            <w:r>
              <w:rPr>
                <w:rFonts w:ascii="Arial" w:hAnsi="Arial" w:cs="Arial" w:eastAsia="Arial"/>
                <w:b w:val="0"/>
                <w:bCs w:val="0"/>
                <w:sz w:val="17"/>
                <w:szCs w:val="17"/>
              </w:rPr>
              <w:t>أن خمسة أقراص من الدفعة لم تُتلف، وأُعيد استخدامها في مركز الاتصال.</w:t>
            </w:r>
          </w:p>
        </w:tc>
        <w:tc>
          <w:tcPr>
            <w:tcW w:type="dxa" w:w="2041"/>
          </w:tcPr>
          <w:p>
            <w:pPr>
              <w:bidi/>
              <w:spacing w:after="20" w:line="252" w:lineRule="auto"/>
            </w:pPr>
            <w:r/>
            <w:r>
              <w:rPr>
                <w:rFonts w:ascii="Arial" w:hAnsi="Arial" w:cs="Arial" w:eastAsia="Arial"/>
                <w:b w:val="0"/>
                <w:bCs w:val="0"/>
                <w:sz w:val="17"/>
                <w:szCs w:val="17"/>
              </w:rPr>
              <w:t>أنها مُحيت محواً آمناً: التهيئة السريعة لا تمحو البيانات، ولا يوجد تقرير تحقق لكل قرص كما يطلب الإجراء.</w:t>
            </w:r>
          </w:p>
        </w:tc>
        <w:tc>
          <w:tcPr>
            <w:tcW w:type="dxa" w:w="1247"/>
          </w:tcPr>
          <w:p>
            <w:pPr>
              <w:bidi/>
              <w:spacing w:after="20" w:line="252" w:lineRule="auto"/>
            </w:pPr>
            <w:r/>
            <w:r>
              <w:rPr>
                <w:rFonts w:ascii="Arial" w:hAnsi="Arial" w:cs="Arial" w:eastAsia="Arial"/>
                <w:b w:val="0"/>
                <w:bCs w:val="0"/>
                <w:sz w:val="17"/>
                <w:szCs w:val="17"/>
              </w:rPr>
              <w:t>غير مطبق</w:t>
            </w:r>
          </w:p>
        </w:tc>
        <w:tc>
          <w:tcPr>
            <w:tcW w:type="dxa" w:w="2608"/>
          </w:tcPr>
          <w:p>
            <w:pPr>
              <w:bidi/>
              <w:spacing w:after="20" w:line="252" w:lineRule="auto"/>
            </w:pPr>
            <w:r/>
            <w:r>
              <w:rPr>
                <w:rFonts w:ascii="Arial" w:hAnsi="Arial" w:cs="Arial" w:eastAsia="Arial"/>
                <w:b w:val="0"/>
                <w:bCs w:val="0"/>
                <w:sz w:val="17"/>
                <w:szCs w:val="17"/>
              </w:rPr>
              <w:t>سحب الأقراص الخمسة فوراً، ومحوها بأداة معتمدة مع تقرير تحقق لكل رقم تسلسلي أو إتلافها، وتقييم ما إذا كان أحد قد اطلع على بياناتها.</w:t>
            </w:r>
          </w:p>
        </w:tc>
      </w:tr>
      <w:tr>
        <w:trPr>
          <w:cantSplit/>
        </w:trPr>
        <w:tc>
          <w:tcPr>
            <w:tcW w:type="dxa" w:w="1361"/>
          </w:tcPr>
          <w:p>
            <w:pPr>
              <w:bidi/>
              <w:spacing w:after="20" w:line="252" w:lineRule="auto"/>
            </w:pPr>
            <w:r/>
            <w:r>
              <w:rPr>
                <w:rFonts w:ascii="Arial" w:hAnsi="Arial" w:cs="Arial" w:eastAsia="Arial"/>
                <w:b w:val="0"/>
                <w:bCs w:val="0"/>
                <w:sz w:val="17"/>
                <w:szCs w:val="17"/>
              </w:rPr>
              <w:t>لا أثر لها بعد التسليم</w:t>
            </w:r>
          </w:p>
        </w:tc>
        <w:tc>
          <w:tcPr>
            <w:tcW w:type="dxa" w:w="567"/>
          </w:tcPr>
          <w:p>
            <w:pPr>
              <w:bidi/>
              <w:spacing w:after="20" w:line="252" w:lineRule="auto"/>
            </w:pPr>
            <w:r/>
            <w:r>
              <w:rPr>
                <w:rFonts w:ascii="Arial" w:hAnsi="Arial" w:cs="Arial" w:eastAsia="Arial"/>
                <w:b w:val="0"/>
                <w:bCs w:val="0"/>
                <w:sz w:val="17"/>
                <w:szCs w:val="17"/>
              </w:rPr>
              <w:t>3</w:t>
            </w:r>
          </w:p>
        </w:tc>
        <w:tc>
          <w:tcPr>
            <w:tcW w:type="dxa" w:w="1814"/>
          </w:tcPr>
          <w:p>
            <w:pPr>
              <w:bidi/>
              <w:spacing w:after="20" w:line="252" w:lineRule="auto"/>
            </w:pPr>
            <w:r/>
            <w:r>
              <w:rPr>
                <w:rFonts w:ascii="Arial" w:hAnsi="Arial" w:cs="Arial" w:eastAsia="Arial"/>
                <w:b w:val="0"/>
                <w:bCs w:val="0"/>
                <w:sz w:val="17"/>
                <w:szCs w:val="17"/>
              </w:rPr>
              <w:t>أنها سُلّمت إلى المستودع في ‎2026-06-10‎.</w:t>
            </w:r>
          </w:p>
        </w:tc>
        <w:tc>
          <w:tcPr>
            <w:tcW w:type="dxa" w:w="2041"/>
          </w:tcPr>
          <w:p>
            <w:pPr>
              <w:bidi/>
              <w:spacing w:after="20" w:line="252" w:lineRule="auto"/>
            </w:pPr>
            <w:r/>
            <w:r>
              <w:rPr>
                <w:rFonts w:ascii="Arial" w:hAnsi="Arial" w:cs="Arial" w:eastAsia="Arial"/>
                <w:b w:val="0"/>
                <w:bCs w:val="0"/>
                <w:sz w:val="17"/>
                <w:szCs w:val="17"/>
              </w:rPr>
              <w:t>أين هي الآن، وهل بياناتها مشفرة، وهل أُتلفت أصلاً.</w:t>
            </w:r>
          </w:p>
        </w:tc>
        <w:tc>
          <w:tcPr>
            <w:tcW w:type="dxa" w:w="1247"/>
          </w:tcPr>
          <w:p>
            <w:pPr>
              <w:bidi/>
              <w:spacing w:after="20" w:line="252" w:lineRule="auto"/>
            </w:pPr>
            <w:r/>
            <w:r>
              <w:rPr>
                <w:rFonts w:ascii="Arial" w:hAnsi="Arial" w:cs="Arial" w:eastAsia="Arial"/>
                <w:b w:val="0"/>
                <w:bCs w:val="0"/>
                <w:sz w:val="17"/>
                <w:szCs w:val="17"/>
              </w:rPr>
              <w:t>لا يمكن الحكم، ويُعامل حادثة محتملة</w:t>
            </w:r>
          </w:p>
        </w:tc>
        <w:tc>
          <w:tcPr>
            <w:tcW w:type="dxa" w:w="2608"/>
          </w:tcPr>
          <w:p>
            <w:pPr>
              <w:bidi/>
              <w:spacing w:after="20" w:line="252" w:lineRule="auto"/>
            </w:pPr>
            <w:r/>
            <w:r>
              <w:rPr>
                <w:rFonts w:ascii="Arial" w:hAnsi="Arial" w:cs="Arial" w:eastAsia="Arial"/>
                <w:b w:val="0"/>
                <w:bCs w:val="0"/>
                <w:sz w:val="17"/>
                <w:szCs w:val="17"/>
              </w:rPr>
              <w:t>فتح حادثة فقد وسائط تحوي معلومات مصنفة وفق خطة الاستجابة، والبحث في المستودع، وتحديد مالكي الأجهزة وتصنيف بياناتهم وحالة تشفيرها.</w:t>
            </w:r>
          </w:p>
        </w:tc>
      </w:tr>
      <w:tr>
        <w:trPr>
          <w:cantSplit/>
        </w:trPr>
        <w:tc>
          <w:tcPr>
            <w:tcW w:type="dxa" w:w="1361"/>
          </w:tcPr>
          <w:p>
            <w:pPr>
              <w:bidi/>
              <w:spacing w:after="20" w:line="252" w:lineRule="auto"/>
            </w:pPr>
            <w:r/>
            <w:r>
              <w:rPr>
                <w:rFonts w:ascii="Arial" w:hAnsi="Arial" w:cs="Arial" w:eastAsia="Arial"/>
                <w:b w:val="0"/>
                <w:bCs w:val="0"/>
                <w:sz w:val="17"/>
                <w:szCs w:val="17"/>
              </w:rPr>
              <w:t>في الشهادة دون محضر التسليم</w:t>
            </w:r>
          </w:p>
        </w:tc>
        <w:tc>
          <w:tcPr>
            <w:tcW w:type="dxa" w:w="567"/>
          </w:tcPr>
          <w:p>
            <w:pPr>
              <w:bidi/>
              <w:spacing w:after="20" w:line="252" w:lineRule="auto"/>
            </w:pPr>
            <w:r/>
            <w:r>
              <w:rPr>
                <w:rFonts w:ascii="Arial" w:hAnsi="Arial" w:cs="Arial" w:eastAsia="Arial"/>
                <w:b w:val="0"/>
                <w:bCs w:val="0"/>
                <w:sz w:val="17"/>
                <w:szCs w:val="17"/>
              </w:rPr>
              <w:t>3</w:t>
            </w:r>
          </w:p>
        </w:tc>
        <w:tc>
          <w:tcPr>
            <w:tcW w:type="dxa" w:w="1814"/>
          </w:tcPr>
          <w:p>
            <w:pPr>
              <w:bidi/>
              <w:spacing w:after="20" w:line="252" w:lineRule="auto"/>
            </w:pPr>
            <w:r/>
            <w:r>
              <w:rPr>
                <w:rFonts w:ascii="Arial" w:hAnsi="Arial" w:cs="Arial" w:eastAsia="Arial"/>
                <w:b w:val="0"/>
                <w:bCs w:val="0"/>
                <w:sz w:val="17"/>
                <w:szCs w:val="17"/>
              </w:rPr>
              <w:t>أن المورد يقول إنه أتلف ثلاث وحدات أخرى.</w:t>
            </w:r>
          </w:p>
        </w:tc>
        <w:tc>
          <w:tcPr>
            <w:tcW w:type="dxa" w:w="2041"/>
          </w:tcPr>
          <w:p>
            <w:pPr>
              <w:bidi/>
              <w:spacing w:after="20" w:line="252" w:lineRule="auto"/>
            </w:pPr>
            <w:r/>
            <w:r>
              <w:rPr>
                <w:rFonts w:ascii="Arial" w:hAnsi="Arial" w:cs="Arial" w:eastAsia="Arial"/>
                <w:b w:val="0"/>
                <w:bCs w:val="0"/>
                <w:sz w:val="17"/>
                <w:szCs w:val="17"/>
              </w:rPr>
              <w:t>أنها من أصول الجهة أو من هذه الدفعة؛ قد تكون أخطاء نسخ في الأرقام، أو أصولاً سُلّمت بلا محضر.</w:t>
            </w:r>
          </w:p>
        </w:tc>
        <w:tc>
          <w:tcPr>
            <w:tcW w:type="dxa" w:w="1247"/>
          </w:tcPr>
          <w:p>
            <w:pPr>
              <w:bidi/>
              <w:spacing w:after="20" w:line="252" w:lineRule="auto"/>
            </w:pPr>
            <w:r/>
            <w:r>
              <w:rPr>
                <w:rFonts w:ascii="Arial" w:hAnsi="Arial" w:cs="Arial" w:eastAsia="Arial"/>
                <w:b w:val="0"/>
                <w:bCs w:val="0"/>
                <w:sz w:val="17"/>
                <w:szCs w:val="17"/>
              </w:rPr>
              <w:t>يحتاج مطابقة</w:t>
            </w:r>
          </w:p>
        </w:tc>
        <w:tc>
          <w:tcPr>
            <w:tcW w:type="dxa" w:w="2608"/>
          </w:tcPr>
          <w:p>
            <w:pPr>
              <w:bidi/>
              <w:spacing w:after="20" w:line="252" w:lineRule="auto"/>
            </w:pPr>
            <w:r/>
            <w:r>
              <w:rPr>
                <w:rFonts w:ascii="Arial" w:hAnsi="Arial" w:cs="Arial" w:eastAsia="Arial"/>
                <w:b w:val="0"/>
                <w:bCs w:val="0"/>
                <w:sz w:val="17"/>
                <w:szCs w:val="17"/>
              </w:rPr>
              <w:t>مطابقة الأرقام الثلاثة بسجل الأصول وسجلات المستودع، وطلب تصحيح الشهادة إن كانت خطأً.</w:t>
            </w:r>
          </w:p>
        </w:tc>
      </w:tr>
    </w:tbl>
    <w:p>
      <w:pPr>
        <w:spacing w:after="40"/>
      </w:pPr>
    </w:p>
    <w:p>
      <w:pPr>
        <w:pStyle w:val="Heading3"/>
        <w:keepNext/>
        <w:bidi/>
      </w:pPr>
      <w:r>
        <w:rPr>
          <w:rFonts w:ascii="Arial" w:hAnsi="Arial" w:cs="Arial" w:eastAsia="Arial"/>
          <w:b w:val="0"/>
          <w:bCs w:val="0"/>
        </w:rPr>
        <w:t>العمليات الثلاث</w:t>
      </w:r>
    </w:p>
    <w:tbl>
      <w:tblPr>
        <w:tblStyle w:val="TableGrid"/>
        <w:bidiVisual/>
        <w:tblW w:type="dxa" w:w="9637"/>
        <w:jc w:val="center"/>
        <w:tblLayout w:type="fixed"/>
        <w:tblLook w:firstColumn="1" w:firstRow="1" w:lastColumn="0" w:lastRow="0" w:noHBand="0" w:noVBand="1" w:val="04A0"/>
      </w:tblPr>
      <w:tblGrid>
        <w:gridCol w:w="1700"/>
        <w:gridCol w:w="3401"/>
        <w:gridCol w:w="4535"/>
      </w:tblGrid>
      <w:tr>
        <w:trPr>
          <w:cantSplit/>
          <w:tblHeader/>
        </w:trPr>
        <w:tc>
          <w:tcPr>
            <w:tcW w:type="dxa" w:w="1701"/>
            <w:shd w:val="clear" w:color="auto" w:fill="D9E2F3"/>
          </w:tcPr>
          <w:p>
            <w:pPr>
              <w:bidi/>
              <w:spacing w:after="20" w:line="252" w:lineRule="auto"/>
            </w:pPr>
            <w:r/>
            <w:r>
              <w:rPr>
                <w:rFonts w:ascii="Arial" w:hAnsi="Arial" w:cs="Arial" w:eastAsia="Arial"/>
                <w:b w:val="1"/>
                <w:bCs w:val="1"/>
                <w:sz w:val="19"/>
                <w:szCs w:val="19"/>
              </w:rPr>
              <w:t>العملية</w:t>
            </w:r>
          </w:p>
        </w:tc>
        <w:tc>
          <w:tcPr>
            <w:tcW w:type="dxa" w:w="3402"/>
            <w:shd w:val="clear" w:color="auto" w:fill="D9E2F3"/>
          </w:tcPr>
          <w:p>
            <w:pPr>
              <w:bidi/>
              <w:spacing w:after="20" w:line="252" w:lineRule="auto"/>
            </w:pPr>
            <w:r/>
            <w:r>
              <w:rPr>
                <w:rFonts w:ascii="Arial" w:hAnsi="Arial" w:cs="Arial" w:eastAsia="Arial"/>
                <w:b w:val="1"/>
                <w:bCs w:val="1"/>
                <w:sz w:val="19"/>
                <w:szCs w:val="19"/>
              </w:rPr>
              <w:t>متى</w:t>
            </w:r>
          </w:p>
        </w:tc>
        <w:tc>
          <w:tcPr>
            <w:tcW w:type="dxa" w:w="4535"/>
            <w:shd w:val="clear" w:color="auto" w:fill="D9E2F3"/>
          </w:tcPr>
          <w:p>
            <w:pPr>
              <w:bidi/>
              <w:spacing w:after="20" w:line="252" w:lineRule="auto"/>
            </w:pPr>
            <w:r/>
            <w:r>
              <w:rPr>
                <w:rFonts w:ascii="Arial" w:hAnsi="Arial" w:cs="Arial" w:eastAsia="Arial"/>
                <w:b w:val="1"/>
                <w:bCs w:val="1"/>
                <w:sz w:val="19"/>
                <w:szCs w:val="19"/>
              </w:rPr>
              <w:t>ما يثبتها</w:t>
            </w:r>
          </w:p>
        </w:tc>
      </w:tr>
      <w:tr>
        <w:trPr>
          <w:cantSplit/>
        </w:trPr>
        <w:tc>
          <w:tcPr>
            <w:tcW w:type="dxa" w:w="1701"/>
          </w:tcPr>
          <w:p>
            <w:pPr>
              <w:bidi/>
              <w:spacing w:after="20" w:line="252" w:lineRule="auto"/>
            </w:pPr>
            <w:r/>
            <w:r>
              <w:rPr>
                <w:rFonts w:ascii="Arial" w:hAnsi="Arial" w:cs="Arial" w:eastAsia="Arial"/>
                <w:b w:val="0"/>
                <w:bCs w:val="0"/>
                <w:sz w:val="19"/>
                <w:szCs w:val="19"/>
              </w:rPr>
              <w:t>الإتلاف المادي</w:t>
            </w:r>
          </w:p>
        </w:tc>
        <w:tc>
          <w:tcPr>
            <w:tcW w:type="dxa" w:w="3402"/>
          </w:tcPr>
          <w:p>
            <w:pPr>
              <w:bidi/>
              <w:spacing w:after="20" w:line="252" w:lineRule="auto"/>
            </w:pPr>
            <w:r/>
            <w:r>
              <w:rPr>
                <w:rFonts w:ascii="Arial" w:hAnsi="Arial" w:cs="Arial" w:eastAsia="Arial"/>
                <w:b w:val="0"/>
                <w:bCs w:val="0"/>
                <w:sz w:val="19"/>
                <w:szCs w:val="19"/>
              </w:rPr>
              <w:t>الوسيط لن يُستخدم، أو لا يمكن محوه بثقة.</w:t>
            </w:r>
          </w:p>
        </w:tc>
        <w:tc>
          <w:tcPr>
            <w:tcW w:type="dxa" w:w="4535"/>
          </w:tcPr>
          <w:p>
            <w:pPr>
              <w:bidi/>
              <w:spacing w:after="20" w:line="252" w:lineRule="auto"/>
            </w:pPr>
            <w:r/>
            <w:r>
              <w:rPr>
                <w:rFonts w:ascii="Arial" w:hAnsi="Arial" w:cs="Arial" w:eastAsia="Arial"/>
                <w:b w:val="0"/>
                <w:bCs w:val="0"/>
                <w:sz w:val="19"/>
                <w:szCs w:val="19"/>
              </w:rPr>
              <w:t>شهادة لكل رقم تسلسلي، بمواصفة تناسب نوع الوسيط، ويشهدها ممثل الجهة.</w:t>
            </w:r>
          </w:p>
        </w:tc>
      </w:tr>
      <w:tr>
        <w:trPr>
          <w:cantSplit/>
        </w:trPr>
        <w:tc>
          <w:tcPr>
            <w:tcW w:type="dxa" w:w="1701"/>
          </w:tcPr>
          <w:p>
            <w:pPr>
              <w:bidi/>
              <w:spacing w:after="20" w:line="252" w:lineRule="auto"/>
            </w:pPr>
            <w:r/>
            <w:r>
              <w:rPr>
                <w:rFonts w:ascii="Arial" w:hAnsi="Arial" w:cs="Arial" w:eastAsia="Arial"/>
                <w:b w:val="0"/>
                <w:bCs w:val="0"/>
                <w:sz w:val="19"/>
                <w:szCs w:val="19"/>
              </w:rPr>
              <w:t>المحو الآمن</w:t>
            </w:r>
          </w:p>
        </w:tc>
        <w:tc>
          <w:tcPr>
            <w:tcW w:type="dxa" w:w="3402"/>
          </w:tcPr>
          <w:p>
            <w:pPr>
              <w:bidi/>
              <w:spacing w:after="20" w:line="252" w:lineRule="auto"/>
            </w:pPr>
            <w:r/>
            <w:r>
              <w:rPr>
                <w:rFonts w:ascii="Arial" w:hAnsi="Arial" w:cs="Arial" w:eastAsia="Arial"/>
                <w:b w:val="0"/>
                <w:bCs w:val="0"/>
                <w:sz w:val="19"/>
                <w:szCs w:val="19"/>
              </w:rPr>
              <w:t>قبل أي خروج للوسيط أو إعادة استخدامه.</w:t>
            </w:r>
          </w:p>
        </w:tc>
        <w:tc>
          <w:tcPr>
            <w:tcW w:type="dxa" w:w="4535"/>
          </w:tcPr>
          <w:p>
            <w:pPr>
              <w:bidi/>
              <w:spacing w:after="20" w:line="252" w:lineRule="auto"/>
            </w:pPr>
            <w:r/>
            <w:r>
              <w:rPr>
                <w:rFonts w:ascii="Arial" w:hAnsi="Arial" w:cs="Arial" w:eastAsia="Arial"/>
                <w:b w:val="0"/>
                <w:bCs w:val="0"/>
                <w:sz w:val="19"/>
                <w:szCs w:val="19"/>
              </w:rPr>
              <w:t>تقرير من أداة معتمدة لكل رقم تسلسلي، مع تحقق من النتيجة.</w:t>
            </w:r>
          </w:p>
        </w:tc>
      </w:tr>
      <w:tr>
        <w:trPr>
          <w:cantSplit/>
        </w:trPr>
        <w:tc>
          <w:tcPr>
            <w:tcW w:type="dxa" w:w="1701"/>
          </w:tcPr>
          <w:p>
            <w:pPr>
              <w:bidi/>
              <w:spacing w:after="20" w:line="252" w:lineRule="auto"/>
            </w:pPr>
            <w:r/>
            <w:r>
              <w:rPr>
                <w:rFonts w:ascii="Arial" w:hAnsi="Arial" w:cs="Arial" w:eastAsia="Arial"/>
                <w:b w:val="0"/>
                <w:bCs w:val="0"/>
                <w:sz w:val="19"/>
                <w:szCs w:val="19"/>
              </w:rPr>
              <w:t>إعادة الاستخدام</w:t>
            </w:r>
          </w:p>
        </w:tc>
        <w:tc>
          <w:tcPr>
            <w:tcW w:type="dxa" w:w="3402"/>
          </w:tcPr>
          <w:p>
            <w:pPr>
              <w:bidi/>
              <w:spacing w:after="20" w:line="252" w:lineRule="auto"/>
            </w:pPr>
            <w:r/>
            <w:r>
              <w:rPr>
                <w:rFonts w:ascii="Arial" w:hAnsi="Arial" w:cs="Arial" w:eastAsia="Arial"/>
                <w:b w:val="0"/>
                <w:bCs w:val="0"/>
                <w:sz w:val="19"/>
                <w:szCs w:val="19"/>
              </w:rPr>
              <w:t>الوسيط سيُستخدم في الجهة أو خارجها.</w:t>
            </w:r>
          </w:p>
        </w:tc>
        <w:tc>
          <w:tcPr>
            <w:tcW w:type="dxa" w:w="4535"/>
          </w:tcPr>
          <w:p>
            <w:pPr>
              <w:bidi/>
              <w:spacing w:after="20" w:line="252" w:lineRule="auto"/>
            </w:pPr>
            <w:r/>
            <w:r>
              <w:rPr>
                <w:rFonts w:ascii="Arial" w:hAnsi="Arial" w:cs="Arial" w:eastAsia="Arial"/>
                <w:b w:val="0"/>
                <w:bCs w:val="0"/>
                <w:sz w:val="19"/>
                <w:szCs w:val="19"/>
              </w:rPr>
              <w:t>محو آمن موثق أولاً، ثم تحديث سجل الأصول بالمستخدم الجديد.</w:t>
            </w:r>
          </w:p>
        </w:tc>
      </w:tr>
    </w:tbl>
    <w:p>
      <w:pPr>
        <w:spacing w:after="40"/>
      </w:pPr>
    </w:p>
    <w:p>
      <w:pPr>
        <w:bidi/>
      </w:pPr>
      <w:r>
        <w:rPr>
          <w:rFonts w:ascii="Arial" w:hAnsi="Arial" w:cs="Arial" w:eastAsia="Arial"/>
          <w:b w:val="0"/>
          <w:bCs w:val="0"/>
          <w:sz w:val="21"/>
          <w:szCs w:val="21"/>
        </w:rPr>
        <w:t>الأقراص الخمسة أُعيد استخدامها، فالمطلوب كان المحو الآمن بتقرير تحقق. التهيئة السريعة لا تمحو البيانات بطريقة يمكن التحقق منها: في الأقراص التقليدية تزيل فهرس الملفات وتبقى البيانات قابلة للاسترجاع بأدوات متاحة، وفي أقراص الحالة الصلبة لا يمكن الجزم بما بقي دون محو آمن موثق. لذلك يصفها الإجراء بأنها لا تعد محواً. وللاسترشاد في طرق المحو حسب نوع الوسيط: NIST SP 800-88.</w:t>
      </w:r>
    </w:p>
    <w:p>
      <w:pPr>
        <w:pStyle w:val="Heading3"/>
        <w:keepNext/>
        <w:bidi/>
      </w:pPr>
      <w:r>
        <w:rPr>
          <w:rFonts w:ascii="Arial" w:hAnsi="Arial" w:cs="Arial" w:eastAsia="Arial"/>
          <w:b w:val="0"/>
          <w:bCs w:val="0"/>
        </w:rPr>
        <w:t>هل تكفي الشهادة وحدها؟</w:t>
      </w:r>
    </w:p>
    <w:p>
      <w:pPr>
        <w:bidi/>
      </w:pPr>
      <w:r>
        <w:rPr>
          <w:rFonts w:ascii="Arial" w:hAnsi="Arial" w:cs="Arial" w:eastAsia="Arial"/>
          <w:b w:val="0"/>
          <w:bCs w:val="0"/>
          <w:sz w:val="21"/>
          <w:szCs w:val="21"/>
        </w:rPr>
        <w:t>لا تكفي وحدها. تحقق منها: سجل مرتبط بالأرقام التسلسلية، وإجراء معتمد. وينقصها: توقيع ممثل الجهة الذي يطلبه الإجراء (التحقق)، وما يثبت أن «المواصفة المعتمدة لدينا» تناسب نوع كل وسيط (الطريقة المناسبة)، وسجل العهدة بين ‎06-10‎ و‎06-18‎. والصورة المرفقة توضح طريقة إتلاف، لكنها لا تربط ما فيها بأي رقم تسلسلي.</w:t>
      </w:r>
    </w:p>
    <w:p>
      <w:pPr>
        <w:pStyle w:val="Heading3"/>
        <w:keepNext/>
        <w:bidi/>
      </w:pPr>
      <w:r>
        <w:rPr>
          <w:rFonts w:ascii="Arial" w:hAnsi="Arial" w:cs="Arial" w:eastAsia="Arial"/>
          <w:b w:val="0"/>
          <w:bCs w:val="0"/>
        </w:rPr>
        <w:t>الأجهزة الثلاثة</w:t>
      </w:r>
    </w:p>
    <w:p>
      <w:pPr>
        <w:bidi/>
      </w:pPr>
      <w:r>
        <w:rPr>
          <w:rFonts w:ascii="Arial" w:hAnsi="Arial" w:cs="Arial" w:eastAsia="Arial"/>
          <w:b w:val="0"/>
          <w:bCs w:val="0"/>
          <w:sz w:val="21"/>
          <w:szCs w:val="21"/>
        </w:rPr>
        <w:t>ليست فجوة امتثال فقط: ثلاثة أجهزة تحوي معلومات مصنفة لا يُعرف مكانها. تُفتح اليوم حادثة وفق خطة الاستجابة (‎2-13‎)، ويُبلَّغ رئيس قسم عمليات الأمن السيبراني ومدير عام الأمن السيبراني، ويُبحث في المستودع، ويُحدد مالكو الأجهزة وتصنيف بياناتهم وهل كانت أقراصها مشفرة. ونتيجة التصنيف تحدد ما يلزم من إبلاغ.</w:t>
      </w:r>
    </w:p>
    <w:p>
      <w:pPr>
        <w:pStyle w:val="Heading3"/>
        <w:keepNext/>
        <w:bidi/>
      </w:pPr>
      <w:r>
        <w:rPr>
          <w:rFonts w:ascii="Arial" w:hAnsi="Arial" w:cs="Arial" w:eastAsia="Arial"/>
          <w:b w:val="0"/>
          <w:bCs w:val="0"/>
        </w:rPr>
        <w:t>الأحكام</w:t>
      </w:r>
    </w:p>
    <w:tbl>
      <w:tblPr>
        <w:tblStyle w:val="TableGrid"/>
        <w:bidiVisual/>
        <w:tblW w:type="dxa" w:w="9637"/>
        <w:jc w:val="center"/>
        <w:tblLayout w:type="fixed"/>
        <w:tblLook w:firstColumn="1" w:firstRow="1" w:lastColumn="0" w:lastRow="0" w:noHBand="0" w:noVBand="1" w:val="04A0"/>
      </w:tblPr>
      <w:tblGrid>
        <w:gridCol w:w="1247"/>
        <w:gridCol w:w="1700"/>
        <w:gridCol w:w="6689"/>
      </w:tblGrid>
      <w:tr>
        <w:trPr>
          <w:cantSplit/>
          <w:tblHeader/>
        </w:trPr>
        <w:tc>
          <w:tcPr>
            <w:tcW w:type="dxa" w:w="1247"/>
            <w:shd w:val="clear" w:color="auto" w:fill="D9E2F3"/>
          </w:tcPr>
          <w:p>
            <w:pPr>
              <w:bidi/>
              <w:spacing w:after="20" w:line="252" w:lineRule="auto"/>
            </w:pPr>
            <w:r/>
            <w:r>
              <w:rPr>
                <w:rFonts w:ascii="Arial" w:hAnsi="Arial" w:cs="Arial" w:eastAsia="Arial"/>
                <w:b w:val="1"/>
                <w:bCs w:val="1"/>
                <w:sz w:val="19"/>
                <w:szCs w:val="19"/>
              </w:rPr>
              <w:t>الضابط</w:t>
            </w:r>
          </w:p>
        </w:tc>
        <w:tc>
          <w:tcPr>
            <w:tcW w:type="dxa" w:w="1701"/>
            <w:shd w:val="clear" w:color="auto" w:fill="D9E2F3"/>
          </w:tcPr>
          <w:p>
            <w:pPr>
              <w:bidi/>
              <w:spacing w:after="20" w:line="252" w:lineRule="auto"/>
            </w:pPr>
            <w:r/>
            <w:r>
              <w:rPr>
                <w:rFonts w:ascii="Arial" w:hAnsi="Arial" w:cs="Arial" w:eastAsia="Arial"/>
                <w:b w:val="1"/>
                <w:bCs w:val="1"/>
                <w:sz w:val="19"/>
                <w:szCs w:val="19"/>
              </w:rPr>
              <w:t>الحكم</w:t>
            </w:r>
          </w:p>
        </w:tc>
        <w:tc>
          <w:tcPr>
            <w:tcW w:type="dxa" w:w="6690"/>
            <w:shd w:val="clear" w:color="auto" w:fill="D9E2F3"/>
          </w:tcPr>
          <w:p>
            <w:pPr>
              <w:bidi/>
              <w:spacing w:after="20" w:line="252" w:lineRule="auto"/>
            </w:pPr>
            <w:r/>
            <w:r>
              <w:rPr>
                <w:rFonts w:ascii="Arial" w:hAnsi="Arial" w:cs="Arial" w:eastAsia="Arial"/>
                <w:b w:val="1"/>
                <w:bCs w:val="1"/>
                <w:sz w:val="19"/>
                <w:szCs w:val="19"/>
              </w:rPr>
              <w:t>السبب</w:t>
            </w:r>
          </w:p>
        </w:tc>
      </w:tr>
      <w:tr>
        <w:trPr>
          <w:cantSplit/>
        </w:trPr>
        <w:tc>
          <w:tcPr>
            <w:tcW w:type="dxa" w:w="1247"/>
          </w:tcPr>
          <w:p>
            <w:pPr>
              <w:bidi/>
              <w:spacing w:after="20" w:line="252" w:lineRule="auto"/>
            </w:pPr>
            <w:r/>
            <w:r>
              <w:rPr>
                <w:rFonts w:ascii="Arial" w:hAnsi="Arial" w:cs="Arial" w:eastAsia="Arial"/>
                <w:b w:val="0"/>
                <w:bCs w:val="0"/>
                <w:sz w:val="19"/>
                <w:szCs w:val="19"/>
              </w:rPr>
              <w:t>‎2-14-3-4‎</w:t>
            </w:r>
          </w:p>
        </w:tc>
        <w:tc>
          <w:tcPr>
            <w:tcW w:type="dxa" w:w="1701"/>
          </w:tcPr>
          <w:p>
            <w:pPr>
              <w:bidi/>
              <w:spacing w:after="20" w:line="252" w:lineRule="auto"/>
            </w:pPr>
            <w:r/>
            <w:r>
              <w:rPr>
                <w:rFonts w:ascii="Arial" w:hAnsi="Arial" w:cs="Arial" w:eastAsia="Arial"/>
                <w:b w:val="0"/>
                <w:bCs w:val="0"/>
                <w:sz w:val="19"/>
                <w:szCs w:val="19"/>
              </w:rPr>
              <w:t>مطبق جزئياً</w:t>
            </w:r>
          </w:p>
        </w:tc>
        <w:tc>
          <w:tcPr>
            <w:tcW w:type="dxa" w:w="6690"/>
          </w:tcPr>
          <w:p>
            <w:pPr>
              <w:bidi/>
              <w:spacing w:after="20" w:line="252" w:lineRule="auto"/>
            </w:pPr>
            <w:r/>
            <w:r>
              <w:rPr>
                <w:rFonts w:ascii="Arial" w:hAnsi="Arial" w:cs="Arial" w:eastAsia="Arial"/>
                <w:b w:val="0"/>
                <w:bCs w:val="0"/>
                <w:sz w:val="19"/>
                <w:szCs w:val="19"/>
              </w:rPr>
              <w:t>88 من 96 أُتلفت بشهادة مرتبطة بالأرقام (مع ملاحظتين)، و5 أعيد استخدامها دون محو آمن، و3 مجهولة.</w:t>
            </w:r>
          </w:p>
        </w:tc>
      </w:tr>
      <w:tr>
        <w:trPr>
          <w:cantSplit/>
        </w:trPr>
        <w:tc>
          <w:tcPr>
            <w:tcW w:type="dxa" w:w="1247"/>
          </w:tcPr>
          <w:p>
            <w:pPr>
              <w:bidi/>
              <w:spacing w:after="20" w:line="252" w:lineRule="auto"/>
            </w:pPr>
            <w:r/>
            <w:r>
              <w:rPr>
                <w:rFonts w:ascii="Arial" w:hAnsi="Arial" w:cs="Arial" w:eastAsia="Arial"/>
                <w:b w:val="0"/>
                <w:bCs w:val="0"/>
                <w:sz w:val="19"/>
                <w:szCs w:val="19"/>
              </w:rPr>
              <w:t>‎2-1-2‎</w:t>
            </w:r>
          </w:p>
        </w:tc>
        <w:tc>
          <w:tcPr>
            <w:tcW w:type="dxa" w:w="1701"/>
          </w:tcPr>
          <w:p>
            <w:pPr>
              <w:bidi/>
              <w:spacing w:after="20" w:line="252" w:lineRule="auto"/>
            </w:pPr>
            <w:r/>
            <w:r>
              <w:rPr>
                <w:rFonts w:ascii="Arial" w:hAnsi="Arial" w:cs="Arial" w:eastAsia="Arial"/>
                <w:b w:val="0"/>
                <w:bCs w:val="0"/>
                <w:sz w:val="19"/>
                <w:szCs w:val="19"/>
              </w:rPr>
              <w:t>غير مطبق لهذه الدفعة</w:t>
            </w:r>
          </w:p>
        </w:tc>
        <w:tc>
          <w:tcPr>
            <w:tcW w:type="dxa" w:w="6690"/>
          </w:tcPr>
          <w:p>
            <w:pPr>
              <w:bidi/>
              <w:spacing w:after="20" w:line="252" w:lineRule="auto"/>
            </w:pPr>
            <w:r/>
            <w:r>
              <w:rPr>
                <w:rFonts w:ascii="Arial" w:hAnsi="Arial" w:cs="Arial" w:eastAsia="Arial"/>
                <w:b w:val="0"/>
                <w:bCs w:val="0"/>
                <w:sz w:val="19"/>
                <w:szCs w:val="19"/>
              </w:rPr>
              <w:t>الأجهزة الـ 96 ما زالت «في الخدمة» بعد أربعة أشهر، والإجراء يطلب التحديث خلال 5 أيام عمل.</w:t>
            </w:r>
          </w:p>
        </w:tc>
      </w:tr>
    </w:tbl>
    <w:p>
      <w:pPr>
        <w:spacing w:after="40"/>
      </w:pPr>
    </w:p>
    <w:p>
      <w:pPr>
        <w:pStyle w:val="Heading3"/>
        <w:keepNext/>
        <w:bidi/>
      </w:pPr>
      <w:r>
        <w:rPr>
          <w:rFonts w:ascii="Arial" w:hAnsi="Arial" w:cs="Arial" w:eastAsia="Arial"/>
          <w:b w:val="0"/>
          <w:bCs w:val="0"/>
        </w:rPr>
        <w:t>إجراءات تصحيحية نموذجية</w:t>
      </w:r>
    </w:p>
    <w:tbl>
      <w:tblPr>
        <w:tblStyle w:val="TableGrid"/>
        <w:bidiVisual/>
        <w:tblW w:type="dxa" w:w="9637"/>
        <w:jc w:val="center"/>
        <w:tblLayout w:type="fixed"/>
        <w:tblLook w:firstColumn="1" w:firstRow="1" w:lastColumn="0" w:lastRow="0" w:noHBand="0" w:noVBand="1" w:val="04A0"/>
      </w:tblPr>
      <w:tblGrid>
        <w:gridCol w:w="6803"/>
        <w:gridCol w:w="2834"/>
      </w:tblGrid>
      <w:tr>
        <w:trPr>
          <w:cantSplit/>
          <w:tblHeader/>
        </w:trPr>
        <w:tc>
          <w:tcPr>
            <w:tcW w:type="dxa" w:w="6803"/>
            <w:shd w:val="clear" w:color="auto" w:fill="D9E2F3"/>
          </w:tcPr>
          <w:p>
            <w:pPr>
              <w:bidi/>
              <w:spacing w:after="20" w:line="252" w:lineRule="auto"/>
            </w:pPr>
            <w:r/>
            <w:r>
              <w:rPr>
                <w:rFonts w:ascii="Arial" w:hAnsi="Arial" w:cs="Arial" w:eastAsia="Arial"/>
                <w:b w:val="1"/>
                <w:bCs w:val="1"/>
                <w:sz w:val="19"/>
                <w:szCs w:val="19"/>
              </w:rPr>
              <w:t>الإجراء</w:t>
            </w:r>
          </w:p>
        </w:tc>
        <w:tc>
          <w:tcPr>
            <w:tcW w:type="dxa" w:w="2835"/>
            <w:shd w:val="clear" w:color="auto" w:fill="D9E2F3"/>
          </w:tcPr>
          <w:p>
            <w:pPr>
              <w:bidi/>
              <w:spacing w:after="20" w:line="252" w:lineRule="auto"/>
            </w:pPr>
            <w:r/>
            <w:r>
              <w:rPr>
                <w:rFonts w:ascii="Arial" w:hAnsi="Arial" w:cs="Arial" w:eastAsia="Arial"/>
                <w:b w:val="1"/>
                <w:bCs w:val="1"/>
                <w:sz w:val="19"/>
                <w:szCs w:val="19"/>
              </w:rPr>
              <w:t>المالك</w:t>
            </w:r>
          </w:p>
        </w:tc>
      </w:tr>
      <w:tr>
        <w:trPr>
          <w:cantSplit/>
        </w:trPr>
        <w:tc>
          <w:tcPr>
            <w:tcW w:type="dxa" w:w="6803"/>
          </w:tcPr>
          <w:p>
            <w:pPr>
              <w:bidi/>
              <w:spacing w:after="20" w:line="252" w:lineRule="auto"/>
            </w:pPr>
            <w:r/>
            <w:r>
              <w:rPr>
                <w:rFonts w:ascii="Arial" w:hAnsi="Arial" w:cs="Arial" w:eastAsia="Arial"/>
                <w:b w:val="0"/>
                <w:bCs w:val="0"/>
                <w:sz w:val="19"/>
                <w:szCs w:val="19"/>
              </w:rPr>
              <w:t>سحب الأقراص الخمسة ومحوها بأداة معتمدة بتقرير لكل قرص، أو إتلافها.</w:t>
            </w:r>
          </w:p>
        </w:tc>
        <w:tc>
          <w:tcPr>
            <w:tcW w:type="dxa" w:w="2835"/>
          </w:tcPr>
          <w:p>
            <w:pPr>
              <w:bidi/>
              <w:spacing w:after="20" w:line="252" w:lineRule="auto"/>
            </w:pPr>
            <w:r/>
            <w:r>
              <w:rPr>
                <w:rFonts w:ascii="Arial" w:hAnsi="Arial" w:cs="Arial" w:eastAsia="Arial"/>
                <w:b w:val="0"/>
                <w:bCs w:val="0"/>
                <w:sz w:val="19"/>
                <w:szCs w:val="19"/>
              </w:rPr>
              <w:t>م. سلطان الغامدي</w:t>
            </w:r>
          </w:p>
        </w:tc>
      </w:tr>
      <w:tr>
        <w:trPr>
          <w:cantSplit/>
        </w:trPr>
        <w:tc>
          <w:tcPr>
            <w:tcW w:type="dxa" w:w="6803"/>
          </w:tcPr>
          <w:p>
            <w:pPr>
              <w:bidi/>
              <w:spacing w:after="20" w:line="252" w:lineRule="auto"/>
            </w:pPr>
            <w:r/>
            <w:r>
              <w:rPr>
                <w:rFonts w:ascii="Arial" w:hAnsi="Arial" w:cs="Arial" w:eastAsia="Arial"/>
                <w:b w:val="0"/>
                <w:bCs w:val="0"/>
                <w:sz w:val="19"/>
                <w:szCs w:val="19"/>
              </w:rPr>
              <w:t>فتح حادثة للأجهزة الثلاثة والتحقيق فيها.</w:t>
            </w:r>
          </w:p>
        </w:tc>
        <w:tc>
          <w:tcPr>
            <w:tcW w:type="dxa" w:w="2835"/>
          </w:tcPr>
          <w:p>
            <w:pPr>
              <w:bidi/>
              <w:spacing w:after="20" w:line="252" w:lineRule="auto"/>
            </w:pPr>
            <w:r/>
            <w:r>
              <w:rPr>
                <w:rFonts w:ascii="Arial" w:hAnsi="Arial" w:cs="Arial" w:eastAsia="Arial"/>
                <w:b w:val="0"/>
                <w:bCs w:val="0"/>
                <w:sz w:val="19"/>
                <w:szCs w:val="19"/>
              </w:rPr>
              <w:t>م. ماجد الزهراني</w:t>
            </w:r>
          </w:p>
        </w:tc>
      </w:tr>
      <w:tr>
        <w:trPr>
          <w:cantSplit/>
        </w:trPr>
        <w:tc>
          <w:tcPr>
            <w:tcW w:type="dxa" w:w="6803"/>
          </w:tcPr>
          <w:p>
            <w:pPr>
              <w:bidi/>
              <w:spacing w:after="20" w:line="252" w:lineRule="auto"/>
            </w:pPr>
            <w:r/>
            <w:r>
              <w:rPr>
                <w:rFonts w:ascii="Arial" w:hAnsi="Arial" w:cs="Arial" w:eastAsia="Arial"/>
                <w:b w:val="0"/>
                <w:bCs w:val="0"/>
                <w:sz w:val="19"/>
                <w:szCs w:val="19"/>
              </w:rPr>
              <w:t>تحديث سجل الأصول للدفعة، وجعل إغلاق طلب الإتلاف مشروطاً بتحديث السجل.</w:t>
            </w:r>
          </w:p>
        </w:tc>
        <w:tc>
          <w:tcPr>
            <w:tcW w:type="dxa" w:w="2835"/>
          </w:tcPr>
          <w:p>
            <w:pPr>
              <w:bidi/>
              <w:spacing w:after="20" w:line="252" w:lineRule="auto"/>
            </w:pPr>
            <w:r/>
            <w:r>
              <w:rPr>
                <w:rFonts w:ascii="Arial" w:hAnsi="Arial" w:cs="Arial" w:eastAsia="Arial"/>
                <w:b w:val="0"/>
                <w:bCs w:val="0"/>
                <w:sz w:val="19"/>
                <w:szCs w:val="19"/>
              </w:rPr>
              <w:t>م. فهد العنزي</w:t>
            </w:r>
          </w:p>
        </w:tc>
      </w:tr>
      <w:tr>
        <w:trPr>
          <w:cantSplit/>
        </w:trPr>
        <w:tc>
          <w:tcPr>
            <w:tcW w:type="dxa" w:w="6803"/>
          </w:tcPr>
          <w:p>
            <w:pPr>
              <w:bidi/>
              <w:spacing w:after="20" w:line="252" w:lineRule="auto"/>
            </w:pPr>
            <w:r/>
            <w:r>
              <w:rPr>
                <w:rFonts w:ascii="Arial" w:hAnsi="Arial" w:cs="Arial" w:eastAsia="Arial"/>
                <w:b w:val="0"/>
                <w:bCs w:val="0"/>
                <w:sz w:val="19"/>
                <w:szCs w:val="19"/>
              </w:rPr>
              <w:t>مطابقة الأرقام الثلاثة الزائدة في الشهادة، واشتراط حضور ممثل الجهة وسجل العهدة في عقد مورد الإتلاف.</w:t>
            </w:r>
          </w:p>
        </w:tc>
        <w:tc>
          <w:tcPr>
            <w:tcW w:type="dxa" w:w="2835"/>
          </w:tcPr>
          <w:p>
            <w:pPr>
              <w:bidi/>
              <w:spacing w:after="20" w:line="252" w:lineRule="auto"/>
            </w:pPr>
            <w:r/>
            <w:r>
              <w:rPr>
                <w:rFonts w:ascii="Arial" w:hAnsi="Arial" w:cs="Arial" w:eastAsia="Arial"/>
                <w:b w:val="0"/>
                <w:bCs w:val="0"/>
                <w:sz w:val="19"/>
                <w:szCs w:val="19"/>
              </w:rPr>
              <w:t>عادل الجهني مع ريم الحربي</w:t>
            </w:r>
          </w:p>
        </w:tc>
      </w:tr>
    </w:tbl>
    <w:p>
      <w:pPr>
        <w:spacing w:after="40"/>
      </w:pPr>
    </w:p>
    <w:p>
      <w:pPr>
        <w:pStyle w:val="Heading2"/>
        <w:bidi/>
      </w:pPr>
      <w:r>
        <w:rPr>
          <w:rFonts w:ascii="Arial" w:hAnsi="Arial" w:cs="Arial" w:eastAsia="Arial"/>
          <w:b w:val="0"/>
          <w:bCs w:val="0"/>
        </w:rPr>
        <w:t>النص الرسمي للضوابط المستخدمة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‎2-14-3-4‎: «أمن إتلاف وإعادة استخدام الأصول المادية التي تحوي معلومات مصنفة (وتشمل: الوثائق الورقية ووسائط الحفظ والتخزين).»</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 «يجب تطبيق متطلبات الأمن السيبراني لإدارة الأصول المعلوماتية والتقنية للجهة.»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‎2-13-3-1‎: «[… بحد أدنى:] وضع خطط الاستجابة للحوادث الأمنية وآليات التصعيد.»</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البند الأول: يقبل «مطبق» إذا ذُكرت الملاحظتان بوصفهما تحسيناً.</w:t>
      </w:r>
    </w:p>
    <w:p>
      <w:pPr>
        <w:bidi/>
        <w:spacing w:after="60"/>
        <w:ind w:right="283" w:hanging="255"/>
      </w:pPr>
      <w:r>
        <w:rPr>
          <w:rFonts w:ascii="Arial" w:hAnsi="Arial" w:cs="Arial" w:eastAsia="Arial"/>
          <w:b w:val="0"/>
          <w:bCs w:val="0"/>
          <w:sz w:val="21"/>
          <w:szCs w:val="21"/>
        </w:rPr>
        <w:t>• الأجهزة الثلاثة: يقبل «غير مطبق» بشرط معاملتها حادثة محتملة.</w:t>
      </w:r>
    </w:p>
    <w:p>
      <w:pPr>
        <w:bidi/>
        <w:spacing w:after="60"/>
        <w:ind w:right="283" w:hanging="255"/>
      </w:pPr>
      <w:r>
        <w:rPr>
          <w:rFonts w:ascii="Arial" w:hAnsi="Arial" w:cs="Arial" w:eastAsia="Arial"/>
          <w:b w:val="0"/>
          <w:bCs w:val="0"/>
          <w:sz w:val="21"/>
          <w:szCs w:val="21"/>
        </w:rPr>
        <w:t>• ‎2-14-3-4‎: يقبل «غير مطبق» للدفعة كاملة إذا بُرر بأن خمسة أقراص عليها بيانات «سري» أُعيد استخدامها دون محو.</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قبول الشهادة لأنها «مختومة»: الختم يثبت المصدر لا المطابقة.</w:t>
      </w:r>
    </w:p>
    <w:p>
      <w:pPr>
        <w:bidi/>
        <w:spacing w:after="60"/>
        <w:ind w:right="283" w:hanging="255"/>
      </w:pPr>
      <w:r>
        <w:rPr>
          <w:rFonts w:ascii="Arial" w:hAnsi="Arial" w:cs="Arial" w:eastAsia="Arial"/>
          <w:b w:val="0"/>
          <w:bCs w:val="0"/>
          <w:sz w:val="21"/>
          <w:szCs w:val="21"/>
        </w:rPr>
        <w:t>• الحكم بأن الأقراص الخمسة «سليمة لأنها داخل الجهة»: من يستخدمها الآن في مركز الاتصال ليس صاحب البيانات.</w:t>
      </w:r>
    </w:p>
    <w:p>
      <w:pPr>
        <w:bidi/>
        <w:spacing w:after="60"/>
        <w:ind w:right="283" w:hanging="255"/>
      </w:pPr>
      <w:r>
        <w:rPr>
          <w:rFonts w:ascii="Arial" w:hAnsi="Arial" w:cs="Arial" w:eastAsia="Arial"/>
          <w:b w:val="0"/>
          <w:bCs w:val="0"/>
          <w:sz w:val="21"/>
          <w:szCs w:val="21"/>
        </w:rPr>
        <w:t>• تجاهل الأرقام الثلاثة الزائدة في الشهادة: قد تكشف أصولاً أُتلفت بلا محضر، أي ثغرة أخرى في العهدة.</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لو كانت الأقراص الخمسة مشفرة بالكامل قبل التهيئة، هل يتغير الحكم؟ ما الذي يجب إثباته عندها؟</w:t>
      </w:r>
    </w:p>
    <w:p>
      <w:pPr>
        <w:bidi/>
        <w:spacing w:after="60"/>
        <w:ind w:right="283" w:hanging="255"/>
      </w:pPr>
      <w:r>
        <w:rPr>
          <w:rFonts w:ascii="Arial" w:hAnsi="Arial" w:cs="Arial" w:eastAsia="Arial"/>
          <w:b w:val="0"/>
          <w:bCs w:val="0"/>
          <w:sz w:val="21"/>
          <w:szCs w:val="21"/>
        </w:rPr>
        <w:t>• من يجب أن يوقع على قرار إعادة استخدام قرص من جهاز الموارد البشرية؟</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تحليل البنود الأربعة</w:t>
            </w:r>
          </w:p>
        </w:tc>
        <w:tc>
          <w:tcPr>
            <w:tcW w:type="dxa" w:w="907"/>
          </w:tcPr>
          <w:p>
            <w:pPr>
              <w:bidi/>
              <w:spacing w:after="20" w:line="252" w:lineRule="auto"/>
            </w:pPr>
            <w:r/>
            <w:r>
              <w:rPr>
                <w:rFonts w:ascii="Arial" w:hAnsi="Arial" w:cs="Arial" w:eastAsia="Arial"/>
                <w:b w:val="0"/>
                <w:bCs w:val="0"/>
                <w:sz w:val="19"/>
                <w:szCs w:val="19"/>
              </w:rPr>
              <w:t>40</w:t>
            </w:r>
          </w:p>
        </w:tc>
        <w:tc>
          <w:tcPr>
            <w:tcW w:type="dxa" w:w="5896"/>
          </w:tcPr>
          <w:p>
            <w:pPr>
              <w:bidi/>
              <w:spacing w:after="20" w:line="252" w:lineRule="auto"/>
            </w:pPr>
            <w:r/>
            <w:r>
              <w:rPr>
                <w:rFonts w:ascii="Arial" w:hAnsi="Arial" w:cs="Arial" w:eastAsia="Arial"/>
                <w:b w:val="0"/>
                <w:bCs w:val="0"/>
                <w:sz w:val="19"/>
                <w:szCs w:val="19"/>
              </w:rPr>
              <w:t>10 لكل بند: ما يثبته وما لا يثبته والحكم والإجراء.</w:t>
            </w:r>
          </w:p>
        </w:tc>
      </w:tr>
      <w:tr>
        <w:trPr>
          <w:cantSplit/>
        </w:trPr>
        <w:tc>
          <w:tcPr>
            <w:tcW w:type="dxa" w:w="2835"/>
          </w:tcPr>
          <w:p>
            <w:pPr>
              <w:bidi/>
              <w:spacing w:after="20" w:line="252" w:lineRule="auto"/>
            </w:pPr>
            <w:r/>
            <w:r>
              <w:rPr>
                <w:rFonts w:ascii="Arial" w:hAnsi="Arial" w:cs="Arial" w:eastAsia="Arial"/>
                <w:b w:val="0"/>
                <w:bCs w:val="0"/>
                <w:sz w:val="19"/>
                <w:szCs w:val="19"/>
              </w:rPr>
              <w:t>العمليات الثلاث والتهيئة السريعة</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تفريق صحيح، وتعليل عدم كفاية التهيئة.</w:t>
            </w:r>
          </w:p>
        </w:tc>
      </w:tr>
      <w:tr>
        <w:trPr>
          <w:cantSplit/>
        </w:trPr>
        <w:tc>
          <w:tcPr>
            <w:tcW w:type="dxa" w:w="2835"/>
          </w:tcPr>
          <w:p>
            <w:pPr>
              <w:bidi/>
              <w:spacing w:after="20" w:line="252" w:lineRule="auto"/>
            </w:pPr>
            <w:r/>
            <w:r>
              <w:rPr>
                <w:rFonts w:ascii="Arial" w:hAnsi="Arial" w:cs="Arial" w:eastAsia="Arial"/>
                <w:b w:val="0"/>
                <w:bCs w:val="0"/>
                <w:sz w:val="19"/>
                <w:szCs w:val="19"/>
              </w:rPr>
              <w:t>كفاية الشهادة</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يقارنها بالعناصر الأربعة والإجراء، ويذكر حدود الصورة.</w:t>
            </w:r>
          </w:p>
        </w:tc>
      </w:tr>
      <w:tr>
        <w:trPr>
          <w:cantSplit/>
        </w:trPr>
        <w:tc>
          <w:tcPr>
            <w:tcW w:type="dxa" w:w="2835"/>
          </w:tcPr>
          <w:p>
            <w:pPr>
              <w:bidi/>
              <w:spacing w:after="20" w:line="252" w:lineRule="auto"/>
            </w:pPr>
            <w:r/>
            <w:r>
              <w:rPr>
                <w:rFonts w:ascii="Arial" w:hAnsi="Arial" w:cs="Arial" w:eastAsia="Arial"/>
                <w:b w:val="0"/>
                <w:bCs w:val="0"/>
                <w:sz w:val="19"/>
                <w:szCs w:val="19"/>
              </w:rPr>
              <w:t>الأجهزة الثلاثة</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يعاملها حادثة محتملة ويصعّد إلى الجهة الصحيحة.</w:t>
            </w:r>
          </w:p>
        </w:tc>
      </w:tr>
      <w:tr>
        <w:trPr>
          <w:cantSplit/>
        </w:trPr>
        <w:tc>
          <w:tcPr>
            <w:tcW w:type="dxa" w:w="2835"/>
          </w:tcPr>
          <w:p>
            <w:pPr>
              <w:bidi/>
              <w:spacing w:after="20" w:line="252" w:lineRule="auto"/>
            </w:pPr>
            <w:r/>
            <w:r>
              <w:rPr>
                <w:rFonts w:ascii="Arial" w:hAnsi="Arial" w:cs="Arial" w:eastAsia="Arial"/>
                <w:b w:val="0"/>
                <w:bCs w:val="0"/>
                <w:sz w:val="19"/>
                <w:szCs w:val="19"/>
              </w:rPr>
              <w:t>الأحكام والإجراءات</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حكمان مبرران وثلاثة إجراءات بمالكين.</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التمرين 12: مسودة لوحة اللجنة: ثمانية مؤشرات وثمانية أخطاء</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08 · الاستدامة والجاهزية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 (تمرين إضافي بعد الشريحة 169)</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فردي ثم ثنائي · 45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‎1-2-3‎ · ‎1-8-1‎ · ‎1-8-3‎ (والضوابط التي تقيسها المؤشرات)</w:t>
            </w:r>
          </w:p>
        </w:tc>
      </w:tr>
    </w:tbl>
    <w:p>
      <w:pPr>
        <w:spacing w:after="40"/>
      </w:pPr>
    </w:p>
    <w:p>
      <w:pPr>
        <w:pStyle w:val="Heading2"/>
        <w:bidi/>
      </w:pPr>
      <w:r>
        <w:rPr>
          <w:rFonts w:ascii="Arial" w:hAnsi="Arial" w:cs="Arial" w:eastAsia="Arial"/>
          <w:b w:val="0"/>
          <w:bCs w:val="0"/>
        </w:rPr>
        <w:t>لماذا هذا التمرين</w:t>
      </w:r>
    </w:p>
    <w:p>
      <w:pPr>
        <w:bidi/>
      </w:pPr>
      <w:r>
        <w:rPr>
          <w:rFonts w:ascii="Arial" w:hAnsi="Arial" w:cs="Arial" w:eastAsia="Arial"/>
          <w:b w:val="0"/>
          <w:bCs w:val="0"/>
          <w:sz w:val="21"/>
          <w:szCs w:val="21"/>
        </w:rPr>
        <w:t>لوحة المؤشرات هي ما يراه صاحب الصلاحية واللجنة من كل عمل الأمن السيبراني. خطأ في دليل واحد يضلل مقيّماً، أما خطأ في اللوحة فيضلل من يقرر الميزانية والأولويات. التمرين يدرب على المراجعة الدقيقة قبل الرفع.</w:t>
      </w:r>
    </w:p>
    <w:p>
      <w:pPr>
        <w:bidi/>
      </w:pPr>
      <w:r>
        <w:rPr>
          <w:rFonts w:ascii="Arial" w:hAnsi="Arial" w:cs="Arial" w:eastAsia="Arial"/>
          <w:b w:val="0"/>
          <w:bCs w:val="0"/>
          <w:sz w:val="21"/>
          <w:szCs w:val="21"/>
        </w:rPr>
        <w:t>وكل خطأ هنا من نوع يتكرر في الواقع: لون لا يطابق القيمة، وعمود خطأ، وهدف قديم، ومتوسط يخفي شاذاً، ومقارنة بين مقياسين مختلفين، وخلط بين الهدف الداخلي واكتمال المتطلب.</w:t>
      </w:r>
    </w:p>
    <w:p>
      <w:pPr>
        <w:pStyle w:val="Heading2"/>
        <w:bidi/>
      </w:pPr>
      <w:r>
        <w:rPr>
          <w:rFonts w:ascii="Arial" w:hAnsi="Arial" w:cs="Arial" w:eastAsia="Arial"/>
          <w:b w:val="0"/>
          <w:bCs w:val="0"/>
        </w:rPr>
        <w:t>كيف صُمم السيناريو</w:t>
      </w:r>
    </w:p>
    <w:p>
      <w:pPr>
        <w:bidi/>
        <w:spacing w:after="60"/>
        <w:ind w:right="283" w:hanging="255"/>
      </w:pPr>
      <w:r>
        <w:rPr>
          <w:rFonts w:ascii="Arial" w:hAnsi="Arial" w:cs="Arial" w:eastAsia="Arial"/>
          <w:b w:val="0"/>
          <w:bCs w:val="0"/>
          <w:sz w:val="21"/>
          <w:szCs w:val="21"/>
        </w:rPr>
        <w:t>• اللوحة المصححة تطابق لوحة مؤشرات الربع الثالث في الكورس، مع تصحيح واحد إضافي في السجلات (45 بدل 46) مبني على التمرين 8.</w:t>
      </w:r>
    </w:p>
    <w:p>
      <w:pPr>
        <w:bidi/>
        <w:spacing w:after="60"/>
        <w:ind w:right="283" w:hanging="255"/>
      </w:pPr>
      <w:r>
        <w:rPr>
          <w:rFonts w:ascii="Arial" w:hAnsi="Arial" w:cs="Arial" w:eastAsia="Arial"/>
          <w:b w:val="0"/>
          <w:bCs w:val="0"/>
          <w:sz w:val="21"/>
          <w:szCs w:val="21"/>
        </w:rPr>
        <w:t>• «متوسط 5 ساعات» ليس رقماً مخترعاً: هو متوسط تعطيل الدليل النشط للحالات الأربع المغلقة (4.8 ساعة). المسودة أخطأت في ثلاثة أشياء معاً: نظام واحد، واستبعاد الحالة المفتوحة، والمتوسط.</w:t>
      </w:r>
    </w:p>
    <w:p>
      <w:pPr>
        <w:bidi/>
        <w:spacing w:after="60"/>
        <w:ind w:right="283" w:hanging="255"/>
      </w:pPr>
      <w:r>
        <w:rPr>
          <w:rFonts w:ascii="Arial" w:hAnsi="Arial" w:cs="Arial" w:eastAsia="Arial"/>
          <w:b w:val="0"/>
          <w:bCs w:val="0"/>
          <w:sz w:val="21"/>
          <w:szCs w:val="21"/>
        </w:rPr>
        <w:t>• الصف 4 أخبث الأخطاء: الرقمان صحيحان كل في سياقه، لكن المقارنة بينهما تصنع تحسناً وهمياً.</w:t>
      </w:r>
    </w:p>
    <w:p>
      <w:pPr>
        <w:bidi/>
        <w:spacing w:after="60"/>
        <w:ind w:right="283" w:hanging="255"/>
      </w:pPr>
      <w:r>
        <w:rPr>
          <w:rFonts w:ascii="Arial" w:hAnsi="Arial" w:cs="Arial" w:eastAsia="Arial"/>
          <w:b w:val="0"/>
          <w:bCs w:val="0"/>
          <w:sz w:val="21"/>
          <w:szCs w:val="21"/>
        </w:rPr>
        <w:t>• الصف 3 فيه خطأ في التاريخ يسهل اكتشافه، وخطأ في التفسير لا يكتشفه إلا من حل التمرين 9.</w:t>
      </w:r>
    </w:p>
    <w:p>
      <w:pPr>
        <w:pStyle w:val="Heading2"/>
        <w:bidi/>
      </w:pPr>
      <w:r>
        <w:rPr>
          <w:rFonts w:ascii="Arial" w:hAnsi="Arial" w:cs="Arial" w:eastAsia="Arial"/>
          <w:b w:val="0"/>
          <w:bCs w:val="0"/>
        </w:rPr>
        <w:t>إدارة التمرين</w:t>
      </w:r>
    </w:p>
    <w:p>
      <w:pPr>
        <w:bidi/>
        <w:spacing w:after="60"/>
        <w:ind w:right="283" w:hanging="255"/>
      </w:pPr>
      <w:r>
        <w:rPr>
          <w:rFonts w:ascii="Arial" w:hAnsi="Arial" w:cs="Arial" w:eastAsia="Arial"/>
          <w:b w:val="0"/>
          <w:bCs w:val="0"/>
          <w:sz w:val="21"/>
          <w:szCs w:val="21"/>
        </w:rPr>
        <w:t>• فردي 25 دقيقة ثم ثنائي 10، ثم نقاش 10 دقائق. اطلب من كل ثنائي أن يقرأ صفاً ويصححه أمام القاعة.</w:t>
      </w:r>
    </w:p>
    <w:p>
      <w:pPr>
        <w:pStyle w:val="Heading2"/>
        <w:bidi/>
      </w:pPr>
      <w:r>
        <w:rPr>
          <w:rFonts w:ascii="Arial" w:hAnsi="Arial" w:cs="Arial" w:eastAsia="Arial"/>
          <w:b w:val="0"/>
          <w:bCs w:val="0"/>
        </w:rPr>
        <w:t>الحل النموذجي ولماذا</w:t>
      </w:r>
    </w:p>
    <w:tbl>
      <w:tblPr>
        <w:tblStyle w:val="TableGrid"/>
        <w:bidiVisual/>
        <w:tblW w:type="dxa" w:w="9637"/>
        <w:jc w:val="center"/>
        <w:tblLayout w:type="fixed"/>
        <w:tblLook w:firstColumn="1" w:firstRow="1" w:lastColumn="0" w:lastRow="0" w:noHBand="0" w:noVBand="1" w:val="04A0"/>
      </w:tblPr>
      <w:tblGrid>
        <w:gridCol w:w="453"/>
        <w:gridCol w:w="3061"/>
        <w:gridCol w:w="2834"/>
        <w:gridCol w:w="3288"/>
      </w:tblGrid>
      <w:tr>
        <w:trPr>
          <w:cantSplit/>
          <w:tblHeader/>
        </w:trPr>
        <w:tc>
          <w:tcPr>
            <w:tcW w:type="dxa" w:w="454"/>
            <w:shd w:val="clear" w:color="auto" w:fill="D9E2F3"/>
          </w:tcPr>
          <w:p>
            <w:pPr>
              <w:bidi/>
              <w:spacing w:after="20" w:line="252" w:lineRule="auto"/>
            </w:pPr>
            <w:r/>
            <w:r>
              <w:rPr>
                <w:rFonts w:ascii="Arial" w:hAnsi="Arial" w:cs="Arial" w:eastAsia="Arial"/>
                <w:b w:val="1"/>
                <w:bCs w:val="1"/>
                <w:sz w:val="17"/>
                <w:szCs w:val="17"/>
              </w:rPr>
              <w:t>الصف</w:t>
            </w:r>
          </w:p>
        </w:tc>
        <w:tc>
          <w:tcPr>
            <w:tcW w:type="dxa" w:w="3061"/>
            <w:shd w:val="clear" w:color="auto" w:fill="D9E2F3"/>
          </w:tcPr>
          <w:p>
            <w:pPr>
              <w:bidi/>
              <w:spacing w:after="20" w:line="252" w:lineRule="auto"/>
            </w:pPr>
            <w:r/>
            <w:r>
              <w:rPr>
                <w:rFonts w:ascii="Arial" w:hAnsi="Arial" w:cs="Arial" w:eastAsia="Arial"/>
                <w:b w:val="1"/>
                <w:bCs w:val="1"/>
                <w:sz w:val="17"/>
                <w:szCs w:val="17"/>
              </w:rPr>
              <w:t>الخطأ</w:t>
            </w:r>
          </w:p>
        </w:tc>
        <w:tc>
          <w:tcPr>
            <w:tcW w:type="dxa" w:w="2835"/>
            <w:shd w:val="clear" w:color="auto" w:fill="D9E2F3"/>
          </w:tcPr>
          <w:p>
            <w:pPr>
              <w:bidi/>
              <w:spacing w:after="20" w:line="252" w:lineRule="auto"/>
            </w:pPr>
            <w:r/>
            <w:r>
              <w:rPr>
                <w:rFonts w:ascii="Arial" w:hAnsi="Arial" w:cs="Arial" w:eastAsia="Arial"/>
                <w:b w:val="1"/>
                <w:bCs w:val="1"/>
                <w:sz w:val="17"/>
                <w:szCs w:val="17"/>
              </w:rPr>
              <w:t>لماذا يضلل</w:t>
            </w:r>
          </w:p>
        </w:tc>
        <w:tc>
          <w:tcPr>
            <w:tcW w:type="dxa" w:w="3288"/>
            <w:shd w:val="clear" w:color="auto" w:fill="D9E2F3"/>
          </w:tcPr>
          <w:p>
            <w:pPr>
              <w:bidi/>
              <w:spacing w:after="20" w:line="252" w:lineRule="auto"/>
            </w:pPr>
            <w:r/>
            <w:r>
              <w:rPr>
                <w:rFonts w:ascii="Arial" w:hAnsi="Arial" w:cs="Arial" w:eastAsia="Arial"/>
                <w:b w:val="1"/>
                <w:bCs w:val="1"/>
                <w:sz w:val="17"/>
                <w:szCs w:val="17"/>
              </w:rPr>
              <w:t>التصحيح</w:t>
            </w:r>
          </w:p>
        </w:tc>
      </w:tr>
      <w:tr>
        <w:trPr>
          <w:cantSplit/>
        </w:trPr>
        <w:tc>
          <w:tcPr>
            <w:tcW w:type="dxa" w:w="454"/>
          </w:tcPr>
          <w:p>
            <w:pPr>
              <w:bidi/>
              <w:spacing w:after="20" w:line="252" w:lineRule="auto"/>
            </w:pPr>
            <w:r/>
            <w:r>
              <w:rPr>
                <w:rFonts w:ascii="Arial" w:hAnsi="Arial" w:cs="Arial" w:eastAsia="Arial"/>
                <w:b w:val="0"/>
                <w:bCs w:val="0"/>
                <w:sz w:val="17"/>
                <w:szCs w:val="17"/>
              </w:rPr>
              <w:t>1</w:t>
            </w:r>
          </w:p>
        </w:tc>
        <w:tc>
          <w:tcPr>
            <w:tcW w:type="dxa" w:w="3061"/>
          </w:tcPr>
          <w:p>
            <w:pPr>
              <w:bidi/>
              <w:spacing w:after="20" w:line="252" w:lineRule="auto"/>
            </w:pPr>
            <w:r/>
            <w:r>
              <w:rPr>
                <w:rFonts w:ascii="Arial" w:hAnsi="Arial" w:cs="Arial" w:eastAsia="Arial"/>
                <w:b w:val="0"/>
                <w:bCs w:val="0"/>
                <w:sz w:val="17"/>
                <w:szCs w:val="17"/>
              </w:rPr>
              <w:t>اللون أخضر والقيمة دون الهدف.</w:t>
            </w:r>
          </w:p>
        </w:tc>
        <w:tc>
          <w:tcPr>
            <w:tcW w:type="dxa" w:w="2835"/>
          </w:tcPr>
          <w:p>
            <w:pPr>
              <w:bidi/>
              <w:spacing w:after="20" w:line="252" w:lineRule="auto"/>
            </w:pPr>
            <w:r/>
            <w:r>
              <w:rPr>
                <w:rFonts w:ascii="Arial" w:hAnsi="Arial" w:cs="Arial" w:eastAsia="Arial"/>
                <w:b w:val="0"/>
                <w:bCs w:val="0"/>
                <w:sz w:val="17"/>
                <w:szCs w:val="17"/>
              </w:rPr>
              <w:t>اللون أول ما تقرؤه اللجنة؛ أخضر يعني «لا قرار مطلوب».</w:t>
            </w:r>
          </w:p>
        </w:tc>
        <w:tc>
          <w:tcPr>
            <w:tcW w:type="dxa" w:w="3288"/>
          </w:tcPr>
          <w:p>
            <w:pPr>
              <w:bidi/>
              <w:spacing w:after="20" w:line="252" w:lineRule="auto"/>
            </w:pPr>
            <w:r/>
            <w:r>
              <w:rPr>
                <w:rFonts w:ascii="Arial" w:hAnsi="Arial" w:cs="Arial" w:eastAsia="Arial"/>
                <w:b w:val="0"/>
                <w:bCs w:val="0"/>
                <w:sz w:val="17"/>
                <w:szCs w:val="17"/>
              </w:rPr>
              <w:t>أحمر أو «غير متحقق»، مع عدد الضوابط غير المكتملة.</w:t>
            </w:r>
          </w:p>
        </w:tc>
      </w:tr>
      <w:tr>
        <w:trPr>
          <w:cantSplit/>
        </w:trPr>
        <w:tc>
          <w:tcPr>
            <w:tcW w:type="dxa" w:w="454"/>
          </w:tcPr>
          <w:p>
            <w:pPr>
              <w:bidi/>
              <w:spacing w:after="20" w:line="252" w:lineRule="auto"/>
            </w:pPr>
            <w:r/>
            <w:r>
              <w:rPr>
                <w:rFonts w:ascii="Arial" w:hAnsi="Arial" w:cs="Arial" w:eastAsia="Arial"/>
                <w:b w:val="0"/>
                <w:bCs w:val="0"/>
                <w:sz w:val="17"/>
                <w:szCs w:val="17"/>
              </w:rPr>
              <w:t>2</w:t>
            </w:r>
          </w:p>
        </w:tc>
        <w:tc>
          <w:tcPr>
            <w:tcW w:type="dxa" w:w="3061"/>
          </w:tcPr>
          <w:p>
            <w:pPr>
              <w:bidi/>
              <w:spacing w:after="20" w:line="252" w:lineRule="auto"/>
            </w:pPr>
            <w:r/>
            <w:r>
              <w:rPr>
                <w:rFonts w:ascii="Arial" w:hAnsi="Arial" w:cs="Arial" w:eastAsia="Arial"/>
                <w:b w:val="0"/>
                <w:bCs w:val="0"/>
                <w:sz w:val="17"/>
                <w:szCs w:val="17"/>
              </w:rPr>
              <w:t>يعد المسجلين بوسيلة تحقق (31) لا المشمولين بإلزام مفعّل (22)، وهدف 80% يخالف هدف الجهة 100%.</w:t>
            </w:r>
          </w:p>
        </w:tc>
        <w:tc>
          <w:tcPr>
            <w:tcW w:type="dxa" w:w="2835"/>
          </w:tcPr>
          <w:p>
            <w:pPr>
              <w:bidi/>
              <w:spacing w:after="20" w:line="252" w:lineRule="auto"/>
            </w:pPr>
            <w:r/>
            <w:r>
              <w:rPr>
                <w:rFonts w:ascii="Arial" w:hAnsi="Arial" w:cs="Arial" w:eastAsia="Arial"/>
                <w:b w:val="0"/>
                <w:bCs w:val="0"/>
                <w:sz w:val="17"/>
                <w:szCs w:val="17"/>
              </w:rPr>
              <w:t>التسجيل لا يعني أن التحقق يُطلب عند الدخول؛ 13 حساباً مميزاً بلا إلزام تختفي.</w:t>
            </w:r>
          </w:p>
        </w:tc>
        <w:tc>
          <w:tcPr>
            <w:tcW w:type="dxa" w:w="3288"/>
          </w:tcPr>
          <w:p>
            <w:pPr>
              <w:bidi/>
              <w:spacing w:after="20" w:line="252" w:lineRule="auto"/>
            </w:pPr>
            <w:r/>
            <w:r>
              <w:rPr>
                <w:rFonts w:ascii="Arial" w:hAnsi="Arial" w:cs="Arial" w:eastAsia="Arial"/>
                <w:b w:val="0"/>
                <w:bCs w:val="0"/>
                <w:sz w:val="17"/>
                <w:szCs w:val="17"/>
              </w:rPr>
              <w:t>59% (22 من 37)، الهدف 100%، غير متحقق، و13 حساباً بلا إلزام.</w:t>
            </w:r>
          </w:p>
        </w:tc>
      </w:tr>
      <w:tr>
        <w:trPr>
          <w:cantSplit/>
        </w:trPr>
        <w:tc>
          <w:tcPr>
            <w:tcW w:type="dxa" w:w="454"/>
          </w:tcPr>
          <w:p>
            <w:pPr>
              <w:bidi/>
              <w:spacing w:after="20" w:line="252" w:lineRule="auto"/>
            </w:pPr>
            <w:r/>
            <w:r>
              <w:rPr>
                <w:rFonts w:ascii="Arial" w:hAnsi="Arial" w:cs="Arial" w:eastAsia="Arial"/>
                <w:b w:val="0"/>
                <w:bCs w:val="0"/>
                <w:sz w:val="17"/>
                <w:szCs w:val="17"/>
              </w:rPr>
              <w:t>3</w:t>
            </w:r>
          </w:p>
        </w:tc>
        <w:tc>
          <w:tcPr>
            <w:tcW w:type="dxa" w:w="3061"/>
          </w:tcPr>
          <w:p>
            <w:pPr>
              <w:bidi/>
              <w:spacing w:after="20" w:line="252" w:lineRule="auto"/>
            </w:pPr>
            <w:r/>
            <w:r>
              <w:rPr>
                <w:rFonts w:ascii="Arial" w:hAnsi="Arial" w:cs="Arial" w:eastAsia="Arial"/>
                <w:b w:val="0"/>
                <w:bCs w:val="0"/>
                <w:sz w:val="17"/>
                <w:szCs w:val="17"/>
              </w:rPr>
              <w:t>بيانات قديمة (‎08-31‎) بينما بقية اللوحة في ‎09-30‎، و«240» من تقرير ‎09-30‎ لا يطابق 81% (الفرق في ‎08-31‎ كان 268)، و«بلا حماية» حكم قبل المطابقة.</w:t>
            </w:r>
          </w:p>
        </w:tc>
        <w:tc>
          <w:tcPr>
            <w:tcW w:type="dxa" w:w="2835"/>
          </w:tcPr>
          <w:p>
            <w:pPr>
              <w:bidi/>
              <w:spacing w:after="20" w:line="252" w:lineRule="auto"/>
            </w:pPr>
            <w:r/>
            <w:r>
              <w:rPr>
                <w:rFonts w:ascii="Arial" w:hAnsi="Arial" w:cs="Arial" w:eastAsia="Arial"/>
                <w:b w:val="0"/>
                <w:bCs w:val="0"/>
                <w:sz w:val="17"/>
                <w:szCs w:val="17"/>
              </w:rPr>
              <w:t>رقم قديم، وتفسير قد يكون خاطئاً في الاتجاهين.</w:t>
            </w:r>
          </w:p>
        </w:tc>
        <w:tc>
          <w:tcPr>
            <w:tcW w:type="dxa" w:w="3288"/>
          </w:tcPr>
          <w:p>
            <w:pPr>
              <w:bidi/>
              <w:spacing w:after="20" w:line="252" w:lineRule="auto"/>
            </w:pPr>
            <w:r/>
            <w:r>
              <w:rPr>
                <w:rFonts w:ascii="Arial" w:hAnsi="Arial" w:cs="Arial" w:eastAsia="Arial"/>
                <w:b w:val="0"/>
                <w:bCs w:val="0"/>
                <w:sz w:val="17"/>
                <w:szCs w:val="17"/>
              </w:rPr>
              <w:t>83% (1,180 من 1,420) في ‎09-30‎، و«الفرق 240 قيد المطابقة» (انظر التمرين 9).</w:t>
            </w:r>
          </w:p>
        </w:tc>
      </w:tr>
      <w:tr>
        <w:trPr>
          <w:cantSplit/>
        </w:trPr>
        <w:tc>
          <w:tcPr>
            <w:tcW w:type="dxa" w:w="454"/>
          </w:tcPr>
          <w:p>
            <w:pPr>
              <w:bidi/>
              <w:spacing w:after="20" w:line="252" w:lineRule="auto"/>
            </w:pPr>
            <w:r/>
            <w:r>
              <w:rPr>
                <w:rFonts w:ascii="Arial" w:hAnsi="Arial" w:cs="Arial" w:eastAsia="Arial"/>
                <w:b w:val="0"/>
                <w:bCs w:val="0"/>
                <w:sz w:val="17"/>
                <w:szCs w:val="17"/>
              </w:rPr>
              <w:t>4</w:t>
            </w:r>
          </w:p>
        </w:tc>
        <w:tc>
          <w:tcPr>
            <w:tcW w:type="dxa" w:w="3061"/>
          </w:tcPr>
          <w:p>
            <w:pPr>
              <w:bidi/>
              <w:spacing w:after="20" w:line="252" w:lineRule="auto"/>
            </w:pPr>
            <w:r/>
            <w:r>
              <w:rPr>
                <w:rFonts w:ascii="Arial" w:hAnsi="Arial" w:cs="Arial" w:eastAsia="Arial"/>
                <w:b w:val="0"/>
                <w:bCs w:val="0"/>
                <w:sz w:val="17"/>
                <w:szCs w:val="17"/>
              </w:rPr>
              <w:t>يقارن عدد الحرجة المفتوحة في يونيو (9) بعدد المتأخرة في سبتمبر (6): مقياسان مختلفان.</w:t>
            </w:r>
          </w:p>
        </w:tc>
        <w:tc>
          <w:tcPr>
            <w:tcW w:type="dxa" w:w="2835"/>
          </w:tcPr>
          <w:p>
            <w:pPr>
              <w:bidi/>
              <w:spacing w:after="20" w:line="252" w:lineRule="auto"/>
            </w:pPr>
            <w:r/>
            <w:r>
              <w:rPr>
                <w:rFonts w:ascii="Arial" w:hAnsi="Arial" w:cs="Arial" w:eastAsia="Arial"/>
                <w:b w:val="0"/>
                <w:bCs w:val="0"/>
                <w:sz w:val="17"/>
                <w:szCs w:val="17"/>
              </w:rPr>
              <w:t>يصور تراجعاً كأنه تحسن: المتأخرة كانت 5 في يونيو وصارت 6.</w:t>
            </w:r>
          </w:p>
        </w:tc>
        <w:tc>
          <w:tcPr>
            <w:tcW w:type="dxa" w:w="3288"/>
          </w:tcPr>
          <w:p>
            <w:pPr>
              <w:bidi/>
              <w:spacing w:after="20" w:line="252" w:lineRule="auto"/>
            </w:pPr>
            <w:r/>
            <w:r>
              <w:rPr>
                <w:rFonts w:ascii="Arial" w:hAnsi="Arial" w:cs="Arial" w:eastAsia="Arial"/>
                <w:b w:val="0"/>
                <w:bCs w:val="0"/>
                <w:sz w:val="17"/>
                <w:szCs w:val="17"/>
              </w:rPr>
              <w:t>الحرجة المتأخرة: 6 (كانت 5 في ‎06-30‎)، الهدف 0، غير متحقق.</w:t>
            </w:r>
          </w:p>
        </w:tc>
      </w:tr>
      <w:tr>
        <w:trPr>
          <w:cantSplit/>
        </w:trPr>
        <w:tc>
          <w:tcPr>
            <w:tcW w:type="dxa" w:w="454"/>
          </w:tcPr>
          <w:p>
            <w:pPr>
              <w:bidi/>
              <w:spacing w:after="20" w:line="252" w:lineRule="auto"/>
            </w:pPr>
            <w:r/>
            <w:r>
              <w:rPr>
                <w:rFonts w:ascii="Arial" w:hAnsi="Arial" w:cs="Arial" w:eastAsia="Arial"/>
                <w:b w:val="0"/>
                <w:bCs w:val="0"/>
                <w:sz w:val="17"/>
                <w:szCs w:val="17"/>
              </w:rPr>
              <w:t>5</w:t>
            </w:r>
          </w:p>
        </w:tc>
        <w:tc>
          <w:tcPr>
            <w:tcW w:type="dxa" w:w="3061"/>
          </w:tcPr>
          <w:p>
            <w:pPr>
              <w:bidi/>
              <w:spacing w:after="20" w:line="252" w:lineRule="auto"/>
            </w:pPr>
            <w:r/>
            <w:r>
              <w:rPr>
                <w:rFonts w:ascii="Arial" w:hAnsi="Arial" w:cs="Arial" w:eastAsia="Arial"/>
                <w:b w:val="0"/>
                <w:bCs w:val="0"/>
                <w:sz w:val="17"/>
                <w:szCs w:val="17"/>
              </w:rPr>
              <w:t>يكتب «مطبق» لأن الهدف الداخلي تحقق، ويعد المصادر المضبوطة لا المرسلة.</w:t>
            </w:r>
          </w:p>
        </w:tc>
        <w:tc>
          <w:tcPr>
            <w:tcW w:type="dxa" w:w="2835"/>
          </w:tcPr>
          <w:p>
            <w:pPr>
              <w:bidi/>
              <w:spacing w:after="20" w:line="252" w:lineRule="auto"/>
            </w:pPr>
            <w:r/>
            <w:r>
              <w:rPr>
                <w:rFonts w:ascii="Arial" w:hAnsi="Arial" w:cs="Arial" w:eastAsia="Arial"/>
                <w:b w:val="0"/>
                <w:bCs w:val="0"/>
                <w:sz w:val="17"/>
                <w:szCs w:val="17"/>
              </w:rPr>
              <w:t>تحقق الهدف الداخلي لا يعني اكتمال المتطلب؛ ومصدر صامت منذ 63 يوماً يُحسب مغطى.</w:t>
            </w:r>
          </w:p>
        </w:tc>
        <w:tc>
          <w:tcPr>
            <w:tcW w:type="dxa" w:w="3288"/>
          </w:tcPr>
          <w:p>
            <w:pPr>
              <w:bidi/>
              <w:spacing w:after="20" w:line="252" w:lineRule="auto"/>
            </w:pPr>
            <w:r/>
            <w:r>
              <w:rPr>
                <w:rFonts w:ascii="Arial" w:hAnsi="Arial" w:cs="Arial" w:eastAsia="Arial"/>
                <w:b w:val="0"/>
                <w:bCs w:val="0"/>
                <w:sz w:val="17"/>
                <w:szCs w:val="17"/>
              </w:rPr>
              <w:t>90% (45 من 50 ترسل فعلاً)، الهدف متحقق، المتطلب غير مكتمل، 5 أصول بلا أحداث.</w:t>
            </w:r>
          </w:p>
        </w:tc>
      </w:tr>
      <w:tr>
        <w:trPr>
          <w:cantSplit/>
        </w:trPr>
        <w:tc>
          <w:tcPr>
            <w:tcW w:type="dxa" w:w="454"/>
          </w:tcPr>
          <w:p>
            <w:pPr>
              <w:bidi/>
              <w:spacing w:after="20" w:line="252" w:lineRule="auto"/>
            </w:pPr>
            <w:r/>
            <w:r>
              <w:rPr>
                <w:rFonts w:ascii="Arial" w:hAnsi="Arial" w:cs="Arial" w:eastAsia="Arial"/>
                <w:b w:val="0"/>
                <w:bCs w:val="0"/>
                <w:sz w:val="17"/>
                <w:szCs w:val="17"/>
              </w:rPr>
              <w:t>6</w:t>
            </w:r>
          </w:p>
        </w:tc>
        <w:tc>
          <w:tcPr>
            <w:tcW w:type="dxa" w:w="3061"/>
          </w:tcPr>
          <w:p>
            <w:pPr>
              <w:bidi/>
              <w:spacing w:after="20" w:line="252" w:lineRule="auto"/>
            </w:pPr>
            <w:r/>
            <w:r>
              <w:rPr>
                <w:rFonts w:ascii="Arial" w:hAnsi="Arial" w:cs="Arial" w:eastAsia="Arial"/>
                <w:b w:val="0"/>
                <w:bCs w:val="0"/>
                <w:sz w:val="17"/>
                <w:szCs w:val="17"/>
              </w:rPr>
              <w:t>نسبة نجاح الاختبارات تخفي أنها غطت 4 أنظمة حرجة من 9.</w:t>
            </w:r>
          </w:p>
        </w:tc>
        <w:tc>
          <w:tcPr>
            <w:tcW w:type="dxa" w:w="2835"/>
          </w:tcPr>
          <w:p>
            <w:pPr>
              <w:bidi/>
              <w:spacing w:after="20" w:line="252" w:lineRule="auto"/>
            </w:pPr>
            <w:r/>
            <w:r>
              <w:rPr>
                <w:rFonts w:ascii="Arial" w:hAnsi="Arial" w:cs="Arial" w:eastAsia="Arial"/>
                <w:b w:val="0"/>
                <w:bCs w:val="0"/>
                <w:sz w:val="17"/>
                <w:szCs w:val="17"/>
              </w:rPr>
              <w:t>اللجنة تفهم أن الاستعادة مضمونة، والواقع أن خمسة أنظمة حرجة لم تُختبر.</w:t>
            </w:r>
          </w:p>
        </w:tc>
        <w:tc>
          <w:tcPr>
            <w:tcW w:type="dxa" w:w="3288"/>
          </w:tcPr>
          <w:p>
            <w:pPr>
              <w:bidi/>
              <w:spacing w:after="20" w:line="252" w:lineRule="auto"/>
            </w:pPr>
            <w:r/>
            <w:r>
              <w:rPr>
                <w:rFonts w:ascii="Arial" w:hAnsi="Arial" w:cs="Arial" w:eastAsia="Arial"/>
                <w:b w:val="0"/>
                <w:bCs w:val="0"/>
                <w:sz w:val="17"/>
                <w:szCs w:val="17"/>
              </w:rPr>
              <w:t>4 من 4 ناجحة، تغطي 4 من 9 أنظمة حرجة، والمتطلب يحتاج أدلة إضافية.</w:t>
            </w:r>
          </w:p>
        </w:tc>
      </w:tr>
      <w:tr>
        <w:trPr>
          <w:cantSplit/>
        </w:trPr>
        <w:tc>
          <w:tcPr>
            <w:tcW w:type="dxa" w:w="454"/>
          </w:tcPr>
          <w:p>
            <w:pPr>
              <w:bidi/>
              <w:spacing w:after="20" w:line="252" w:lineRule="auto"/>
            </w:pPr>
            <w:r/>
            <w:r>
              <w:rPr>
                <w:rFonts w:ascii="Arial" w:hAnsi="Arial" w:cs="Arial" w:eastAsia="Arial"/>
                <w:b w:val="0"/>
                <w:bCs w:val="0"/>
                <w:sz w:val="17"/>
                <w:szCs w:val="17"/>
              </w:rPr>
              <w:t>7</w:t>
            </w:r>
          </w:p>
        </w:tc>
        <w:tc>
          <w:tcPr>
            <w:tcW w:type="dxa" w:w="3061"/>
          </w:tcPr>
          <w:p>
            <w:pPr>
              <w:bidi/>
              <w:spacing w:after="20" w:line="252" w:lineRule="auto"/>
            </w:pPr>
            <w:r/>
            <w:r>
              <w:rPr>
                <w:rFonts w:ascii="Arial" w:hAnsi="Arial" w:cs="Arial" w:eastAsia="Arial"/>
                <w:b w:val="0"/>
                <w:bCs w:val="0"/>
                <w:sz w:val="17"/>
                <w:szCs w:val="17"/>
              </w:rPr>
              <w:t>متوسط محسوب من الدليل النشط وحده، يستبعد الحالة المفتوحة، وهدف 8 ساعات يخالف إجراء الجهة (ساعة واحدة).</w:t>
            </w:r>
          </w:p>
        </w:tc>
        <w:tc>
          <w:tcPr>
            <w:tcW w:type="dxa" w:w="2835"/>
          </w:tcPr>
          <w:p>
            <w:pPr>
              <w:bidi/>
              <w:spacing w:after="20" w:line="252" w:lineRule="auto"/>
            </w:pPr>
            <w:r/>
            <w:r>
              <w:rPr>
                <w:rFonts w:ascii="Arial" w:hAnsi="Arial" w:cs="Arial" w:eastAsia="Arial"/>
                <w:b w:val="0"/>
                <w:bCs w:val="0"/>
                <w:sz w:val="17"/>
                <w:szCs w:val="17"/>
              </w:rPr>
              <w:t>متوسط منخفض يخفي حساباً بقي نشطاً 40 يوماً وحساب ERP بقي 7 أيام.</w:t>
            </w:r>
          </w:p>
        </w:tc>
        <w:tc>
          <w:tcPr>
            <w:tcW w:type="dxa" w:w="3288"/>
          </w:tcPr>
          <w:p>
            <w:pPr>
              <w:bidi/>
              <w:spacing w:after="20" w:line="252" w:lineRule="auto"/>
            </w:pPr>
            <w:r/>
            <w:r>
              <w:rPr>
                <w:rFonts w:ascii="Arial" w:hAnsi="Arial" w:cs="Arial" w:eastAsia="Arial"/>
                <w:b w:val="0"/>
                <w:bCs w:val="0"/>
                <w:sz w:val="17"/>
                <w:szCs w:val="17"/>
              </w:rPr>
              <w:t>في الموعد: 40% (2 من 5)، الهدف 100%، و3 حالات متأخرة أقصاها 40 يوماً ولا يزال نشطاً.</w:t>
            </w:r>
          </w:p>
        </w:tc>
      </w:tr>
      <w:tr>
        <w:trPr>
          <w:cantSplit/>
        </w:trPr>
        <w:tc>
          <w:tcPr>
            <w:tcW w:type="dxa" w:w="454"/>
          </w:tcPr>
          <w:p>
            <w:pPr>
              <w:bidi/>
              <w:spacing w:after="20" w:line="252" w:lineRule="auto"/>
            </w:pPr>
            <w:r/>
            <w:r>
              <w:rPr>
                <w:rFonts w:ascii="Arial" w:hAnsi="Arial" w:cs="Arial" w:eastAsia="Arial"/>
                <w:b w:val="0"/>
                <w:bCs w:val="0"/>
                <w:sz w:val="17"/>
                <w:szCs w:val="17"/>
              </w:rPr>
              <w:t>8</w:t>
            </w:r>
          </w:p>
        </w:tc>
        <w:tc>
          <w:tcPr>
            <w:tcW w:type="dxa" w:w="3061"/>
          </w:tcPr>
          <w:p>
            <w:pPr>
              <w:bidi/>
              <w:spacing w:after="20" w:line="252" w:lineRule="auto"/>
            </w:pPr>
            <w:r/>
            <w:r>
              <w:rPr>
                <w:rFonts w:ascii="Arial" w:hAnsi="Arial" w:cs="Arial" w:eastAsia="Arial"/>
                <w:b w:val="0"/>
                <w:bCs w:val="0"/>
                <w:sz w:val="17"/>
                <w:szCs w:val="17"/>
              </w:rPr>
              <w:t>هدف 10% قديم؛ هدف خطة التوعية المعتمدة 5%، ونسبة الإبلاغ غائبة.</w:t>
            </w:r>
          </w:p>
        </w:tc>
        <w:tc>
          <w:tcPr>
            <w:tcW w:type="dxa" w:w="2835"/>
          </w:tcPr>
          <w:p>
            <w:pPr>
              <w:bidi/>
              <w:spacing w:after="20" w:line="252" w:lineRule="auto"/>
            </w:pPr>
            <w:r/>
            <w:r>
              <w:rPr>
                <w:rFonts w:ascii="Arial" w:hAnsi="Arial" w:cs="Arial" w:eastAsia="Arial"/>
                <w:b w:val="0"/>
                <w:bCs w:val="0"/>
                <w:sz w:val="17"/>
                <w:szCs w:val="17"/>
              </w:rPr>
              <w:t>يعلن نجاحاً لم يتحقق، ويغفل المؤشر الإيجابي الأهم (الإبلاغ).</w:t>
            </w:r>
          </w:p>
        </w:tc>
        <w:tc>
          <w:tcPr>
            <w:tcW w:type="dxa" w:w="3288"/>
          </w:tcPr>
          <w:p>
            <w:pPr>
              <w:bidi/>
              <w:spacing w:after="20" w:line="252" w:lineRule="auto"/>
            </w:pPr>
            <w:r/>
            <w:r>
              <w:rPr>
                <w:rFonts w:ascii="Arial" w:hAnsi="Arial" w:cs="Arial" w:eastAsia="Arial"/>
                <w:b w:val="0"/>
                <w:bCs w:val="0"/>
                <w:sz w:val="17"/>
                <w:szCs w:val="17"/>
              </w:rPr>
              <w:t>نقر 7% وإبلاغ 23%، الهدف نقر 5% أو أقل، غير متحقق.</w:t>
            </w:r>
          </w:p>
        </w:tc>
      </w:tr>
    </w:tbl>
    <w:p>
      <w:pPr>
        <w:spacing w:after="40"/>
      </w:pPr>
    </w:p>
    <w:p>
      <w:pPr>
        <w:pStyle w:val="Heading3"/>
        <w:keepNext/>
        <w:bidi/>
      </w:pPr>
      <w:r>
        <w:rPr>
          <w:rFonts w:ascii="Arial" w:hAnsi="Arial" w:cs="Arial" w:eastAsia="Arial"/>
          <w:b w:val="0"/>
          <w:bCs w:val="0"/>
        </w:rPr>
        <w:t>اللوحة المصححة</w:t>
      </w:r>
    </w:p>
    <w:tbl>
      <w:tblPr>
        <w:tblStyle w:val="TableGrid"/>
        <w:bidiVisual/>
        <w:tblW w:type="dxa" w:w="9637"/>
        <w:jc w:val="center"/>
        <w:tblLayout w:type="fixed"/>
        <w:tblLook w:firstColumn="1" w:firstRow="1" w:lastColumn="0" w:lastRow="0" w:noHBand="0" w:noVBand="1" w:val="04A0"/>
      </w:tblPr>
      <w:tblGrid>
        <w:gridCol w:w="1814"/>
        <w:gridCol w:w="1814"/>
        <w:gridCol w:w="1020"/>
        <w:gridCol w:w="1020"/>
        <w:gridCol w:w="1360"/>
        <w:gridCol w:w="2607"/>
      </w:tblGrid>
      <w:tr>
        <w:trPr>
          <w:cantSplit/>
          <w:tblHeader/>
        </w:trPr>
        <w:tc>
          <w:tcPr>
            <w:tcW w:type="dxa" w:w="1814"/>
            <w:shd w:val="clear" w:color="auto" w:fill="D9E2F3"/>
          </w:tcPr>
          <w:p>
            <w:pPr>
              <w:bidi/>
              <w:spacing w:after="20" w:line="252" w:lineRule="auto"/>
            </w:pPr>
            <w:r/>
            <w:r>
              <w:rPr>
                <w:rFonts w:ascii="Arial" w:hAnsi="Arial" w:cs="Arial" w:eastAsia="Arial"/>
                <w:b w:val="1"/>
                <w:bCs w:val="1"/>
                <w:sz w:val="17"/>
                <w:szCs w:val="17"/>
              </w:rPr>
              <w:t>المؤشر</w:t>
            </w:r>
          </w:p>
        </w:tc>
        <w:tc>
          <w:tcPr>
            <w:tcW w:type="dxa" w:w="1814"/>
            <w:shd w:val="clear" w:color="auto" w:fill="D9E2F3"/>
          </w:tcPr>
          <w:p>
            <w:pPr>
              <w:bidi/>
              <w:spacing w:after="20" w:line="252" w:lineRule="auto"/>
            </w:pPr>
            <w:r/>
            <w:r>
              <w:rPr>
                <w:rFonts w:ascii="Arial" w:hAnsi="Arial" w:cs="Arial" w:eastAsia="Arial"/>
                <w:b w:val="1"/>
                <w:bCs w:val="1"/>
                <w:sz w:val="17"/>
                <w:szCs w:val="17"/>
              </w:rPr>
              <w:t>القيمة في ‎2026-09-30‎</w:t>
            </w:r>
          </w:p>
        </w:tc>
        <w:tc>
          <w:tcPr>
            <w:tcW w:type="dxa" w:w="1020"/>
            <w:shd w:val="clear" w:color="auto" w:fill="D9E2F3"/>
          </w:tcPr>
          <w:p>
            <w:pPr>
              <w:bidi/>
              <w:spacing w:after="20" w:line="252" w:lineRule="auto"/>
            </w:pPr>
            <w:r/>
            <w:r>
              <w:rPr>
                <w:rFonts w:ascii="Arial" w:hAnsi="Arial" w:cs="Arial" w:eastAsia="Arial"/>
                <w:b w:val="1"/>
                <w:bCs w:val="1"/>
                <w:sz w:val="17"/>
                <w:szCs w:val="17"/>
              </w:rPr>
              <w:t>الهدف</w:t>
            </w:r>
          </w:p>
        </w:tc>
        <w:tc>
          <w:tcPr>
            <w:tcW w:type="dxa" w:w="1020"/>
            <w:shd w:val="clear" w:color="auto" w:fill="D9E2F3"/>
          </w:tcPr>
          <w:p>
            <w:pPr>
              <w:bidi/>
              <w:spacing w:after="20" w:line="252" w:lineRule="auto"/>
            </w:pPr>
            <w:r/>
            <w:r>
              <w:rPr>
                <w:rFonts w:ascii="Arial" w:hAnsi="Arial" w:cs="Arial" w:eastAsia="Arial"/>
                <w:b w:val="1"/>
                <w:bCs w:val="1"/>
                <w:sz w:val="17"/>
                <w:szCs w:val="17"/>
              </w:rPr>
              <w:t>حالة الهدف</w:t>
            </w:r>
          </w:p>
        </w:tc>
        <w:tc>
          <w:tcPr>
            <w:tcW w:type="dxa" w:w="1361"/>
            <w:shd w:val="clear" w:color="auto" w:fill="D9E2F3"/>
          </w:tcPr>
          <w:p>
            <w:pPr>
              <w:bidi/>
              <w:spacing w:after="20" w:line="252" w:lineRule="auto"/>
            </w:pPr>
            <w:r/>
            <w:r>
              <w:rPr>
                <w:rFonts w:ascii="Arial" w:hAnsi="Arial" w:cs="Arial" w:eastAsia="Arial"/>
                <w:b w:val="1"/>
                <w:bCs w:val="1"/>
                <w:sz w:val="17"/>
                <w:szCs w:val="17"/>
              </w:rPr>
              <w:t>اكتمال المتطلب</w:t>
            </w:r>
          </w:p>
        </w:tc>
        <w:tc>
          <w:tcPr>
            <w:tcW w:type="dxa" w:w="2608"/>
            <w:shd w:val="clear" w:color="auto" w:fill="D9E2F3"/>
          </w:tcPr>
          <w:p>
            <w:pPr>
              <w:bidi/>
              <w:spacing w:after="20" w:line="252" w:lineRule="auto"/>
            </w:pPr>
            <w:r/>
            <w:r>
              <w:rPr>
                <w:rFonts w:ascii="Arial" w:hAnsi="Arial" w:cs="Arial" w:eastAsia="Arial"/>
                <w:b w:val="1"/>
                <w:bCs w:val="1"/>
                <w:sz w:val="17"/>
                <w:szCs w:val="17"/>
              </w:rPr>
              <w:t>الفجوة المتبقية</w:t>
            </w:r>
          </w:p>
        </w:tc>
      </w:tr>
      <w:tr>
        <w:trPr>
          <w:cantSplit/>
        </w:trPr>
        <w:tc>
          <w:tcPr>
            <w:tcW w:type="dxa" w:w="1814"/>
          </w:tcPr>
          <w:p>
            <w:pPr>
              <w:bidi/>
              <w:spacing w:after="20" w:line="252" w:lineRule="auto"/>
            </w:pPr>
            <w:r/>
            <w:r>
              <w:rPr>
                <w:rFonts w:ascii="Arial" w:hAnsi="Arial" w:cs="Arial" w:eastAsia="Arial"/>
                <w:b w:val="0"/>
                <w:bCs w:val="0"/>
                <w:sz w:val="17"/>
                <w:szCs w:val="17"/>
              </w:rPr>
              <w:t>الامتثال (تقييم ذاتي)</w:t>
            </w:r>
          </w:p>
        </w:tc>
        <w:tc>
          <w:tcPr>
            <w:tcW w:type="dxa" w:w="1814"/>
          </w:tcPr>
          <w:p>
            <w:pPr>
              <w:bidi/>
              <w:spacing w:after="20" w:line="252" w:lineRule="auto"/>
            </w:pPr>
            <w:r/>
            <w:r>
              <w:rPr>
                <w:rFonts w:ascii="Arial" w:hAnsi="Arial" w:cs="Arial" w:eastAsia="Arial"/>
                <w:b w:val="0"/>
                <w:bCs w:val="0"/>
                <w:sz w:val="17"/>
                <w:szCs w:val="17"/>
              </w:rPr>
              <w:t>78%</w:t>
            </w:r>
          </w:p>
        </w:tc>
        <w:tc>
          <w:tcPr>
            <w:tcW w:type="dxa" w:w="1020"/>
          </w:tcPr>
          <w:p>
            <w:pPr>
              <w:bidi/>
              <w:spacing w:after="20" w:line="252" w:lineRule="auto"/>
            </w:pPr>
            <w:r/>
            <w:r>
              <w:rPr>
                <w:rFonts w:ascii="Arial" w:hAnsi="Arial" w:cs="Arial" w:eastAsia="Arial"/>
                <w:b w:val="0"/>
                <w:bCs w:val="0"/>
                <w:sz w:val="17"/>
                <w:szCs w:val="17"/>
              </w:rPr>
              <w:t>90%</w:t>
            </w:r>
          </w:p>
        </w:tc>
        <w:tc>
          <w:tcPr>
            <w:tcW w:type="dxa" w:w="1020"/>
          </w:tcPr>
          <w:p>
            <w:pPr>
              <w:bidi/>
              <w:spacing w:after="20" w:line="252" w:lineRule="auto"/>
            </w:pPr>
            <w:r/>
            <w:r>
              <w:rPr>
                <w:rFonts w:ascii="Arial" w:hAnsi="Arial" w:cs="Arial" w:eastAsia="Arial"/>
                <w:b w:val="0"/>
                <w:bCs w:val="0"/>
                <w:sz w:val="17"/>
                <w:szCs w:val="17"/>
              </w:rPr>
              <w:t>غير متحقق</w:t>
            </w:r>
          </w:p>
        </w:tc>
        <w:tc>
          <w:tcPr>
            <w:tcW w:type="dxa" w:w="1361"/>
          </w:tcPr>
          <w:p>
            <w:pPr>
              <w:bidi/>
              <w:spacing w:after="20" w:line="252" w:lineRule="auto"/>
            </w:pPr>
            <w:r/>
            <w:r>
              <w:rPr>
                <w:rFonts w:ascii="Arial" w:hAnsi="Arial" w:cs="Arial" w:eastAsia="Arial"/>
                <w:b w:val="0"/>
                <w:bCs w:val="0"/>
                <w:sz w:val="17"/>
                <w:szCs w:val="17"/>
              </w:rPr>
              <w:t>غير مكتمل</w:t>
            </w:r>
          </w:p>
        </w:tc>
        <w:tc>
          <w:tcPr>
            <w:tcW w:type="dxa" w:w="2608"/>
          </w:tcPr>
          <w:p>
            <w:pPr>
              <w:bidi/>
              <w:spacing w:after="20" w:line="252" w:lineRule="auto"/>
            </w:pPr>
            <w:r/>
            <w:r>
              <w:rPr>
                <w:rFonts w:ascii="Arial" w:hAnsi="Arial" w:cs="Arial" w:eastAsia="Arial"/>
                <w:b w:val="0"/>
                <w:bCs w:val="0"/>
                <w:sz w:val="17"/>
                <w:szCs w:val="17"/>
              </w:rPr>
              <w:t>ضوابط غير مكتملة في التقييم الذاتي</w:t>
            </w:r>
          </w:p>
        </w:tc>
      </w:tr>
      <w:tr>
        <w:trPr>
          <w:cantSplit/>
        </w:trPr>
        <w:tc>
          <w:tcPr>
            <w:tcW w:type="dxa" w:w="1814"/>
          </w:tcPr>
          <w:p>
            <w:pPr>
              <w:bidi/>
              <w:spacing w:after="20" w:line="252" w:lineRule="auto"/>
            </w:pPr>
            <w:r/>
            <w:r>
              <w:rPr>
                <w:rFonts w:ascii="Arial" w:hAnsi="Arial" w:cs="Arial" w:eastAsia="Arial"/>
                <w:b w:val="0"/>
                <w:bCs w:val="0"/>
                <w:sz w:val="17"/>
                <w:szCs w:val="17"/>
              </w:rPr>
              <w:t>حماية نقاط النهاية</w:t>
            </w:r>
          </w:p>
        </w:tc>
        <w:tc>
          <w:tcPr>
            <w:tcW w:type="dxa" w:w="1814"/>
          </w:tcPr>
          <w:p>
            <w:pPr>
              <w:bidi/>
              <w:spacing w:after="20" w:line="252" w:lineRule="auto"/>
            </w:pPr>
            <w:r/>
            <w:r>
              <w:rPr>
                <w:rFonts w:ascii="Arial" w:hAnsi="Arial" w:cs="Arial" w:eastAsia="Arial"/>
                <w:b w:val="0"/>
                <w:bCs w:val="0"/>
                <w:sz w:val="17"/>
                <w:szCs w:val="17"/>
              </w:rPr>
              <w:t>83% (1,180 من 1,420)</w:t>
            </w:r>
          </w:p>
        </w:tc>
        <w:tc>
          <w:tcPr>
            <w:tcW w:type="dxa" w:w="1020"/>
          </w:tcPr>
          <w:p>
            <w:pPr>
              <w:bidi/>
              <w:spacing w:after="20" w:line="252" w:lineRule="auto"/>
            </w:pPr>
            <w:r/>
            <w:r>
              <w:rPr>
                <w:rFonts w:ascii="Arial" w:hAnsi="Arial" w:cs="Arial" w:eastAsia="Arial"/>
                <w:b w:val="0"/>
                <w:bCs w:val="0"/>
                <w:sz w:val="17"/>
                <w:szCs w:val="17"/>
              </w:rPr>
              <w:t>100%</w:t>
            </w:r>
          </w:p>
        </w:tc>
        <w:tc>
          <w:tcPr>
            <w:tcW w:type="dxa" w:w="1020"/>
          </w:tcPr>
          <w:p>
            <w:pPr>
              <w:bidi/>
              <w:spacing w:after="20" w:line="252" w:lineRule="auto"/>
            </w:pPr>
            <w:r/>
            <w:r>
              <w:rPr>
                <w:rFonts w:ascii="Arial" w:hAnsi="Arial" w:cs="Arial" w:eastAsia="Arial"/>
                <w:b w:val="0"/>
                <w:bCs w:val="0"/>
                <w:sz w:val="17"/>
                <w:szCs w:val="17"/>
              </w:rPr>
              <w:t>غير متحقق</w:t>
            </w:r>
          </w:p>
        </w:tc>
        <w:tc>
          <w:tcPr>
            <w:tcW w:type="dxa" w:w="1361"/>
          </w:tcPr>
          <w:p>
            <w:pPr>
              <w:bidi/>
              <w:spacing w:after="20" w:line="252" w:lineRule="auto"/>
            </w:pPr>
            <w:r/>
            <w:r>
              <w:rPr>
                <w:rFonts w:ascii="Arial" w:hAnsi="Arial" w:cs="Arial" w:eastAsia="Arial"/>
                <w:b w:val="0"/>
                <w:bCs w:val="0"/>
                <w:sz w:val="17"/>
                <w:szCs w:val="17"/>
              </w:rPr>
              <w:t>غير مكتمل</w:t>
            </w:r>
          </w:p>
        </w:tc>
        <w:tc>
          <w:tcPr>
            <w:tcW w:type="dxa" w:w="2608"/>
          </w:tcPr>
          <w:p>
            <w:pPr>
              <w:bidi/>
              <w:spacing w:after="20" w:line="252" w:lineRule="auto"/>
            </w:pPr>
            <w:r/>
            <w:r>
              <w:rPr>
                <w:rFonts w:ascii="Arial" w:hAnsi="Arial" w:cs="Arial" w:eastAsia="Arial"/>
                <w:b w:val="0"/>
                <w:bCs w:val="0"/>
                <w:sz w:val="17"/>
                <w:szCs w:val="17"/>
              </w:rPr>
              <w:t>الفرق 240 قيد المطابقة</w:t>
            </w:r>
          </w:p>
        </w:tc>
      </w:tr>
      <w:tr>
        <w:trPr>
          <w:cantSplit/>
        </w:trPr>
        <w:tc>
          <w:tcPr>
            <w:tcW w:type="dxa" w:w="1814"/>
          </w:tcPr>
          <w:p>
            <w:pPr>
              <w:bidi/>
              <w:spacing w:after="20" w:line="252" w:lineRule="auto"/>
            </w:pPr>
            <w:r/>
            <w:r>
              <w:rPr>
                <w:rFonts w:ascii="Arial" w:hAnsi="Arial" w:cs="Arial" w:eastAsia="Arial"/>
                <w:b w:val="0"/>
                <w:bCs w:val="0"/>
                <w:sz w:val="17"/>
                <w:szCs w:val="17"/>
              </w:rPr>
              <w:t>التحقق للحسابات المميزة</w:t>
            </w:r>
          </w:p>
        </w:tc>
        <w:tc>
          <w:tcPr>
            <w:tcW w:type="dxa" w:w="1814"/>
          </w:tcPr>
          <w:p>
            <w:pPr>
              <w:bidi/>
              <w:spacing w:after="20" w:line="252" w:lineRule="auto"/>
            </w:pPr>
            <w:r/>
            <w:r>
              <w:rPr>
                <w:rFonts w:ascii="Arial" w:hAnsi="Arial" w:cs="Arial" w:eastAsia="Arial"/>
                <w:b w:val="0"/>
                <w:bCs w:val="0"/>
                <w:sz w:val="17"/>
                <w:szCs w:val="17"/>
              </w:rPr>
              <w:t>59% (22 من 37)</w:t>
            </w:r>
          </w:p>
        </w:tc>
        <w:tc>
          <w:tcPr>
            <w:tcW w:type="dxa" w:w="1020"/>
          </w:tcPr>
          <w:p>
            <w:pPr>
              <w:bidi/>
              <w:spacing w:after="20" w:line="252" w:lineRule="auto"/>
            </w:pPr>
            <w:r/>
            <w:r>
              <w:rPr>
                <w:rFonts w:ascii="Arial" w:hAnsi="Arial" w:cs="Arial" w:eastAsia="Arial"/>
                <w:b w:val="0"/>
                <w:bCs w:val="0"/>
                <w:sz w:val="17"/>
                <w:szCs w:val="17"/>
              </w:rPr>
              <w:t>100%</w:t>
            </w:r>
          </w:p>
        </w:tc>
        <w:tc>
          <w:tcPr>
            <w:tcW w:type="dxa" w:w="1020"/>
          </w:tcPr>
          <w:p>
            <w:pPr>
              <w:bidi/>
              <w:spacing w:after="20" w:line="252" w:lineRule="auto"/>
            </w:pPr>
            <w:r/>
            <w:r>
              <w:rPr>
                <w:rFonts w:ascii="Arial" w:hAnsi="Arial" w:cs="Arial" w:eastAsia="Arial"/>
                <w:b w:val="0"/>
                <w:bCs w:val="0"/>
                <w:sz w:val="17"/>
                <w:szCs w:val="17"/>
              </w:rPr>
              <w:t>غير متحقق</w:t>
            </w:r>
          </w:p>
        </w:tc>
        <w:tc>
          <w:tcPr>
            <w:tcW w:type="dxa" w:w="1361"/>
          </w:tcPr>
          <w:p>
            <w:pPr>
              <w:bidi/>
              <w:spacing w:after="20" w:line="252" w:lineRule="auto"/>
            </w:pPr>
            <w:r/>
            <w:r>
              <w:rPr>
                <w:rFonts w:ascii="Arial" w:hAnsi="Arial" w:cs="Arial" w:eastAsia="Arial"/>
                <w:b w:val="0"/>
                <w:bCs w:val="0"/>
                <w:sz w:val="17"/>
                <w:szCs w:val="17"/>
              </w:rPr>
              <w:t>غير مكتمل</w:t>
            </w:r>
          </w:p>
        </w:tc>
        <w:tc>
          <w:tcPr>
            <w:tcW w:type="dxa" w:w="2608"/>
          </w:tcPr>
          <w:p>
            <w:pPr>
              <w:bidi/>
              <w:spacing w:after="20" w:line="252" w:lineRule="auto"/>
            </w:pPr>
            <w:r/>
            <w:r>
              <w:rPr>
                <w:rFonts w:ascii="Arial" w:hAnsi="Arial" w:cs="Arial" w:eastAsia="Arial"/>
                <w:b w:val="0"/>
                <w:bCs w:val="0"/>
                <w:sz w:val="17"/>
                <w:szCs w:val="17"/>
              </w:rPr>
              <w:t>13 حساباً بلا إلزام</w:t>
            </w:r>
          </w:p>
        </w:tc>
      </w:tr>
      <w:tr>
        <w:trPr>
          <w:cantSplit/>
        </w:trPr>
        <w:tc>
          <w:tcPr>
            <w:tcW w:type="dxa" w:w="1814"/>
          </w:tcPr>
          <w:p>
            <w:pPr>
              <w:bidi/>
              <w:spacing w:after="20" w:line="252" w:lineRule="auto"/>
            </w:pPr>
            <w:r/>
            <w:r>
              <w:rPr>
                <w:rFonts w:ascii="Arial" w:hAnsi="Arial" w:cs="Arial" w:eastAsia="Arial"/>
                <w:b w:val="0"/>
                <w:bCs w:val="0"/>
                <w:sz w:val="17"/>
                <w:szCs w:val="17"/>
              </w:rPr>
              <w:t>ثغرات حرجة تجاوزت المدة</w:t>
            </w:r>
          </w:p>
        </w:tc>
        <w:tc>
          <w:tcPr>
            <w:tcW w:type="dxa" w:w="1814"/>
          </w:tcPr>
          <w:p>
            <w:pPr>
              <w:bidi/>
              <w:spacing w:after="20" w:line="252" w:lineRule="auto"/>
            </w:pPr>
            <w:r/>
            <w:r>
              <w:rPr>
                <w:rFonts w:ascii="Arial" w:hAnsi="Arial" w:cs="Arial" w:eastAsia="Arial"/>
                <w:b w:val="0"/>
                <w:bCs w:val="0"/>
                <w:sz w:val="17"/>
                <w:szCs w:val="17"/>
              </w:rPr>
              <w:t>6 (كانت 5 في ‎06-30‎)</w:t>
            </w:r>
          </w:p>
        </w:tc>
        <w:tc>
          <w:tcPr>
            <w:tcW w:type="dxa" w:w="1020"/>
          </w:tcPr>
          <w:p>
            <w:pPr>
              <w:bidi/>
              <w:spacing w:after="20" w:line="252" w:lineRule="auto"/>
            </w:pPr>
            <w:r/>
            <w:r>
              <w:rPr>
                <w:rFonts w:ascii="Arial" w:hAnsi="Arial" w:cs="Arial" w:eastAsia="Arial"/>
                <w:b w:val="0"/>
                <w:bCs w:val="0"/>
                <w:sz w:val="17"/>
                <w:szCs w:val="17"/>
              </w:rPr>
              <w:t>0</w:t>
            </w:r>
          </w:p>
        </w:tc>
        <w:tc>
          <w:tcPr>
            <w:tcW w:type="dxa" w:w="1020"/>
          </w:tcPr>
          <w:p>
            <w:pPr>
              <w:bidi/>
              <w:spacing w:after="20" w:line="252" w:lineRule="auto"/>
            </w:pPr>
            <w:r/>
            <w:r>
              <w:rPr>
                <w:rFonts w:ascii="Arial" w:hAnsi="Arial" w:cs="Arial" w:eastAsia="Arial"/>
                <w:b w:val="0"/>
                <w:bCs w:val="0"/>
                <w:sz w:val="17"/>
                <w:szCs w:val="17"/>
              </w:rPr>
              <w:t>غير متحقق</w:t>
            </w:r>
          </w:p>
        </w:tc>
        <w:tc>
          <w:tcPr>
            <w:tcW w:type="dxa" w:w="1361"/>
          </w:tcPr>
          <w:p>
            <w:pPr>
              <w:bidi/>
              <w:spacing w:after="20" w:line="252" w:lineRule="auto"/>
            </w:pPr>
            <w:r/>
            <w:r>
              <w:rPr>
                <w:rFonts w:ascii="Arial" w:hAnsi="Arial" w:cs="Arial" w:eastAsia="Arial"/>
                <w:b w:val="0"/>
                <w:bCs w:val="0"/>
                <w:sz w:val="17"/>
                <w:szCs w:val="17"/>
              </w:rPr>
              <w:t>غير مكتمل</w:t>
            </w:r>
          </w:p>
        </w:tc>
        <w:tc>
          <w:tcPr>
            <w:tcW w:type="dxa" w:w="2608"/>
          </w:tcPr>
          <w:p>
            <w:pPr>
              <w:bidi/>
              <w:spacing w:after="20" w:line="252" w:lineRule="auto"/>
            </w:pPr>
            <w:r/>
            <w:r>
              <w:rPr>
                <w:rFonts w:ascii="Arial" w:hAnsi="Arial" w:cs="Arial" w:eastAsia="Arial"/>
                <w:b w:val="0"/>
                <w:bCs w:val="0"/>
                <w:sz w:val="17"/>
                <w:szCs w:val="17"/>
              </w:rPr>
              <w:t>6 ثغرات حرجة متأخرة</w:t>
            </w:r>
          </w:p>
        </w:tc>
      </w:tr>
      <w:tr>
        <w:trPr>
          <w:cantSplit/>
        </w:trPr>
        <w:tc>
          <w:tcPr>
            <w:tcW w:type="dxa" w:w="1814"/>
          </w:tcPr>
          <w:p>
            <w:pPr>
              <w:bidi/>
              <w:spacing w:after="20" w:line="252" w:lineRule="auto"/>
            </w:pPr>
            <w:r/>
            <w:r>
              <w:rPr>
                <w:rFonts w:ascii="Arial" w:hAnsi="Arial" w:cs="Arial" w:eastAsia="Arial"/>
                <w:b w:val="0"/>
                <w:bCs w:val="0"/>
                <w:sz w:val="17"/>
                <w:szCs w:val="17"/>
              </w:rPr>
              <w:t>سجلات الأصول الحساسة</w:t>
            </w:r>
          </w:p>
        </w:tc>
        <w:tc>
          <w:tcPr>
            <w:tcW w:type="dxa" w:w="1814"/>
          </w:tcPr>
          <w:p>
            <w:pPr>
              <w:bidi/>
              <w:spacing w:after="20" w:line="252" w:lineRule="auto"/>
            </w:pPr>
            <w:r/>
            <w:r>
              <w:rPr>
                <w:rFonts w:ascii="Arial" w:hAnsi="Arial" w:cs="Arial" w:eastAsia="Arial"/>
                <w:b w:val="0"/>
                <w:bCs w:val="0"/>
                <w:sz w:val="17"/>
                <w:szCs w:val="17"/>
              </w:rPr>
              <w:t>90% (45 من 50 ترسل)</w:t>
            </w:r>
          </w:p>
        </w:tc>
        <w:tc>
          <w:tcPr>
            <w:tcW w:type="dxa" w:w="1020"/>
          </w:tcPr>
          <w:p>
            <w:pPr>
              <w:bidi/>
              <w:spacing w:after="20" w:line="252" w:lineRule="auto"/>
            </w:pPr>
            <w:r/>
            <w:r>
              <w:rPr>
                <w:rFonts w:ascii="Arial" w:hAnsi="Arial" w:cs="Arial" w:eastAsia="Arial"/>
                <w:b w:val="0"/>
                <w:bCs w:val="0"/>
                <w:sz w:val="17"/>
                <w:szCs w:val="17"/>
              </w:rPr>
              <w:t>90%</w:t>
            </w:r>
          </w:p>
        </w:tc>
        <w:tc>
          <w:tcPr>
            <w:tcW w:type="dxa" w:w="1020"/>
          </w:tcPr>
          <w:p>
            <w:pPr>
              <w:bidi/>
              <w:spacing w:after="20" w:line="252" w:lineRule="auto"/>
            </w:pPr>
            <w:r/>
            <w:r>
              <w:rPr>
                <w:rFonts w:ascii="Arial" w:hAnsi="Arial" w:cs="Arial" w:eastAsia="Arial"/>
                <w:b w:val="0"/>
                <w:bCs w:val="0"/>
                <w:sz w:val="17"/>
                <w:szCs w:val="17"/>
              </w:rPr>
              <w:t>متحقق</w:t>
            </w:r>
          </w:p>
        </w:tc>
        <w:tc>
          <w:tcPr>
            <w:tcW w:type="dxa" w:w="1361"/>
          </w:tcPr>
          <w:p>
            <w:pPr>
              <w:bidi/>
              <w:spacing w:after="20" w:line="252" w:lineRule="auto"/>
            </w:pPr>
            <w:r/>
            <w:r>
              <w:rPr>
                <w:rFonts w:ascii="Arial" w:hAnsi="Arial" w:cs="Arial" w:eastAsia="Arial"/>
                <w:b w:val="0"/>
                <w:bCs w:val="0"/>
                <w:sz w:val="17"/>
                <w:szCs w:val="17"/>
              </w:rPr>
              <w:t>غير مكتمل</w:t>
            </w:r>
          </w:p>
        </w:tc>
        <w:tc>
          <w:tcPr>
            <w:tcW w:type="dxa" w:w="2608"/>
          </w:tcPr>
          <w:p>
            <w:pPr>
              <w:bidi/>
              <w:spacing w:after="20" w:line="252" w:lineRule="auto"/>
            </w:pPr>
            <w:r/>
            <w:r>
              <w:rPr>
                <w:rFonts w:ascii="Arial" w:hAnsi="Arial" w:cs="Arial" w:eastAsia="Arial"/>
                <w:b w:val="0"/>
                <w:bCs w:val="0"/>
                <w:sz w:val="17"/>
                <w:szCs w:val="17"/>
              </w:rPr>
              <w:t>5 أصول حساسة بلا أحداث</w:t>
            </w:r>
          </w:p>
        </w:tc>
      </w:tr>
      <w:tr>
        <w:trPr>
          <w:cantSplit/>
        </w:trPr>
        <w:tc>
          <w:tcPr>
            <w:tcW w:type="dxa" w:w="1814"/>
          </w:tcPr>
          <w:p>
            <w:pPr>
              <w:bidi/>
              <w:spacing w:after="20" w:line="252" w:lineRule="auto"/>
            </w:pPr>
            <w:r/>
            <w:r>
              <w:rPr>
                <w:rFonts w:ascii="Arial" w:hAnsi="Arial" w:cs="Arial" w:eastAsia="Arial"/>
                <w:b w:val="0"/>
                <w:bCs w:val="0"/>
                <w:sz w:val="17"/>
                <w:szCs w:val="17"/>
              </w:rPr>
              <w:t>اختبارات الاستعادة</w:t>
            </w:r>
          </w:p>
        </w:tc>
        <w:tc>
          <w:tcPr>
            <w:tcW w:type="dxa" w:w="1814"/>
          </w:tcPr>
          <w:p>
            <w:pPr>
              <w:bidi/>
              <w:spacing w:after="20" w:line="252" w:lineRule="auto"/>
            </w:pPr>
            <w:r/>
            <w:r>
              <w:rPr>
                <w:rFonts w:ascii="Arial" w:hAnsi="Arial" w:cs="Arial" w:eastAsia="Arial"/>
                <w:b w:val="0"/>
                <w:bCs w:val="0"/>
                <w:sz w:val="17"/>
                <w:szCs w:val="17"/>
              </w:rPr>
              <w:t>4 من 4 ناجحة</w:t>
            </w:r>
          </w:p>
        </w:tc>
        <w:tc>
          <w:tcPr>
            <w:tcW w:type="dxa" w:w="1020"/>
          </w:tcPr>
          <w:p>
            <w:pPr>
              <w:bidi/>
              <w:spacing w:after="20" w:line="252" w:lineRule="auto"/>
            </w:pPr>
            <w:r/>
            <w:r>
              <w:rPr>
                <w:rFonts w:ascii="Arial" w:hAnsi="Arial" w:cs="Arial" w:eastAsia="Arial"/>
                <w:b w:val="0"/>
                <w:bCs w:val="0"/>
                <w:sz w:val="17"/>
                <w:szCs w:val="17"/>
              </w:rPr>
              <w:t>4 من 4</w:t>
            </w:r>
          </w:p>
        </w:tc>
        <w:tc>
          <w:tcPr>
            <w:tcW w:type="dxa" w:w="1020"/>
          </w:tcPr>
          <w:p>
            <w:pPr>
              <w:bidi/>
              <w:spacing w:after="20" w:line="252" w:lineRule="auto"/>
            </w:pPr>
            <w:r/>
            <w:r>
              <w:rPr>
                <w:rFonts w:ascii="Arial" w:hAnsi="Arial" w:cs="Arial" w:eastAsia="Arial"/>
                <w:b w:val="0"/>
                <w:bCs w:val="0"/>
                <w:sz w:val="17"/>
                <w:szCs w:val="17"/>
              </w:rPr>
              <w:t>متحقق</w:t>
            </w:r>
          </w:p>
        </w:tc>
        <w:tc>
          <w:tcPr>
            <w:tcW w:type="dxa" w:w="1361"/>
          </w:tcPr>
          <w:p>
            <w:pPr>
              <w:bidi/>
              <w:spacing w:after="20" w:line="252" w:lineRule="auto"/>
            </w:pPr>
            <w:r/>
            <w:r>
              <w:rPr>
                <w:rFonts w:ascii="Arial" w:hAnsi="Arial" w:cs="Arial" w:eastAsia="Arial"/>
                <w:b w:val="0"/>
                <w:bCs w:val="0"/>
                <w:sz w:val="17"/>
                <w:szCs w:val="17"/>
              </w:rPr>
              <w:t>يحتاج أدلة إضافية</w:t>
            </w:r>
          </w:p>
        </w:tc>
        <w:tc>
          <w:tcPr>
            <w:tcW w:type="dxa" w:w="2608"/>
          </w:tcPr>
          <w:p>
            <w:pPr>
              <w:bidi/>
              <w:spacing w:after="20" w:line="252" w:lineRule="auto"/>
            </w:pPr>
            <w:r/>
            <w:r>
              <w:rPr>
                <w:rFonts w:ascii="Arial" w:hAnsi="Arial" w:cs="Arial" w:eastAsia="Arial"/>
                <w:b w:val="0"/>
                <w:bCs w:val="0"/>
                <w:sz w:val="17"/>
                <w:szCs w:val="17"/>
              </w:rPr>
              <w:t>5 من 9 أنظمة حرجة لم تُختبر</w:t>
            </w:r>
          </w:p>
        </w:tc>
      </w:tr>
      <w:tr>
        <w:trPr>
          <w:cantSplit/>
        </w:trPr>
        <w:tc>
          <w:tcPr>
            <w:tcW w:type="dxa" w:w="1814"/>
          </w:tcPr>
          <w:p>
            <w:pPr>
              <w:bidi/>
              <w:spacing w:after="20" w:line="252" w:lineRule="auto"/>
            </w:pPr>
            <w:r/>
            <w:r>
              <w:rPr>
                <w:rFonts w:ascii="Arial" w:hAnsi="Arial" w:cs="Arial" w:eastAsia="Arial"/>
                <w:b w:val="0"/>
                <w:bCs w:val="0"/>
                <w:sz w:val="17"/>
                <w:szCs w:val="17"/>
              </w:rPr>
              <w:t>إلغاء الصلاحيات في الموعد</w:t>
            </w:r>
          </w:p>
        </w:tc>
        <w:tc>
          <w:tcPr>
            <w:tcW w:type="dxa" w:w="1814"/>
          </w:tcPr>
          <w:p>
            <w:pPr>
              <w:bidi/>
              <w:spacing w:after="20" w:line="252" w:lineRule="auto"/>
            </w:pPr>
            <w:r/>
            <w:r>
              <w:rPr>
                <w:rFonts w:ascii="Arial" w:hAnsi="Arial" w:cs="Arial" w:eastAsia="Arial"/>
                <w:b w:val="0"/>
                <w:bCs w:val="0"/>
                <w:sz w:val="17"/>
                <w:szCs w:val="17"/>
              </w:rPr>
              <w:t>40% (2 من 5)</w:t>
            </w:r>
          </w:p>
        </w:tc>
        <w:tc>
          <w:tcPr>
            <w:tcW w:type="dxa" w:w="1020"/>
          </w:tcPr>
          <w:p>
            <w:pPr>
              <w:bidi/>
              <w:spacing w:after="20" w:line="252" w:lineRule="auto"/>
            </w:pPr>
            <w:r/>
            <w:r>
              <w:rPr>
                <w:rFonts w:ascii="Arial" w:hAnsi="Arial" w:cs="Arial" w:eastAsia="Arial"/>
                <w:b w:val="0"/>
                <w:bCs w:val="0"/>
                <w:sz w:val="17"/>
                <w:szCs w:val="17"/>
              </w:rPr>
              <w:t>100%</w:t>
            </w:r>
          </w:p>
        </w:tc>
        <w:tc>
          <w:tcPr>
            <w:tcW w:type="dxa" w:w="1020"/>
          </w:tcPr>
          <w:p>
            <w:pPr>
              <w:bidi/>
              <w:spacing w:after="20" w:line="252" w:lineRule="auto"/>
            </w:pPr>
            <w:r/>
            <w:r>
              <w:rPr>
                <w:rFonts w:ascii="Arial" w:hAnsi="Arial" w:cs="Arial" w:eastAsia="Arial"/>
                <w:b w:val="0"/>
                <w:bCs w:val="0"/>
                <w:sz w:val="17"/>
                <w:szCs w:val="17"/>
              </w:rPr>
              <w:t>غير متحقق</w:t>
            </w:r>
          </w:p>
        </w:tc>
        <w:tc>
          <w:tcPr>
            <w:tcW w:type="dxa" w:w="1361"/>
          </w:tcPr>
          <w:p>
            <w:pPr>
              <w:bidi/>
              <w:spacing w:after="20" w:line="252" w:lineRule="auto"/>
            </w:pPr>
            <w:r/>
            <w:r>
              <w:rPr>
                <w:rFonts w:ascii="Arial" w:hAnsi="Arial" w:cs="Arial" w:eastAsia="Arial"/>
                <w:b w:val="0"/>
                <w:bCs w:val="0"/>
                <w:sz w:val="17"/>
                <w:szCs w:val="17"/>
              </w:rPr>
              <w:t>غير مكتمل</w:t>
            </w:r>
          </w:p>
        </w:tc>
        <w:tc>
          <w:tcPr>
            <w:tcW w:type="dxa" w:w="2608"/>
          </w:tcPr>
          <w:p>
            <w:pPr>
              <w:bidi/>
              <w:spacing w:after="20" w:line="252" w:lineRule="auto"/>
            </w:pPr>
            <w:r/>
            <w:r>
              <w:rPr>
                <w:rFonts w:ascii="Arial" w:hAnsi="Arial" w:cs="Arial" w:eastAsia="Arial"/>
                <w:b w:val="0"/>
                <w:bCs w:val="0"/>
                <w:sz w:val="17"/>
                <w:szCs w:val="17"/>
              </w:rPr>
              <w:t>3 حالات متأخرة، أقصاها 40 يوماً</w:t>
            </w:r>
          </w:p>
        </w:tc>
      </w:tr>
      <w:tr>
        <w:trPr>
          <w:cantSplit/>
        </w:trPr>
        <w:tc>
          <w:tcPr>
            <w:tcW w:type="dxa" w:w="1814"/>
          </w:tcPr>
          <w:p>
            <w:pPr>
              <w:bidi/>
              <w:spacing w:after="20" w:line="252" w:lineRule="auto"/>
            </w:pPr>
            <w:r/>
            <w:r>
              <w:rPr>
                <w:rFonts w:ascii="Arial" w:hAnsi="Arial" w:cs="Arial" w:eastAsia="Arial"/>
                <w:b w:val="0"/>
                <w:bCs w:val="0"/>
                <w:sz w:val="17"/>
                <w:szCs w:val="17"/>
              </w:rPr>
              <w:t>محاكاة التصيد (أغسطس)</w:t>
            </w:r>
          </w:p>
        </w:tc>
        <w:tc>
          <w:tcPr>
            <w:tcW w:type="dxa" w:w="1814"/>
          </w:tcPr>
          <w:p>
            <w:pPr>
              <w:bidi/>
              <w:spacing w:after="20" w:line="252" w:lineRule="auto"/>
            </w:pPr>
            <w:r/>
            <w:r>
              <w:rPr>
                <w:rFonts w:ascii="Arial" w:hAnsi="Arial" w:cs="Arial" w:eastAsia="Arial"/>
                <w:b w:val="0"/>
                <w:bCs w:val="0"/>
                <w:sz w:val="17"/>
                <w:szCs w:val="17"/>
              </w:rPr>
              <w:t>نقر 7% · إبلاغ 23%</w:t>
            </w:r>
          </w:p>
        </w:tc>
        <w:tc>
          <w:tcPr>
            <w:tcW w:type="dxa" w:w="1020"/>
          </w:tcPr>
          <w:p>
            <w:pPr>
              <w:bidi/>
              <w:spacing w:after="20" w:line="252" w:lineRule="auto"/>
            </w:pPr>
            <w:r/>
            <w:r>
              <w:rPr>
                <w:rFonts w:ascii="Arial" w:hAnsi="Arial" w:cs="Arial" w:eastAsia="Arial"/>
                <w:b w:val="0"/>
                <w:bCs w:val="0"/>
                <w:sz w:val="17"/>
                <w:szCs w:val="17"/>
              </w:rPr>
              <w:t>نقر 5% أو أقل</w:t>
            </w:r>
          </w:p>
        </w:tc>
        <w:tc>
          <w:tcPr>
            <w:tcW w:type="dxa" w:w="1020"/>
          </w:tcPr>
          <w:p>
            <w:pPr>
              <w:bidi/>
              <w:spacing w:after="20" w:line="252" w:lineRule="auto"/>
            </w:pPr>
            <w:r/>
            <w:r>
              <w:rPr>
                <w:rFonts w:ascii="Arial" w:hAnsi="Arial" w:cs="Arial" w:eastAsia="Arial"/>
                <w:b w:val="0"/>
                <w:bCs w:val="0"/>
                <w:sz w:val="17"/>
                <w:szCs w:val="17"/>
              </w:rPr>
              <w:t>غير متحقق</w:t>
            </w:r>
          </w:p>
        </w:tc>
        <w:tc>
          <w:tcPr>
            <w:tcW w:type="dxa" w:w="1361"/>
          </w:tcPr>
          <w:p>
            <w:pPr>
              <w:bidi/>
              <w:spacing w:after="20" w:line="252" w:lineRule="auto"/>
            </w:pPr>
            <w:r/>
            <w:r>
              <w:rPr>
                <w:rFonts w:ascii="Arial" w:hAnsi="Arial" w:cs="Arial" w:eastAsia="Arial"/>
                <w:b w:val="0"/>
                <w:bCs w:val="0"/>
                <w:sz w:val="17"/>
                <w:szCs w:val="17"/>
              </w:rPr>
              <w:t>يحتاج أدلة إضافية</w:t>
            </w:r>
          </w:p>
        </w:tc>
        <w:tc>
          <w:tcPr>
            <w:tcW w:type="dxa" w:w="2608"/>
          </w:tcPr>
          <w:p>
            <w:pPr>
              <w:bidi/>
              <w:spacing w:after="20" w:line="252" w:lineRule="auto"/>
            </w:pPr>
            <w:r/>
            <w:r>
              <w:rPr>
                <w:rFonts w:ascii="Arial" w:hAnsi="Arial" w:cs="Arial" w:eastAsia="Arial"/>
                <w:b w:val="0"/>
                <w:bCs w:val="0"/>
                <w:sz w:val="17"/>
                <w:szCs w:val="17"/>
              </w:rPr>
              <w:t>يقيس الأثر لا تغطية البرنامج</w:t>
            </w:r>
          </w:p>
        </w:tc>
      </w:tr>
    </w:tbl>
    <w:p>
      <w:pPr>
        <w:spacing w:after="40"/>
      </w:pPr>
    </w:p>
    <w:p>
      <w:pPr>
        <w:pStyle w:val="Heading3"/>
        <w:keepNext/>
        <w:bidi/>
      </w:pPr>
      <w:r>
        <w:rPr>
          <w:rFonts w:ascii="Arial" w:hAnsi="Arial" w:cs="Arial" w:eastAsia="Arial"/>
          <w:b w:val="0"/>
          <w:bCs w:val="0"/>
        </w:rPr>
        <w:t>الخطآن الأخطر</w:t>
      </w:r>
    </w:p>
    <w:p>
      <w:pPr>
        <w:bidi/>
      </w:pPr>
      <w:r>
        <w:rPr>
          <w:rFonts w:ascii="Arial" w:hAnsi="Arial" w:cs="Arial" w:eastAsia="Arial"/>
          <w:b w:val="0"/>
          <w:bCs w:val="0"/>
          <w:sz w:val="21"/>
          <w:szCs w:val="21"/>
        </w:rPr>
        <w:t>الصف 2 والصف 7: كلاهما يقول للجنة «متحقق» عن خطر قائم في الحسابات (13 حساباً مميزاً بلا إلزام، وحساب نشط بعد 40 يوماً من انتهاء العلاقة)، فلا تتخذ اللجنة قراراً بشأنهما. يقبل الصف 4 أو 6 مع التبرير.</w:t>
      </w:r>
    </w:p>
    <w:p>
      <w:pPr>
        <w:pStyle w:val="Heading3"/>
        <w:keepNext/>
        <w:bidi/>
      </w:pPr>
      <w:r>
        <w:rPr>
          <w:rFonts w:ascii="Arial" w:hAnsi="Arial" w:cs="Arial" w:eastAsia="Arial"/>
          <w:b w:val="0"/>
          <w:bCs w:val="0"/>
        </w:rPr>
        <w:t>قراران نموذجيان</w:t>
      </w:r>
    </w:p>
    <w:p>
      <w:pPr>
        <w:bidi/>
        <w:spacing w:after="60"/>
        <w:ind w:right="283" w:hanging="255"/>
      </w:pPr>
      <w:r>
        <w:rPr>
          <w:rFonts w:ascii="Arial" w:hAnsi="Arial" w:cs="Arial" w:eastAsia="Arial"/>
          <w:b w:val="0"/>
          <w:bCs w:val="0"/>
          <w:sz w:val="21"/>
          <w:szCs w:val="21"/>
        </w:rPr>
        <w:t>• اعتماد موعد لإلزام التحقق متعدد العوامل على الحسابات المميزة الـ 13 وبوابة الصلاحيات، ومتابعته في الاجتماع القادم.</w:t>
      </w:r>
    </w:p>
    <w:p>
      <w:pPr>
        <w:bidi/>
        <w:spacing w:after="60"/>
        <w:ind w:right="283" w:hanging="255"/>
      </w:pPr>
      <w:r>
        <w:rPr>
          <w:rFonts w:ascii="Arial" w:hAnsi="Arial" w:cs="Arial" w:eastAsia="Arial"/>
          <w:b w:val="0"/>
          <w:bCs w:val="0"/>
          <w:sz w:val="21"/>
          <w:szCs w:val="21"/>
        </w:rPr>
        <w:t>• إلزام إدارة الموارد البشرية وإدارة تقنية المعلومات بإشعار آلي لإنهاء العلاقة خلال شهر، مع تقرير أسبوعي للحالات المتأخرة، وتعطيل حساب المتعاقد 2210 اليوم.</w:t>
      </w:r>
    </w:p>
    <w:p>
      <w:pPr>
        <w:pStyle w:val="Heading2"/>
        <w:bidi/>
      </w:pPr>
      <w:r>
        <w:rPr>
          <w:rFonts w:ascii="Arial" w:hAnsi="Arial" w:cs="Arial" w:eastAsia="Arial"/>
          <w:b w:val="0"/>
          <w:bCs w:val="0"/>
        </w:rPr>
        <w:t>النص الرسمي للضوابط المستخدمة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‎1-2-3‎: «يجب إنشاء لجنة إشرافية للأمن السيبراني بتوجيه من صاحب الصلاحية للجهة لضمان التزام ودعم ومتابعة تطبيق برامج وتشريعات الأمن السيبراني، ويتم تحديد وتوثيق واعتماد أعضاء اللجنة ومسؤولياتها وإطار حوكمة أعمالها على أن يكون رئيس الإدارة المعنية بالأمن السيبراني أحد أعضائها. ويفضل ارتباطها مباشرة برئيس الجهة أو من ينيبه، مع الأخذ بالاعتبار عدم تعارض المصالح.»</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‎1-8-1‎: «يجب على الإدارة المعنية بالأمن السيبراني في الجهة مراجعة تطبيق ضوابط الأمن السيبراني دورياً.»</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‎1-8-3‎: «يجب توثيق نتائج مراجعة وتدقيق الأمن السيبراني، وعرضها على اللجنة الإشرافية للأمن السيبراني وصاحب الصلاحية. كما يجب أن تشتمل النتائج على نطاق المراجعة والتدقيق، والملاحظات المكتشفة، والتوصيات والإجراءات التصحيحية، وخطة معالجة الملاحظات.»</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‎2-2-3-2‎: «[… بحد أدنى:] التحقق من الهوية متعدد العناصر (Multi-Factor Authentication) وتحديد عناصر التحقق المناسبة وعددها وكذلك تقنيات التحقق المناسبة بناءً على نتائج تقييم الأثر المحتمل لفشل عملية التحقق وتخطيها، وذلك لعمليات الدخول عن بعد والحسابات ذات الصلاحيات الهامة والحساسة.»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‎1-9-5‎: «يجب مراجعة وإلغاء الصلاحيات للعاملين مباشرة بعد انتهاء/إنهاء العلاقة الوظيفية مع الجهة.»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‎2-12-3-1‎: «[… بحد أدنى:] تفعيل سجلات الأحداث (Event logs) الخاصة بالأمن السيبراني على الأصول المعلوماتية الحساسة لدى الجهة.»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‎2-9-3-3‎: «[… بحد أدنى:] إجراء فحص دوري لمدى فعالية استعادة النسخ الاحتياطية.»</w:t>
      </w:r>
    </w:p>
    <w:p>
      <w:pPr>
        <w:pStyle w:val="Heading2"/>
        <w:bidi/>
      </w:pPr>
      <w:r>
        <w:rPr>
          <w:rFonts w:ascii="Arial" w:hAnsi="Arial" w:cs="Arial" w:eastAsia="Arial"/>
          <w:b w:val="0"/>
          <w:bCs w:val="0"/>
        </w:rPr>
        <w:t>إجابات بديلة مقبولة</w:t>
      </w:r>
    </w:p>
    <w:p>
      <w:pPr>
        <w:bidi/>
        <w:spacing w:after="60"/>
        <w:ind w:right="283" w:hanging="255"/>
      </w:pPr>
      <w:r>
        <w:rPr>
          <w:rFonts w:ascii="Arial" w:hAnsi="Arial" w:cs="Arial" w:eastAsia="Arial"/>
          <w:b w:val="0"/>
          <w:bCs w:val="0"/>
          <w:sz w:val="21"/>
          <w:szCs w:val="21"/>
        </w:rPr>
        <w:t>• الصف 5: يقبل 92% (46 من 50) إذا ذُكر أن مصدراً واحداً صامت، فالرقم الفعلي أقل.</w:t>
      </w:r>
    </w:p>
    <w:p>
      <w:pPr>
        <w:bidi/>
        <w:spacing w:after="60"/>
        <w:ind w:right="283" w:hanging="255"/>
      </w:pPr>
      <w:r>
        <w:rPr>
          <w:rFonts w:ascii="Arial" w:hAnsi="Arial" w:cs="Arial" w:eastAsia="Arial"/>
          <w:b w:val="0"/>
          <w:bCs w:val="0"/>
          <w:sz w:val="21"/>
          <w:szCs w:val="21"/>
        </w:rPr>
        <w:t>• الصف 3: يقبل الاكتفاء بتصحيح التاريخ والقيمة إذا لم يكن المتدرب قد حل التمرين 9.</w:t>
      </w:r>
    </w:p>
    <w:p>
      <w:pPr>
        <w:bidi/>
        <w:spacing w:after="60"/>
        <w:ind w:right="283" w:hanging="255"/>
      </w:pPr>
      <w:r>
        <w:rPr>
          <w:rFonts w:ascii="Arial" w:hAnsi="Arial" w:cs="Arial" w:eastAsia="Arial"/>
          <w:b w:val="0"/>
          <w:bCs w:val="0"/>
          <w:sz w:val="21"/>
          <w:szCs w:val="21"/>
        </w:rPr>
        <w:t>• القرارات: أي قرارين محددين بمالك وموعد مرتبطين بفجوات اللوحة.</w:t>
      </w:r>
    </w:p>
    <w:p>
      <w:pPr>
        <w:pStyle w:val="Heading2"/>
        <w:bidi/>
      </w:pPr>
      <w:r>
        <w:rPr>
          <w:rFonts w:ascii="Arial" w:hAnsi="Arial" w:cs="Arial" w:eastAsia="Arial"/>
          <w:b w:val="0"/>
          <w:bCs w:val="0"/>
        </w:rPr>
        <w:t>أخطاء شائعة وكيف تعالجها</w:t>
      </w:r>
    </w:p>
    <w:p>
      <w:pPr>
        <w:bidi/>
        <w:spacing w:after="60"/>
        <w:ind w:right="283" w:hanging="255"/>
      </w:pPr>
      <w:r>
        <w:rPr>
          <w:rFonts w:ascii="Arial" w:hAnsi="Arial" w:cs="Arial" w:eastAsia="Arial"/>
          <w:b w:val="0"/>
          <w:bCs w:val="0"/>
          <w:sz w:val="21"/>
          <w:szCs w:val="21"/>
        </w:rPr>
        <w:t>• إعادة حساب المتوسط بإضافة الحالة المفتوحة: المتوسط نفسه هو الخطأ؛ المطلوب نسبة في الموعد وأقصى تأخير.</w:t>
      </w:r>
    </w:p>
    <w:p>
      <w:pPr>
        <w:bidi/>
        <w:spacing w:after="60"/>
        <w:ind w:right="283" w:hanging="255"/>
      </w:pPr>
      <w:r>
        <w:rPr>
          <w:rFonts w:ascii="Arial" w:hAnsi="Arial" w:cs="Arial" w:eastAsia="Arial"/>
          <w:b w:val="0"/>
          <w:bCs w:val="0"/>
          <w:sz w:val="21"/>
          <w:szCs w:val="21"/>
        </w:rPr>
        <w:t>• تصحيح الصف 4 إلى «9 مفتوحة» فقط: المؤشر المعتمد هو المتأخرة؛ والاتجاه الصحيح من 5 إلى 6.</w:t>
      </w:r>
    </w:p>
    <w:p>
      <w:pPr>
        <w:bidi/>
        <w:spacing w:after="60"/>
        <w:ind w:right="283" w:hanging="255"/>
      </w:pPr>
      <w:r>
        <w:rPr>
          <w:rFonts w:ascii="Arial" w:hAnsi="Arial" w:cs="Arial" w:eastAsia="Arial"/>
          <w:b w:val="0"/>
          <w:bCs w:val="0"/>
          <w:sz w:val="21"/>
          <w:szCs w:val="21"/>
        </w:rPr>
        <w:t>• ترك كلمة «مطبق» في الصف 5 لأن الرقم فوق الهدف.</w:t>
      </w:r>
    </w:p>
    <w:p>
      <w:pPr>
        <w:pStyle w:val="Heading2"/>
        <w:bidi/>
      </w:pPr>
      <w:r>
        <w:rPr>
          <w:rFonts w:ascii="Arial" w:hAnsi="Arial" w:cs="Arial" w:eastAsia="Arial"/>
          <w:b w:val="0"/>
          <w:bCs w:val="0"/>
        </w:rPr>
        <w:t>أسئلة للنقاش</w:t>
      </w:r>
    </w:p>
    <w:p>
      <w:pPr>
        <w:bidi/>
        <w:spacing w:after="60"/>
        <w:ind w:right="283" w:hanging="255"/>
      </w:pPr>
      <w:r>
        <w:rPr>
          <w:rFonts w:ascii="Arial" w:hAnsi="Arial" w:cs="Arial" w:eastAsia="Arial"/>
          <w:b w:val="0"/>
          <w:bCs w:val="0"/>
          <w:sz w:val="21"/>
          <w:szCs w:val="21"/>
        </w:rPr>
        <w:t>• لماذا يفضل كثير من الفرق المتوسطات؟ ومتى يكون المتوسط مقبولاً؟</w:t>
      </w:r>
    </w:p>
    <w:p>
      <w:pPr>
        <w:bidi/>
        <w:spacing w:after="60"/>
        <w:ind w:right="283" w:hanging="255"/>
      </w:pPr>
      <w:r>
        <w:rPr>
          <w:rFonts w:ascii="Arial" w:hAnsi="Arial" w:cs="Arial" w:eastAsia="Arial"/>
          <w:b w:val="0"/>
          <w:bCs w:val="0"/>
          <w:sz w:val="21"/>
          <w:szCs w:val="21"/>
        </w:rPr>
        <w:t>• من يجب أن يراجع اللوحة قبل رفعها؟ وهل يكفي أن يراجعها من أعدها؟</w:t>
      </w:r>
    </w:p>
    <w:p>
      <w:pPr>
        <w:pStyle w:val="Heading2"/>
        <w:bidi/>
      </w:pPr>
      <w:r>
        <w:rPr>
          <w:rFonts w:ascii="Arial" w:hAnsi="Arial" w:cs="Arial" w:eastAsia="Arial"/>
          <w:b w:val="0"/>
          <w:bCs w:val="0"/>
        </w:rPr>
        <w:t>معيار التصحيح (100 درجة)</w:t>
      </w:r>
    </w:p>
    <w:tbl>
      <w:tblPr>
        <w:tblStyle w:val="TableGrid"/>
        <w:bidiVisual/>
        <w:tblW w:type="dxa" w:w="9637"/>
        <w:jc w:val="center"/>
        <w:tblLayout w:type="fixed"/>
        <w:tblLook w:firstColumn="1" w:firstRow="1" w:lastColumn="0" w:lastRow="0" w:noHBand="0" w:noVBand="1" w:val="04A0"/>
      </w:tblPr>
      <w:tblGrid>
        <w:gridCol w:w="2834"/>
        <w:gridCol w:w="907"/>
        <w:gridCol w:w="5896"/>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المعيار</w:t>
            </w:r>
          </w:p>
        </w:tc>
        <w:tc>
          <w:tcPr>
            <w:tcW w:type="dxa" w:w="907"/>
            <w:shd w:val="clear" w:color="auto" w:fill="D9E2F3"/>
          </w:tcPr>
          <w:p>
            <w:pPr>
              <w:bidi/>
              <w:spacing w:after="20" w:line="252" w:lineRule="auto"/>
            </w:pPr>
            <w:r/>
            <w:r>
              <w:rPr>
                <w:rFonts w:ascii="Arial" w:hAnsi="Arial" w:cs="Arial" w:eastAsia="Arial"/>
                <w:b w:val="1"/>
                <w:bCs w:val="1"/>
                <w:sz w:val="19"/>
                <w:szCs w:val="19"/>
              </w:rPr>
              <w:t>الدرجة</w:t>
            </w:r>
          </w:p>
        </w:tc>
        <w:tc>
          <w:tcPr>
            <w:tcW w:type="dxa" w:w="5896"/>
            <w:shd w:val="clear" w:color="auto" w:fill="D9E2F3"/>
          </w:tcPr>
          <w:p>
            <w:pPr>
              <w:bidi/>
              <w:spacing w:after="20" w:line="252" w:lineRule="auto"/>
            </w:pPr>
            <w:r/>
            <w:r>
              <w:rPr>
                <w:rFonts w:ascii="Arial" w:hAnsi="Arial" w:cs="Arial" w:eastAsia="Arial"/>
                <w:b w:val="1"/>
                <w:bCs w:val="1"/>
                <w:sz w:val="19"/>
                <w:szCs w:val="19"/>
              </w:rPr>
              <w:t>كيف تُمنح</w:t>
            </w:r>
          </w:p>
        </w:tc>
      </w:tr>
      <w:tr>
        <w:trPr>
          <w:cantSplit/>
        </w:trPr>
        <w:tc>
          <w:tcPr>
            <w:tcW w:type="dxa" w:w="2835"/>
          </w:tcPr>
          <w:p>
            <w:pPr>
              <w:bidi/>
              <w:spacing w:after="20" w:line="252" w:lineRule="auto"/>
            </w:pPr>
            <w:r/>
            <w:r>
              <w:rPr>
                <w:rFonts w:ascii="Arial" w:hAnsi="Arial" w:cs="Arial" w:eastAsia="Arial"/>
                <w:b w:val="0"/>
                <w:bCs w:val="0"/>
                <w:sz w:val="19"/>
                <w:szCs w:val="19"/>
              </w:rPr>
              <w:t>الأخطاء الثمانية</w:t>
            </w:r>
          </w:p>
        </w:tc>
        <w:tc>
          <w:tcPr>
            <w:tcW w:type="dxa" w:w="907"/>
          </w:tcPr>
          <w:p>
            <w:pPr>
              <w:bidi/>
              <w:spacing w:after="20" w:line="252" w:lineRule="auto"/>
            </w:pPr>
            <w:r/>
            <w:r>
              <w:rPr>
                <w:rFonts w:ascii="Arial" w:hAnsi="Arial" w:cs="Arial" w:eastAsia="Arial"/>
                <w:b w:val="0"/>
                <w:bCs w:val="0"/>
                <w:sz w:val="19"/>
                <w:szCs w:val="19"/>
              </w:rPr>
              <w:t>40</w:t>
            </w:r>
          </w:p>
        </w:tc>
        <w:tc>
          <w:tcPr>
            <w:tcW w:type="dxa" w:w="5896"/>
          </w:tcPr>
          <w:p>
            <w:pPr>
              <w:bidi/>
              <w:spacing w:after="20" w:line="252" w:lineRule="auto"/>
            </w:pPr>
            <w:r/>
            <w:r>
              <w:rPr>
                <w:rFonts w:ascii="Arial" w:hAnsi="Arial" w:cs="Arial" w:eastAsia="Arial"/>
                <w:b w:val="0"/>
                <w:bCs w:val="0"/>
                <w:sz w:val="19"/>
                <w:szCs w:val="19"/>
              </w:rPr>
              <w:t>5 لكل صف: الخطأ (2)، ولماذا يضلل (1.5)، والتصحيح (1.5).</w:t>
            </w:r>
          </w:p>
        </w:tc>
      </w:tr>
      <w:tr>
        <w:trPr>
          <w:cantSplit/>
        </w:trPr>
        <w:tc>
          <w:tcPr>
            <w:tcW w:type="dxa" w:w="2835"/>
          </w:tcPr>
          <w:p>
            <w:pPr>
              <w:bidi/>
              <w:spacing w:after="20" w:line="252" w:lineRule="auto"/>
            </w:pPr>
            <w:r/>
            <w:r>
              <w:rPr>
                <w:rFonts w:ascii="Arial" w:hAnsi="Arial" w:cs="Arial" w:eastAsia="Arial"/>
                <w:b w:val="0"/>
                <w:bCs w:val="0"/>
                <w:sz w:val="19"/>
                <w:szCs w:val="19"/>
              </w:rPr>
              <w:t>اللوحة المعاد بناؤها</w:t>
            </w:r>
          </w:p>
        </w:tc>
        <w:tc>
          <w:tcPr>
            <w:tcW w:type="dxa" w:w="907"/>
          </w:tcPr>
          <w:p>
            <w:pPr>
              <w:bidi/>
              <w:spacing w:after="20" w:line="252" w:lineRule="auto"/>
            </w:pPr>
            <w:r/>
            <w:r>
              <w:rPr>
                <w:rFonts w:ascii="Arial" w:hAnsi="Arial" w:cs="Arial" w:eastAsia="Arial"/>
                <w:b w:val="0"/>
                <w:bCs w:val="0"/>
                <w:sz w:val="19"/>
                <w:szCs w:val="19"/>
              </w:rPr>
              <w:t>35</w:t>
            </w:r>
          </w:p>
        </w:tc>
        <w:tc>
          <w:tcPr>
            <w:tcW w:type="dxa" w:w="5896"/>
          </w:tcPr>
          <w:p>
            <w:pPr>
              <w:bidi/>
              <w:spacing w:after="20" w:line="252" w:lineRule="auto"/>
            </w:pPr>
            <w:r/>
            <w:r>
              <w:rPr>
                <w:rFonts w:ascii="Arial" w:hAnsi="Arial" w:cs="Arial" w:eastAsia="Arial"/>
                <w:b w:val="0"/>
                <w:bCs w:val="0"/>
                <w:sz w:val="19"/>
                <w:szCs w:val="19"/>
              </w:rPr>
              <w:t>قيم صحيحة ببسط ومقام وتاريخ (15)، وفصل الهدف عن المتطلب (10)، وفجوات محددة (10).</w:t>
            </w:r>
          </w:p>
        </w:tc>
      </w:tr>
      <w:tr>
        <w:trPr>
          <w:cantSplit/>
        </w:trPr>
        <w:tc>
          <w:tcPr>
            <w:tcW w:type="dxa" w:w="2835"/>
          </w:tcPr>
          <w:p>
            <w:pPr>
              <w:bidi/>
              <w:spacing w:after="20" w:line="252" w:lineRule="auto"/>
            </w:pPr>
            <w:r/>
            <w:r>
              <w:rPr>
                <w:rFonts w:ascii="Arial" w:hAnsi="Arial" w:cs="Arial" w:eastAsia="Arial"/>
                <w:b w:val="0"/>
                <w:bCs w:val="0"/>
                <w:sz w:val="19"/>
                <w:szCs w:val="19"/>
              </w:rPr>
              <w:t>الخطآن الأخطر</w:t>
            </w:r>
          </w:p>
        </w:tc>
        <w:tc>
          <w:tcPr>
            <w:tcW w:type="dxa" w:w="907"/>
          </w:tcPr>
          <w:p>
            <w:pPr>
              <w:bidi/>
              <w:spacing w:after="20" w:line="252" w:lineRule="auto"/>
            </w:pPr>
            <w:r/>
            <w:r>
              <w:rPr>
                <w:rFonts w:ascii="Arial" w:hAnsi="Arial" w:cs="Arial" w:eastAsia="Arial"/>
                <w:b w:val="0"/>
                <w:bCs w:val="0"/>
                <w:sz w:val="19"/>
                <w:szCs w:val="19"/>
              </w:rPr>
              <w:t>10</w:t>
            </w:r>
          </w:p>
        </w:tc>
        <w:tc>
          <w:tcPr>
            <w:tcW w:type="dxa" w:w="5896"/>
          </w:tcPr>
          <w:p>
            <w:pPr>
              <w:bidi/>
              <w:spacing w:after="20" w:line="252" w:lineRule="auto"/>
            </w:pPr>
            <w:r/>
            <w:r>
              <w:rPr>
                <w:rFonts w:ascii="Arial" w:hAnsi="Arial" w:cs="Arial" w:eastAsia="Arial"/>
                <w:b w:val="0"/>
                <w:bCs w:val="0"/>
                <w:sz w:val="19"/>
                <w:szCs w:val="19"/>
              </w:rPr>
              <w:t>اختيار مبرر بالقرار الذي يتأثر.</w:t>
            </w:r>
          </w:p>
        </w:tc>
      </w:tr>
      <w:tr>
        <w:trPr>
          <w:cantSplit/>
        </w:trPr>
        <w:tc>
          <w:tcPr>
            <w:tcW w:type="dxa" w:w="2835"/>
          </w:tcPr>
          <w:p>
            <w:pPr>
              <w:bidi/>
              <w:spacing w:after="20" w:line="252" w:lineRule="auto"/>
            </w:pPr>
            <w:r/>
            <w:r>
              <w:rPr>
                <w:rFonts w:ascii="Arial" w:hAnsi="Arial" w:cs="Arial" w:eastAsia="Arial"/>
                <w:b w:val="0"/>
                <w:bCs w:val="0"/>
                <w:sz w:val="19"/>
                <w:szCs w:val="19"/>
              </w:rPr>
              <w:t>القراران</w:t>
            </w:r>
          </w:p>
        </w:tc>
        <w:tc>
          <w:tcPr>
            <w:tcW w:type="dxa" w:w="907"/>
          </w:tcPr>
          <w:p>
            <w:pPr>
              <w:bidi/>
              <w:spacing w:after="20" w:line="252" w:lineRule="auto"/>
            </w:pPr>
            <w:r/>
            <w:r>
              <w:rPr>
                <w:rFonts w:ascii="Arial" w:hAnsi="Arial" w:cs="Arial" w:eastAsia="Arial"/>
                <w:b w:val="0"/>
                <w:bCs w:val="0"/>
                <w:sz w:val="19"/>
                <w:szCs w:val="19"/>
              </w:rPr>
              <w:t>15</w:t>
            </w:r>
          </w:p>
        </w:tc>
        <w:tc>
          <w:tcPr>
            <w:tcW w:type="dxa" w:w="5896"/>
          </w:tcPr>
          <w:p>
            <w:pPr>
              <w:bidi/>
              <w:spacing w:after="20" w:line="252" w:lineRule="auto"/>
            </w:pPr>
            <w:r/>
            <w:r>
              <w:rPr>
                <w:rFonts w:ascii="Arial" w:hAnsi="Arial" w:cs="Arial" w:eastAsia="Arial"/>
                <w:b w:val="0"/>
                <w:bCs w:val="0"/>
                <w:sz w:val="19"/>
                <w:szCs w:val="19"/>
              </w:rPr>
              <w:t>محددان ومرتبطان بالفجوات، بمالك وموعد.</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907"/>
          </w:tcPr>
          <w:p>
            <w:pPr>
              <w:bidi/>
              <w:spacing w:after="20" w:line="252" w:lineRule="auto"/>
            </w:pPr>
            <w:r/>
            <w:r>
              <w:rPr>
                <w:rFonts w:ascii="Arial" w:hAnsi="Arial" w:cs="Arial" w:eastAsia="Arial"/>
                <w:b w:val="0"/>
                <w:bCs w:val="0"/>
                <w:sz w:val="19"/>
                <w:szCs w:val="19"/>
              </w:rPr>
              <w:t>100</w:t>
            </w:r>
          </w:p>
        </w:tc>
        <w:tc>
          <w:tcPr>
            <w:tcW w:type="dxa" w:w="5896"/>
          </w:tcPr>
          <w:p>
            <w:pPr>
              <w:bidi/>
              <w:spacing w:after="20" w:line="252" w:lineRule="auto"/>
            </w:pPr>
            <w:r/>
            <w:r>
              <w:rPr>
                <w:rFonts w:ascii="Arial" w:hAnsi="Arial" w:cs="Arial" w:eastAsia="Arial"/>
                <w:b w:val="0"/>
                <w:bCs w:val="0"/>
                <w:sz w:val="19"/>
                <w:szCs w:val="19"/>
              </w:rPr>
              <w:t>التقدير: 85 فأعلى ممتاز، و70 إلى 84 مجتاز، و50 إلى 69 يحتاج تحسيناً، وأقل من 50 غير مجتاز.</w:t>
            </w:r>
          </w:p>
        </w:tc>
      </w:tr>
    </w:tbl>
    <w:p>
      <w:pPr>
        <w:spacing w:after="40"/>
      </w:pPr>
    </w:p>
    <w:p>
      <w:r>
        <w:br w:type="page"/>
      </w:r>
    </w:p>
    <w:p>
      <w:pPr>
        <w:pStyle w:val="Heading1"/>
        <w:bidi/>
      </w:pPr>
      <w:r>
        <w:rPr>
          <w:rFonts w:ascii="Arial" w:hAnsi="Arial" w:cs="Arial" w:eastAsia="Arial"/>
          <w:b w:val="0"/>
          <w:bCs w:val="0"/>
        </w:rPr>
        <w:t>ملحق: الضوابط المستخدمة في التمارين</w:t>
      </w:r>
    </w:p>
    <w:p>
      <w:pPr>
        <w:bidi/>
      </w:pPr>
      <w:r>
        <w:rPr>
          <w:rFonts w:ascii="Arial" w:hAnsi="Arial" w:cs="Arial" w:eastAsia="Arial"/>
          <w:b w:val="0"/>
          <w:bCs w:val="0"/>
          <w:sz w:val="21"/>
          <w:szCs w:val="21"/>
        </w:rPr>
        <w:t>كل ضابط اقتُبس نصه في هذا الدليل، والتمارين التي يظهر فيها. النص منقول من النسخة العربية الرسمية لـ ECC-2:2024؛ و«…» تعني نصاً محذوفاً من ضابط طويل، والقوس المعقوف يضم العبارة الافتتاحية للبنود الفرعية.</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blHeader/>
        </w:trPr>
        <w:tc>
          <w:tcPr>
            <w:tcW w:type="dxa" w:w="2268"/>
            <w:shd w:val="clear" w:color="auto" w:fill="D9E2F3"/>
          </w:tcPr>
          <w:p>
            <w:pPr>
              <w:bidi/>
              <w:spacing w:after="20" w:line="252" w:lineRule="auto"/>
            </w:pPr>
            <w:r/>
            <w:r>
              <w:rPr>
                <w:rFonts w:ascii="Arial" w:hAnsi="Arial" w:cs="Arial" w:eastAsia="Arial"/>
                <w:b w:val="1"/>
                <w:bCs w:val="1"/>
                <w:sz w:val="19"/>
                <w:szCs w:val="19"/>
              </w:rPr>
              <w:t>الضابط</w:t>
            </w:r>
          </w:p>
        </w:tc>
        <w:tc>
          <w:tcPr>
            <w:tcW w:type="dxa" w:w="7370"/>
            <w:shd w:val="clear" w:color="auto" w:fill="D9E2F3"/>
          </w:tcPr>
          <w:p>
            <w:pPr>
              <w:bidi/>
              <w:spacing w:after="20" w:line="252" w:lineRule="auto"/>
            </w:pPr>
            <w:r/>
            <w:r>
              <w:rPr>
                <w:rFonts w:ascii="Arial" w:hAnsi="Arial" w:cs="Arial" w:eastAsia="Arial"/>
                <w:b w:val="1"/>
                <w:bCs w:val="1"/>
                <w:sz w:val="19"/>
                <w:szCs w:val="19"/>
              </w:rPr>
              <w:t>التمارين</w:t>
            </w:r>
          </w:p>
        </w:tc>
      </w:tr>
      <w:tr>
        <w:trPr>
          <w:cantSplit/>
        </w:trPr>
        <w:tc>
          <w:tcPr>
            <w:tcW w:type="dxa" w:w="2268"/>
          </w:tcPr>
          <w:p>
            <w:pPr>
              <w:bidi/>
              <w:spacing w:after="20" w:line="252" w:lineRule="auto"/>
            </w:pPr>
            <w:r/>
            <w:r>
              <w:rPr>
                <w:rFonts w:ascii="Arial" w:hAnsi="Arial" w:cs="Arial" w:eastAsia="Arial"/>
                <w:b w:val="0"/>
                <w:bCs w:val="0"/>
                <w:sz w:val="19"/>
                <w:szCs w:val="19"/>
              </w:rPr>
              <w:t>‎1-1-1‎</w:t>
            </w:r>
          </w:p>
        </w:tc>
        <w:tc>
          <w:tcPr>
            <w:tcW w:type="dxa" w:w="7370"/>
          </w:tcPr>
          <w:p>
            <w:pPr>
              <w:bidi/>
              <w:spacing w:after="20" w:line="252" w:lineRule="auto"/>
            </w:pPr>
            <w:r/>
            <w:r>
              <w:rPr>
                <w:rFonts w:ascii="Arial" w:hAnsi="Arial" w:cs="Arial" w:eastAsia="Arial"/>
                <w:b w:val="0"/>
                <w:bCs w:val="0"/>
                <w:sz w:val="19"/>
                <w:szCs w:val="19"/>
              </w:rPr>
              <w:t>4</w:t>
            </w:r>
          </w:p>
        </w:tc>
      </w:tr>
      <w:tr>
        <w:trPr>
          <w:cantSplit/>
        </w:trPr>
        <w:tc>
          <w:tcPr>
            <w:tcW w:type="dxa" w:w="2268"/>
          </w:tcPr>
          <w:p>
            <w:pPr>
              <w:bidi/>
              <w:spacing w:after="20" w:line="252" w:lineRule="auto"/>
            </w:pPr>
            <w:r/>
            <w:r>
              <w:rPr>
                <w:rFonts w:ascii="Arial" w:hAnsi="Arial" w:cs="Arial" w:eastAsia="Arial"/>
                <w:b w:val="0"/>
                <w:bCs w:val="0"/>
                <w:sz w:val="19"/>
                <w:szCs w:val="19"/>
              </w:rPr>
              <w:t>‎1-2-1‎</w:t>
            </w:r>
          </w:p>
        </w:tc>
        <w:tc>
          <w:tcPr>
            <w:tcW w:type="dxa" w:w="7370"/>
          </w:tcPr>
          <w:p>
            <w:pPr>
              <w:bidi/>
              <w:spacing w:after="20" w:line="252" w:lineRule="auto"/>
            </w:pPr>
            <w:r/>
            <w:r>
              <w:rPr>
                <w:rFonts w:ascii="Arial" w:hAnsi="Arial" w:cs="Arial" w:eastAsia="Arial"/>
                <w:b w:val="0"/>
                <w:bCs w:val="0"/>
                <w:sz w:val="19"/>
                <w:szCs w:val="19"/>
              </w:rPr>
              <w:t>4</w:t>
            </w:r>
          </w:p>
        </w:tc>
      </w:tr>
      <w:tr>
        <w:trPr>
          <w:cantSplit/>
        </w:trPr>
        <w:tc>
          <w:tcPr>
            <w:tcW w:type="dxa" w:w="2268"/>
          </w:tcPr>
          <w:p>
            <w:pPr>
              <w:bidi/>
              <w:spacing w:after="20" w:line="252" w:lineRule="auto"/>
            </w:pPr>
            <w:r/>
            <w:r>
              <w:rPr>
                <w:rFonts w:ascii="Arial" w:hAnsi="Arial" w:cs="Arial" w:eastAsia="Arial"/>
                <w:b w:val="0"/>
                <w:bCs w:val="0"/>
                <w:sz w:val="19"/>
                <w:szCs w:val="19"/>
              </w:rPr>
              <w:t>‎1-2-2‎</w:t>
            </w:r>
          </w:p>
        </w:tc>
        <w:tc>
          <w:tcPr>
            <w:tcW w:type="dxa" w:w="7370"/>
          </w:tcPr>
          <w:p>
            <w:pPr>
              <w:bidi/>
              <w:spacing w:after="20" w:line="252" w:lineRule="auto"/>
            </w:pPr>
            <w:r/>
            <w:r>
              <w:rPr>
                <w:rFonts w:ascii="Arial" w:hAnsi="Arial" w:cs="Arial" w:eastAsia="Arial"/>
                <w:b w:val="0"/>
                <w:bCs w:val="0"/>
                <w:sz w:val="19"/>
                <w:szCs w:val="19"/>
              </w:rPr>
              <w:t>4</w:t>
            </w:r>
          </w:p>
        </w:tc>
      </w:tr>
      <w:tr>
        <w:trPr>
          <w:cantSplit/>
        </w:trPr>
        <w:tc>
          <w:tcPr>
            <w:tcW w:type="dxa" w:w="2268"/>
          </w:tcPr>
          <w:p>
            <w:pPr>
              <w:bidi/>
              <w:spacing w:after="20" w:line="252" w:lineRule="auto"/>
            </w:pPr>
            <w:r/>
            <w:r>
              <w:rPr>
                <w:rFonts w:ascii="Arial" w:hAnsi="Arial" w:cs="Arial" w:eastAsia="Arial"/>
                <w:b w:val="0"/>
                <w:bCs w:val="0"/>
                <w:sz w:val="19"/>
                <w:szCs w:val="19"/>
              </w:rPr>
              <w:t>‎1-2-3‎</w:t>
            </w:r>
          </w:p>
        </w:tc>
        <w:tc>
          <w:tcPr>
            <w:tcW w:type="dxa" w:w="7370"/>
          </w:tcPr>
          <w:p>
            <w:pPr>
              <w:bidi/>
              <w:spacing w:after="20" w:line="252" w:lineRule="auto"/>
            </w:pPr>
            <w:r/>
            <w:r>
              <w:rPr>
                <w:rFonts w:ascii="Arial" w:hAnsi="Arial" w:cs="Arial" w:eastAsia="Arial"/>
                <w:b w:val="0"/>
                <w:bCs w:val="0"/>
                <w:sz w:val="19"/>
                <w:szCs w:val="19"/>
              </w:rPr>
              <w:t>2، 3، 4، 12</w:t>
            </w:r>
          </w:p>
        </w:tc>
      </w:tr>
      <w:tr>
        <w:trPr>
          <w:cantSplit/>
        </w:trPr>
        <w:tc>
          <w:tcPr>
            <w:tcW w:type="dxa" w:w="2268"/>
          </w:tcPr>
          <w:p>
            <w:pPr>
              <w:bidi/>
              <w:spacing w:after="20" w:line="252" w:lineRule="auto"/>
            </w:pPr>
            <w:r/>
            <w:r>
              <w:rPr>
                <w:rFonts w:ascii="Arial" w:hAnsi="Arial" w:cs="Arial" w:eastAsia="Arial"/>
                <w:b w:val="0"/>
                <w:bCs w:val="0"/>
                <w:sz w:val="19"/>
                <w:szCs w:val="19"/>
              </w:rPr>
              <w:t>‎1-3-1‎</w:t>
            </w:r>
          </w:p>
        </w:tc>
        <w:tc>
          <w:tcPr>
            <w:tcW w:type="dxa" w:w="7370"/>
          </w:tcPr>
          <w:p>
            <w:pPr>
              <w:bidi/>
              <w:spacing w:after="20" w:line="252" w:lineRule="auto"/>
            </w:pPr>
            <w:r/>
            <w:r>
              <w:rPr>
                <w:rFonts w:ascii="Arial" w:hAnsi="Arial" w:cs="Arial" w:eastAsia="Arial"/>
                <w:b w:val="0"/>
                <w:bCs w:val="0"/>
                <w:sz w:val="19"/>
                <w:szCs w:val="19"/>
              </w:rPr>
              <w:t>2، 4</w:t>
            </w:r>
          </w:p>
        </w:tc>
      </w:tr>
      <w:tr>
        <w:trPr>
          <w:cantSplit/>
        </w:trPr>
        <w:tc>
          <w:tcPr>
            <w:tcW w:type="dxa" w:w="2268"/>
          </w:tcPr>
          <w:p>
            <w:pPr>
              <w:bidi/>
              <w:spacing w:after="20" w:line="252" w:lineRule="auto"/>
            </w:pPr>
            <w:r/>
            <w:r>
              <w:rPr>
                <w:rFonts w:ascii="Arial" w:hAnsi="Arial" w:cs="Arial" w:eastAsia="Arial"/>
                <w:b w:val="0"/>
                <w:bCs w:val="0"/>
                <w:sz w:val="19"/>
                <w:szCs w:val="19"/>
              </w:rPr>
              <w:t>‎1-4-1‎</w:t>
            </w:r>
          </w:p>
        </w:tc>
        <w:tc>
          <w:tcPr>
            <w:tcW w:type="dxa" w:w="7370"/>
          </w:tcPr>
          <w:p>
            <w:pPr>
              <w:bidi/>
              <w:spacing w:after="20" w:line="252" w:lineRule="auto"/>
            </w:pPr>
            <w:r/>
            <w:r>
              <w:rPr>
                <w:rFonts w:ascii="Arial" w:hAnsi="Arial" w:cs="Arial" w:eastAsia="Arial"/>
                <w:b w:val="0"/>
                <w:bCs w:val="0"/>
                <w:sz w:val="19"/>
                <w:szCs w:val="19"/>
              </w:rPr>
              <w:t>4</w:t>
            </w:r>
          </w:p>
        </w:tc>
      </w:tr>
      <w:tr>
        <w:trPr>
          <w:cantSplit/>
        </w:trPr>
        <w:tc>
          <w:tcPr>
            <w:tcW w:type="dxa" w:w="2268"/>
          </w:tcPr>
          <w:p>
            <w:pPr>
              <w:bidi/>
              <w:spacing w:after="20" w:line="252" w:lineRule="auto"/>
            </w:pPr>
            <w:r/>
            <w:r>
              <w:rPr>
                <w:rFonts w:ascii="Arial" w:hAnsi="Arial" w:cs="Arial" w:eastAsia="Arial"/>
                <w:b w:val="0"/>
                <w:bCs w:val="0"/>
                <w:sz w:val="19"/>
                <w:szCs w:val="19"/>
              </w:rPr>
              <w:t>‎1-5-3-1‎</w:t>
            </w:r>
          </w:p>
        </w:tc>
        <w:tc>
          <w:tcPr>
            <w:tcW w:type="dxa" w:w="7370"/>
          </w:tcPr>
          <w:p>
            <w:pPr>
              <w:bidi/>
              <w:spacing w:after="20" w:line="252" w:lineRule="auto"/>
            </w:pPr>
            <w:r/>
            <w:r>
              <w:rPr>
                <w:rFonts w:ascii="Arial" w:hAnsi="Arial" w:cs="Arial" w:eastAsia="Arial"/>
                <w:b w:val="0"/>
                <w:bCs w:val="0"/>
                <w:sz w:val="19"/>
                <w:szCs w:val="19"/>
              </w:rPr>
              <w:t>4</w:t>
            </w:r>
          </w:p>
        </w:tc>
      </w:tr>
      <w:tr>
        <w:trPr>
          <w:cantSplit/>
        </w:trPr>
        <w:tc>
          <w:tcPr>
            <w:tcW w:type="dxa" w:w="2268"/>
          </w:tcPr>
          <w:p>
            <w:pPr>
              <w:bidi/>
              <w:spacing w:after="20" w:line="252" w:lineRule="auto"/>
            </w:pPr>
            <w:r/>
            <w:r>
              <w:rPr>
                <w:rFonts w:ascii="Arial" w:hAnsi="Arial" w:cs="Arial" w:eastAsia="Arial"/>
                <w:b w:val="0"/>
                <w:bCs w:val="0"/>
                <w:sz w:val="19"/>
                <w:szCs w:val="19"/>
              </w:rPr>
              <w:t>‎1-5-3-4‎</w:t>
            </w:r>
          </w:p>
        </w:tc>
        <w:tc>
          <w:tcPr>
            <w:tcW w:type="dxa" w:w="7370"/>
          </w:tcPr>
          <w:p>
            <w:pPr>
              <w:bidi/>
              <w:spacing w:after="20" w:line="252" w:lineRule="auto"/>
            </w:pPr>
            <w:r/>
            <w:r>
              <w:rPr>
                <w:rFonts w:ascii="Arial" w:hAnsi="Arial" w:cs="Arial" w:eastAsia="Arial"/>
                <w:b w:val="0"/>
                <w:bCs w:val="0"/>
                <w:sz w:val="19"/>
                <w:szCs w:val="19"/>
              </w:rPr>
              <w:t>4</w:t>
            </w:r>
          </w:p>
        </w:tc>
      </w:tr>
      <w:tr>
        <w:trPr>
          <w:cantSplit/>
        </w:trPr>
        <w:tc>
          <w:tcPr>
            <w:tcW w:type="dxa" w:w="2268"/>
          </w:tcPr>
          <w:p>
            <w:pPr>
              <w:bidi/>
              <w:spacing w:after="20" w:line="252" w:lineRule="auto"/>
            </w:pPr>
            <w:r/>
            <w:r>
              <w:rPr>
                <w:rFonts w:ascii="Arial" w:hAnsi="Arial" w:cs="Arial" w:eastAsia="Arial"/>
                <w:b w:val="0"/>
                <w:bCs w:val="0"/>
                <w:sz w:val="19"/>
                <w:szCs w:val="19"/>
              </w:rPr>
              <w:t>‎1-8-1‎</w:t>
            </w:r>
          </w:p>
        </w:tc>
        <w:tc>
          <w:tcPr>
            <w:tcW w:type="dxa" w:w="7370"/>
          </w:tcPr>
          <w:p>
            <w:pPr>
              <w:bidi/>
              <w:spacing w:after="20" w:line="252" w:lineRule="auto"/>
            </w:pPr>
            <w:r/>
            <w:r>
              <w:rPr>
                <w:rFonts w:ascii="Arial" w:hAnsi="Arial" w:cs="Arial" w:eastAsia="Arial"/>
                <w:b w:val="0"/>
                <w:bCs w:val="0"/>
                <w:sz w:val="19"/>
                <w:szCs w:val="19"/>
              </w:rPr>
              <w:t>4، 12</w:t>
            </w:r>
          </w:p>
        </w:tc>
      </w:tr>
      <w:tr>
        <w:trPr>
          <w:cantSplit/>
        </w:trPr>
        <w:tc>
          <w:tcPr>
            <w:tcW w:type="dxa" w:w="2268"/>
          </w:tcPr>
          <w:p>
            <w:pPr>
              <w:bidi/>
              <w:spacing w:after="20" w:line="252" w:lineRule="auto"/>
            </w:pPr>
            <w:r/>
            <w:r>
              <w:rPr>
                <w:rFonts w:ascii="Arial" w:hAnsi="Arial" w:cs="Arial" w:eastAsia="Arial"/>
                <w:b w:val="0"/>
                <w:bCs w:val="0"/>
                <w:sz w:val="19"/>
                <w:szCs w:val="19"/>
              </w:rPr>
              <w:t>‎1-8-2‎</w:t>
            </w:r>
          </w:p>
        </w:tc>
        <w:tc>
          <w:tcPr>
            <w:tcW w:type="dxa" w:w="7370"/>
          </w:tcPr>
          <w:p>
            <w:pPr>
              <w:bidi/>
              <w:spacing w:after="20" w:line="252" w:lineRule="auto"/>
            </w:pPr>
            <w:r/>
            <w:r>
              <w:rPr>
                <w:rFonts w:ascii="Arial" w:hAnsi="Arial" w:cs="Arial" w:eastAsia="Arial"/>
                <w:b w:val="0"/>
                <w:bCs w:val="0"/>
                <w:sz w:val="19"/>
                <w:szCs w:val="19"/>
              </w:rPr>
              <w:t>2، 3، 4</w:t>
            </w:r>
          </w:p>
        </w:tc>
      </w:tr>
      <w:tr>
        <w:trPr>
          <w:cantSplit/>
        </w:trPr>
        <w:tc>
          <w:tcPr>
            <w:tcW w:type="dxa" w:w="2268"/>
          </w:tcPr>
          <w:p>
            <w:pPr>
              <w:bidi/>
              <w:spacing w:after="20" w:line="252" w:lineRule="auto"/>
            </w:pPr>
            <w:r/>
            <w:r>
              <w:rPr>
                <w:rFonts w:ascii="Arial" w:hAnsi="Arial" w:cs="Arial" w:eastAsia="Arial"/>
                <w:b w:val="0"/>
                <w:bCs w:val="0"/>
                <w:sz w:val="19"/>
                <w:szCs w:val="19"/>
              </w:rPr>
              <w:t>‎1-8-3‎</w:t>
            </w:r>
          </w:p>
        </w:tc>
        <w:tc>
          <w:tcPr>
            <w:tcW w:type="dxa" w:w="7370"/>
          </w:tcPr>
          <w:p>
            <w:pPr>
              <w:bidi/>
              <w:spacing w:after="20" w:line="252" w:lineRule="auto"/>
            </w:pPr>
            <w:r/>
            <w:r>
              <w:rPr>
                <w:rFonts w:ascii="Arial" w:hAnsi="Arial" w:cs="Arial" w:eastAsia="Arial"/>
                <w:b w:val="0"/>
                <w:bCs w:val="0"/>
                <w:sz w:val="19"/>
                <w:szCs w:val="19"/>
              </w:rPr>
              <w:t>2، 4، 12</w:t>
            </w:r>
          </w:p>
        </w:tc>
      </w:tr>
      <w:tr>
        <w:trPr>
          <w:cantSplit/>
        </w:trPr>
        <w:tc>
          <w:tcPr>
            <w:tcW w:type="dxa" w:w="2268"/>
          </w:tcPr>
          <w:p>
            <w:pPr>
              <w:bidi/>
              <w:spacing w:after="20" w:line="252" w:lineRule="auto"/>
            </w:pPr>
            <w:r/>
            <w:r>
              <w:rPr>
                <w:rFonts w:ascii="Arial" w:hAnsi="Arial" w:cs="Arial" w:eastAsia="Arial"/>
                <w:b w:val="0"/>
                <w:bCs w:val="0"/>
                <w:sz w:val="19"/>
                <w:szCs w:val="19"/>
              </w:rPr>
              <w:t>‎1-9-5‎</w:t>
            </w:r>
          </w:p>
        </w:tc>
        <w:tc>
          <w:tcPr>
            <w:tcW w:type="dxa" w:w="7370"/>
          </w:tcPr>
          <w:p>
            <w:pPr>
              <w:bidi/>
              <w:spacing w:after="20" w:line="252" w:lineRule="auto"/>
            </w:pPr>
            <w:r/>
            <w:r>
              <w:rPr>
                <w:rFonts w:ascii="Arial" w:hAnsi="Arial" w:cs="Arial" w:eastAsia="Arial"/>
                <w:b w:val="0"/>
                <w:bCs w:val="0"/>
                <w:sz w:val="19"/>
                <w:szCs w:val="19"/>
              </w:rPr>
              <w:t>3، 4، 12</w:t>
            </w:r>
          </w:p>
        </w:tc>
      </w:tr>
      <w:tr>
        <w:trPr>
          <w:cantSplit/>
        </w:trPr>
        <w:tc>
          <w:tcPr>
            <w:tcW w:type="dxa" w:w="2268"/>
          </w:tcPr>
          <w:p>
            <w:pPr>
              <w:bidi/>
              <w:spacing w:after="20" w:line="252" w:lineRule="auto"/>
            </w:pPr>
            <w:r/>
            <w:r>
              <w:rPr>
                <w:rFonts w:ascii="Arial" w:hAnsi="Arial" w:cs="Arial" w:eastAsia="Arial"/>
                <w:b w:val="0"/>
                <w:bCs w:val="0"/>
                <w:sz w:val="19"/>
                <w:szCs w:val="19"/>
              </w:rPr>
              <w:t>‎1-10-3-1‎</w:t>
            </w:r>
          </w:p>
        </w:tc>
        <w:tc>
          <w:tcPr>
            <w:tcW w:type="dxa" w:w="7370"/>
          </w:tcPr>
          <w:p>
            <w:pPr>
              <w:bidi/>
              <w:spacing w:after="20" w:line="252" w:lineRule="auto"/>
            </w:pPr>
            <w:r/>
            <w:r>
              <w:rPr>
                <w:rFonts w:ascii="Arial" w:hAnsi="Arial" w:cs="Arial" w:eastAsia="Arial"/>
                <w:b w:val="0"/>
                <w:bCs w:val="0"/>
                <w:sz w:val="19"/>
                <w:szCs w:val="19"/>
              </w:rPr>
              <w:t>6</w:t>
            </w:r>
          </w:p>
        </w:tc>
      </w:tr>
      <w:tr>
        <w:trPr>
          <w:cantSplit/>
        </w:trPr>
        <w:tc>
          <w:tcPr>
            <w:tcW w:type="dxa" w:w="2268"/>
          </w:tcPr>
          <w:p>
            <w:pPr>
              <w:bidi/>
              <w:spacing w:after="20" w:line="252" w:lineRule="auto"/>
            </w:pPr>
            <w:r/>
            <w:r>
              <w:rPr>
                <w:rFonts w:ascii="Arial" w:hAnsi="Arial" w:cs="Arial" w:eastAsia="Arial"/>
                <w:b w:val="0"/>
                <w:bCs w:val="0"/>
                <w:sz w:val="19"/>
                <w:szCs w:val="19"/>
              </w:rPr>
              <w:t>‎2-1-2‎</w:t>
            </w:r>
          </w:p>
        </w:tc>
        <w:tc>
          <w:tcPr>
            <w:tcW w:type="dxa" w:w="7370"/>
          </w:tcPr>
          <w:p>
            <w:pPr>
              <w:bidi/>
              <w:spacing w:after="20" w:line="252" w:lineRule="auto"/>
            </w:pPr>
            <w:r/>
            <w:r>
              <w:rPr>
                <w:rFonts w:ascii="Arial" w:hAnsi="Arial" w:cs="Arial" w:eastAsia="Arial"/>
                <w:b w:val="0"/>
                <w:bCs w:val="0"/>
                <w:sz w:val="19"/>
                <w:szCs w:val="19"/>
              </w:rPr>
              <w:t>5، 9، 11</w:t>
            </w:r>
          </w:p>
        </w:tc>
      </w:tr>
      <w:tr>
        <w:trPr>
          <w:cantSplit/>
        </w:trPr>
        <w:tc>
          <w:tcPr>
            <w:tcW w:type="dxa" w:w="2268"/>
          </w:tcPr>
          <w:p>
            <w:pPr>
              <w:bidi/>
              <w:spacing w:after="20" w:line="252" w:lineRule="auto"/>
            </w:pPr>
            <w:r/>
            <w:r>
              <w:rPr>
                <w:rFonts w:ascii="Arial" w:hAnsi="Arial" w:cs="Arial" w:eastAsia="Arial"/>
                <w:b w:val="0"/>
                <w:bCs w:val="0"/>
                <w:sz w:val="19"/>
                <w:szCs w:val="19"/>
              </w:rPr>
              <w:t>‎2-1-3‎</w:t>
            </w:r>
          </w:p>
        </w:tc>
        <w:tc>
          <w:tcPr>
            <w:tcW w:type="dxa" w:w="7370"/>
          </w:tcPr>
          <w:p>
            <w:pPr>
              <w:bidi/>
              <w:spacing w:after="20" w:line="252" w:lineRule="auto"/>
            </w:pPr>
            <w:r/>
            <w:r>
              <w:rPr>
                <w:rFonts w:ascii="Arial" w:hAnsi="Arial" w:cs="Arial" w:eastAsia="Arial"/>
                <w:b w:val="0"/>
                <w:bCs w:val="0"/>
                <w:sz w:val="19"/>
                <w:szCs w:val="19"/>
              </w:rPr>
              <w:t>2</w:t>
            </w:r>
          </w:p>
        </w:tc>
      </w:tr>
      <w:tr>
        <w:trPr>
          <w:cantSplit/>
        </w:trPr>
        <w:tc>
          <w:tcPr>
            <w:tcW w:type="dxa" w:w="2268"/>
          </w:tcPr>
          <w:p>
            <w:pPr>
              <w:bidi/>
              <w:spacing w:after="20" w:line="252" w:lineRule="auto"/>
            </w:pPr>
            <w:r/>
            <w:r>
              <w:rPr>
                <w:rFonts w:ascii="Arial" w:hAnsi="Arial" w:cs="Arial" w:eastAsia="Arial"/>
                <w:b w:val="0"/>
                <w:bCs w:val="0"/>
                <w:sz w:val="19"/>
                <w:szCs w:val="19"/>
              </w:rPr>
              <w:t>‎2-2-3-2‎</w:t>
            </w:r>
          </w:p>
        </w:tc>
        <w:tc>
          <w:tcPr>
            <w:tcW w:type="dxa" w:w="7370"/>
          </w:tcPr>
          <w:p>
            <w:pPr>
              <w:bidi/>
              <w:spacing w:after="20" w:line="252" w:lineRule="auto"/>
            </w:pPr>
            <w:r/>
            <w:r>
              <w:rPr>
                <w:rFonts w:ascii="Arial" w:hAnsi="Arial" w:cs="Arial" w:eastAsia="Arial"/>
                <w:b w:val="0"/>
                <w:bCs w:val="0"/>
                <w:sz w:val="19"/>
                <w:szCs w:val="19"/>
              </w:rPr>
              <w:t>2، 3، 5، 6، 12</w:t>
            </w:r>
          </w:p>
        </w:tc>
      </w:tr>
      <w:tr>
        <w:trPr>
          <w:cantSplit/>
        </w:trPr>
        <w:tc>
          <w:tcPr>
            <w:tcW w:type="dxa" w:w="2268"/>
          </w:tcPr>
          <w:p>
            <w:pPr>
              <w:bidi/>
              <w:spacing w:after="20" w:line="252" w:lineRule="auto"/>
            </w:pPr>
            <w:r/>
            <w:r>
              <w:rPr>
                <w:rFonts w:ascii="Arial" w:hAnsi="Arial" w:cs="Arial" w:eastAsia="Arial"/>
                <w:b w:val="0"/>
                <w:bCs w:val="0"/>
                <w:sz w:val="19"/>
                <w:szCs w:val="19"/>
              </w:rPr>
              <w:t>‎2-2-3-4‎</w:t>
            </w:r>
          </w:p>
        </w:tc>
        <w:tc>
          <w:tcPr>
            <w:tcW w:type="dxa" w:w="7370"/>
          </w:tcPr>
          <w:p>
            <w:pPr>
              <w:bidi/>
              <w:spacing w:after="20" w:line="252" w:lineRule="auto"/>
            </w:pPr>
            <w:r/>
            <w:r>
              <w:rPr>
                <w:rFonts w:ascii="Arial" w:hAnsi="Arial" w:cs="Arial" w:eastAsia="Arial"/>
                <w:b w:val="0"/>
                <w:bCs w:val="0"/>
                <w:sz w:val="19"/>
                <w:szCs w:val="19"/>
              </w:rPr>
              <w:t>6</w:t>
            </w:r>
          </w:p>
        </w:tc>
      </w:tr>
      <w:tr>
        <w:trPr>
          <w:cantSplit/>
        </w:trPr>
        <w:tc>
          <w:tcPr>
            <w:tcW w:type="dxa" w:w="2268"/>
          </w:tcPr>
          <w:p>
            <w:pPr>
              <w:bidi/>
              <w:spacing w:after="20" w:line="252" w:lineRule="auto"/>
            </w:pPr>
            <w:r/>
            <w:r>
              <w:rPr>
                <w:rFonts w:ascii="Arial" w:hAnsi="Arial" w:cs="Arial" w:eastAsia="Arial"/>
                <w:b w:val="0"/>
                <w:bCs w:val="0"/>
                <w:sz w:val="19"/>
                <w:szCs w:val="19"/>
              </w:rPr>
              <w:t>‎2-3-3-1‎</w:t>
            </w:r>
          </w:p>
        </w:tc>
        <w:tc>
          <w:tcPr>
            <w:tcW w:type="dxa" w:w="7370"/>
          </w:tcPr>
          <w:p>
            <w:pPr>
              <w:bidi/>
              <w:spacing w:after="20" w:line="252" w:lineRule="auto"/>
            </w:pPr>
            <w:r/>
            <w:r>
              <w:rPr>
                <w:rFonts w:ascii="Arial" w:hAnsi="Arial" w:cs="Arial" w:eastAsia="Arial"/>
                <w:b w:val="0"/>
                <w:bCs w:val="0"/>
                <w:sz w:val="19"/>
                <w:szCs w:val="19"/>
              </w:rPr>
              <w:t>5، 6، 9</w:t>
            </w:r>
          </w:p>
        </w:tc>
      </w:tr>
      <w:tr>
        <w:trPr>
          <w:cantSplit/>
        </w:trPr>
        <w:tc>
          <w:tcPr>
            <w:tcW w:type="dxa" w:w="2268"/>
          </w:tcPr>
          <w:p>
            <w:pPr>
              <w:bidi/>
              <w:spacing w:after="20" w:line="252" w:lineRule="auto"/>
            </w:pPr>
            <w:r/>
            <w:r>
              <w:rPr>
                <w:rFonts w:ascii="Arial" w:hAnsi="Arial" w:cs="Arial" w:eastAsia="Arial"/>
                <w:b w:val="0"/>
                <w:bCs w:val="0"/>
                <w:sz w:val="19"/>
                <w:szCs w:val="19"/>
              </w:rPr>
              <w:t>‎2-4-3-1‎</w:t>
            </w:r>
          </w:p>
        </w:tc>
        <w:tc>
          <w:tcPr>
            <w:tcW w:type="dxa" w:w="7370"/>
          </w:tcPr>
          <w:p>
            <w:pPr>
              <w:bidi/>
              <w:spacing w:after="20" w:line="252" w:lineRule="auto"/>
            </w:pPr>
            <w:r/>
            <w:r>
              <w:rPr>
                <w:rFonts w:ascii="Arial" w:hAnsi="Arial" w:cs="Arial" w:eastAsia="Arial"/>
                <w:b w:val="0"/>
                <w:bCs w:val="0"/>
                <w:sz w:val="19"/>
                <w:szCs w:val="19"/>
              </w:rPr>
              <w:t>6</w:t>
            </w:r>
          </w:p>
        </w:tc>
      </w:tr>
      <w:tr>
        <w:trPr>
          <w:cantSplit/>
        </w:trPr>
        <w:tc>
          <w:tcPr>
            <w:tcW w:type="dxa" w:w="2268"/>
          </w:tcPr>
          <w:p>
            <w:pPr>
              <w:bidi/>
              <w:spacing w:after="20" w:line="252" w:lineRule="auto"/>
            </w:pPr>
            <w:r/>
            <w:r>
              <w:rPr>
                <w:rFonts w:ascii="Arial" w:hAnsi="Arial" w:cs="Arial" w:eastAsia="Arial"/>
                <w:b w:val="0"/>
                <w:bCs w:val="0"/>
                <w:sz w:val="19"/>
                <w:szCs w:val="19"/>
              </w:rPr>
              <w:t>‎2-4-3-4‎</w:t>
            </w:r>
          </w:p>
        </w:tc>
        <w:tc>
          <w:tcPr>
            <w:tcW w:type="dxa" w:w="7370"/>
          </w:tcPr>
          <w:p>
            <w:pPr>
              <w:bidi/>
              <w:spacing w:after="20" w:line="252" w:lineRule="auto"/>
            </w:pPr>
            <w:r/>
            <w:r>
              <w:rPr>
                <w:rFonts w:ascii="Arial" w:hAnsi="Arial" w:cs="Arial" w:eastAsia="Arial"/>
                <w:b w:val="0"/>
                <w:bCs w:val="0"/>
                <w:sz w:val="19"/>
                <w:szCs w:val="19"/>
              </w:rPr>
              <w:t>6</w:t>
            </w:r>
          </w:p>
        </w:tc>
      </w:tr>
      <w:tr>
        <w:trPr>
          <w:cantSplit/>
        </w:trPr>
        <w:tc>
          <w:tcPr>
            <w:tcW w:type="dxa" w:w="2268"/>
          </w:tcPr>
          <w:p>
            <w:pPr>
              <w:bidi/>
              <w:spacing w:after="20" w:line="252" w:lineRule="auto"/>
            </w:pPr>
            <w:r/>
            <w:r>
              <w:rPr>
                <w:rFonts w:ascii="Arial" w:hAnsi="Arial" w:cs="Arial" w:eastAsia="Arial"/>
                <w:b w:val="0"/>
                <w:bCs w:val="0"/>
                <w:sz w:val="19"/>
                <w:szCs w:val="19"/>
              </w:rPr>
              <w:t>‎2-4-3-5‎</w:t>
            </w:r>
          </w:p>
        </w:tc>
        <w:tc>
          <w:tcPr>
            <w:tcW w:type="dxa" w:w="7370"/>
          </w:tcPr>
          <w:p>
            <w:pPr>
              <w:bidi/>
              <w:spacing w:after="20" w:line="252" w:lineRule="auto"/>
            </w:pPr>
            <w:r/>
            <w:r>
              <w:rPr>
                <w:rFonts w:ascii="Arial" w:hAnsi="Arial" w:cs="Arial" w:eastAsia="Arial"/>
                <w:b w:val="0"/>
                <w:bCs w:val="0"/>
                <w:sz w:val="19"/>
                <w:szCs w:val="19"/>
              </w:rPr>
              <w:t>5</w:t>
            </w:r>
          </w:p>
        </w:tc>
      </w:tr>
      <w:tr>
        <w:trPr>
          <w:cantSplit/>
        </w:trPr>
        <w:tc>
          <w:tcPr>
            <w:tcW w:type="dxa" w:w="2268"/>
          </w:tcPr>
          <w:p>
            <w:pPr>
              <w:bidi/>
              <w:spacing w:after="20" w:line="252" w:lineRule="auto"/>
            </w:pPr>
            <w:r/>
            <w:r>
              <w:rPr>
                <w:rFonts w:ascii="Arial" w:hAnsi="Arial" w:cs="Arial" w:eastAsia="Arial"/>
                <w:b w:val="0"/>
                <w:bCs w:val="0"/>
                <w:sz w:val="19"/>
                <w:szCs w:val="19"/>
              </w:rPr>
              <w:t>‎2-5-3-1‎</w:t>
            </w:r>
          </w:p>
        </w:tc>
        <w:tc>
          <w:tcPr>
            <w:tcW w:type="dxa" w:w="7370"/>
          </w:tcPr>
          <w:p>
            <w:pPr>
              <w:bidi/>
              <w:spacing w:after="20" w:line="252" w:lineRule="auto"/>
            </w:pPr>
            <w:r/>
            <w:r>
              <w:rPr>
                <w:rFonts w:ascii="Arial" w:hAnsi="Arial" w:cs="Arial" w:eastAsia="Arial"/>
                <w:b w:val="0"/>
                <w:bCs w:val="0"/>
                <w:sz w:val="19"/>
                <w:szCs w:val="19"/>
              </w:rPr>
              <w:t>5</w:t>
            </w:r>
          </w:p>
        </w:tc>
      </w:tr>
      <w:tr>
        <w:trPr>
          <w:cantSplit/>
        </w:trPr>
        <w:tc>
          <w:tcPr>
            <w:tcW w:type="dxa" w:w="2268"/>
          </w:tcPr>
          <w:p>
            <w:pPr>
              <w:bidi/>
              <w:spacing w:after="20" w:line="252" w:lineRule="auto"/>
            </w:pPr>
            <w:r/>
            <w:r>
              <w:rPr>
                <w:rFonts w:ascii="Arial" w:hAnsi="Arial" w:cs="Arial" w:eastAsia="Arial"/>
                <w:b w:val="0"/>
                <w:bCs w:val="0"/>
                <w:sz w:val="19"/>
                <w:szCs w:val="19"/>
              </w:rPr>
              <w:t>‎2-5-3-4‎</w:t>
            </w:r>
          </w:p>
        </w:tc>
        <w:tc>
          <w:tcPr>
            <w:tcW w:type="dxa" w:w="7370"/>
          </w:tcPr>
          <w:p>
            <w:pPr>
              <w:bidi/>
              <w:spacing w:after="20" w:line="252" w:lineRule="auto"/>
            </w:pPr>
            <w:r/>
            <w:r>
              <w:rPr>
                <w:rFonts w:ascii="Arial" w:hAnsi="Arial" w:cs="Arial" w:eastAsia="Arial"/>
                <w:b w:val="0"/>
                <w:bCs w:val="0"/>
                <w:sz w:val="19"/>
                <w:szCs w:val="19"/>
              </w:rPr>
              <w:t>5</w:t>
            </w:r>
          </w:p>
        </w:tc>
      </w:tr>
      <w:tr>
        <w:trPr>
          <w:cantSplit/>
        </w:trPr>
        <w:tc>
          <w:tcPr>
            <w:tcW w:type="dxa" w:w="2268"/>
          </w:tcPr>
          <w:p>
            <w:pPr>
              <w:bidi/>
              <w:spacing w:after="20" w:line="252" w:lineRule="auto"/>
            </w:pPr>
            <w:r/>
            <w:r>
              <w:rPr>
                <w:rFonts w:ascii="Arial" w:hAnsi="Arial" w:cs="Arial" w:eastAsia="Arial"/>
                <w:b w:val="0"/>
                <w:bCs w:val="0"/>
                <w:sz w:val="19"/>
                <w:szCs w:val="19"/>
              </w:rPr>
              <w:t>‎2-5-3-5‎</w:t>
            </w:r>
          </w:p>
        </w:tc>
        <w:tc>
          <w:tcPr>
            <w:tcW w:type="dxa" w:w="7370"/>
          </w:tcPr>
          <w:p>
            <w:pPr>
              <w:bidi/>
              <w:spacing w:after="20" w:line="252" w:lineRule="auto"/>
            </w:pPr>
            <w:r/>
            <w:r>
              <w:rPr>
                <w:rFonts w:ascii="Arial" w:hAnsi="Arial" w:cs="Arial" w:eastAsia="Arial"/>
                <w:b w:val="0"/>
                <w:bCs w:val="0"/>
                <w:sz w:val="19"/>
                <w:szCs w:val="19"/>
              </w:rPr>
              <w:t>5</w:t>
            </w:r>
          </w:p>
        </w:tc>
      </w:tr>
      <w:tr>
        <w:trPr>
          <w:cantSplit/>
        </w:trPr>
        <w:tc>
          <w:tcPr>
            <w:tcW w:type="dxa" w:w="2268"/>
          </w:tcPr>
          <w:p>
            <w:pPr>
              <w:bidi/>
              <w:spacing w:after="20" w:line="252" w:lineRule="auto"/>
            </w:pPr>
            <w:r/>
            <w:r>
              <w:rPr>
                <w:rFonts w:ascii="Arial" w:hAnsi="Arial" w:cs="Arial" w:eastAsia="Arial"/>
                <w:b w:val="0"/>
                <w:bCs w:val="0"/>
                <w:sz w:val="19"/>
                <w:szCs w:val="19"/>
              </w:rPr>
              <w:t>‎2-7-2‎</w:t>
            </w:r>
          </w:p>
        </w:tc>
        <w:tc>
          <w:tcPr>
            <w:tcW w:type="dxa" w:w="7370"/>
          </w:tcPr>
          <w:p>
            <w:pPr>
              <w:bidi/>
              <w:spacing w:after="20" w:line="252" w:lineRule="auto"/>
            </w:pPr>
            <w:r/>
            <w:r>
              <w:rPr>
                <w:rFonts w:ascii="Arial" w:hAnsi="Arial" w:cs="Arial" w:eastAsia="Arial"/>
                <w:b w:val="0"/>
                <w:bCs w:val="0"/>
                <w:sz w:val="19"/>
                <w:szCs w:val="19"/>
              </w:rPr>
              <w:t>5</w:t>
            </w:r>
          </w:p>
        </w:tc>
      </w:tr>
      <w:tr>
        <w:trPr>
          <w:cantSplit/>
        </w:trPr>
        <w:tc>
          <w:tcPr>
            <w:tcW w:type="dxa" w:w="2268"/>
          </w:tcPr>
          <w:p>
            <w:pPr>
              <w:bidi/>
              <w:spacing w:after="20" w:line="252" w:lineRule="auto"/>
            </w:pPr>
            <w:r/>
            <w:r>
              <w:rPr>
                <w:rFonts w:ascii="Arial" w:hAnsi="Arial" w:cs="Arial" w:eastAsia="Arial"/>
                <w:b w:val="0"/>
                <w:bCs w:val="0"/>
                <w:sz w:val="19"/>
                <w:szCs w:val="19"/>
              </w:rPr>
              <w:t>‎2-8-3-3‎</w:t>
            </w:r>
          </w:p>
        </w:tc>
        <w:tc>
          <w:tcPr>
            <w:tcW w:type="dxa" w:w="7370"/>
          </w:tcPr>
          <w:p>
            <w:pPr>
              <w:bidi/>
              <w:spacing w:after="20" w:line="252" w:lineRule="auto"/>
            </w:pPr>
            <w:r/>
            <w:r>
              <w:rPr>
                <w:rFonts w:ascii="Arial" w:hAnsi="Arial" w:cs="Arial" w:eastAsia="Arial"/>
                <w:b w:val="0"/>
                <w:bCs w:val="0"/>
                <w:sz w:val="19"/>
                <w:szCs w:val="19"/>
              </w:rPr>
              <w:t>3، 5</w:t>
            </w:r>
          </w:p>
        </w:tc>
      </w:tr>
      <w:tr>
        <w:trPr>
          <w:cantSplit/>
        </w:trPr>
        <w:tc>
          <w:tcPr>
            <w:tcW w:type="dxa" w:w="2268"/>
          </w:tcPr>
          <w:p>
            <w:pPr>
              <w:bidi/>
              <w:spacing w:after="20" w:line="252" w:lineRule="auto"/>
            </w:pPr>
            <w:r/>
            <w:r>
              <w:rPr>
                <w:rFonts w:ascii="Arial" w:hAnsi="Arial" w:cs="Arial" w:eastAsia="Arial"/>
                <w:b w:val="0"/>
                <w:bCs w:val="0"/>
                <w:sz w:val="19"/>
                <w:szCs w:val="19"/>
              </w:rPr>
              <w:t>‎2-9-1‎</w:t>
            </w:r>
          </w:p>
        </w:tc>
        <w:tc>
          <w:tcPr>
            <w:tcW w:type="dxa" w:w="7370"/>
          </w:tcPr>
          <w:p>
            <w:pPr>
              <w:bidi/>
              <w:spacing w:after="20" w:line="252" w:lineRule="auto"/>
            </w:pPr>
            <w:r/>
            <w:r>
              <w:rPr>
                <w:rFonts w:ascii="Arial" w:hAnsi="Arial" w:cs="Arial" w:eastAsia="Arial"/>
                <w:b w:val="0"/>
                <w:bCs w:val="0"/>
                <w:sz w:val="19"/>
                <w:szCs w:val="19"/>
              </w:rPr>
              <w:t>2</w:t>
            </w:r>
          </w:p>
        </w:tc>
      </w:tr>
      <w:tr>
        <w:trPr>
          <w:cantSplit/>
        </w:trPr>
        <w:tc>
          <w:tcPr>
            <w:tcW w:type="dxa" w:w="2268"/>
          </w:tcPr>
          <w:p>
            <w:pPr>
              <w:bidi/>
              <w:spacing w:after="20" w:line="252" w:lineRule="auto"/>
            </w:pPr>
            <w:r/>
            <w:r>
              <w:rPr>
                <w:rFonts w:ascii="Arial" w:hAnsi="Arial" w:cs="Arial" w:eastAsia="Arial"/>
                <w:b w:val="0"/>
                <w:bCs w:val="0"/>
                <w:sz w:val="19"/>
                <w:szCs w:val="19"/>
              </w:rPr>
              <w:t>‎2-9-3-1‎</w:t>
            </w:r>
          </w:p>
        </w:tc>
        <w:tc>
          <w:tcPr>
            <w:tcW w:type="dxa" w:w="7370"/>
          </w:tcPr>
          <w:p>
            <w:pPr>
              <w:bidi/>
              <w:spacing w:after="20" w:line="252" w:lineRule="auto"/>
            </w:pPr>
            <w:r/>
            <w:r>
              <w:rPr>
                <w:rFonts w:ascii="Arial" w:hAnsi="Arial" w:cs="Arial" w:eastAsia="Arial"/>
                <w:b w:val="0"/>
                <w:bCs w:val="0"/>
                <w:sz w:val="19"/>
                <w:szCs w:val="19"/>
              </w:rPr>
              <w:t>6</w:t>
            </w:r>
          </w:p>
        </w:tc>
      </w:tr>
      <w:tr>
        <w:trPr>
          <w:cantSplit/>
        </w:trPr>
        <w:tc>
          <w:tcPr>
            <w:tcW w:type="dxa" w:w="2268"/>
          </w:tcPr>
          <w:p>
            <w:pPr>
              <w:bidi/>
              <w:spacing w:after="20" w:line="252" w:lineRule="auto"/>
            </w:pPr>
            <w:r/>
            <w:r>
              <w:rPr>
                <w:rFonts w:ascii="Arial" w:hAnsi="Arial" w:cs="Arial" w:eastAsia="Arial"/>
                <w:b w:val="0"/>
                <w:bCs w:val="0"/>
                <w:sz w:val="19"/>
                <w:szCs w:val="19"/>
              </w:rPr>
              <w:t>‎2-9-3-2‎</w:t>
            </w:r>
          </w:p>
        </w:tc>
        <w:tc>
          <w:tcPr>
            <w:tcW w:type="dxa" w:w="7370"/>
          </w:tcPr>
          <w:p>
            <w:pPr>
              <w:bidi/>
              <w:spacing w:after="20" w:line="252" w:lineRule="auto"/>
            </w:pPr>
            <w:r/>
            <w:r>
              <w:rPr>
                <w:rFonts w:ascii="Arial" w:hAnsi="Arial" w:cs="Arial" w:eastAsia="Arial"/>
                <w:b w:val="0"/>
                <w:bCs w:val="0"/>
                <w:sz w:val="19"/>
                <w:szCs w:val="19"/>
              </w:rPr>
              <w:t>6</w:t>
            </w:r>
          </w:p>
        </w:tc>
      </w:tr>
      <w:tr>
        <w:trPr>
          <w:cantSplit/>
        </w:trPr>
        <w:tc>
          <w:tcPr>
            <w:tcW w:type="dxa" w:w="2268"/>
          </w:tcPr>
          <w:p>
            <w:pPr>
              <w:bidi/>
              <w:spacing w:after="20" w:line="252" w:lineRule="auto"/>
            </w:pPr>
            <w:r/>
            <w:r>
              <w:rPr>
                <w:rFonts w:ascii="Arial" w:hAnsi="Arial" w:cs="Arial" w:eastAsia="Arial"/>
                <w:b w:val="0"/>
                <w:bCs w:val="0"/>
                <w:sz w:val="19"/>
                <w:szCs w:val="19"/>
              </w:rPr>
              <w:t>‎2-9-3-3‎</w:t>
            </w:r>
          </w:p>
        </w:tc>
        <w:tc>
          <w:tcPr>
            <w:tcW w:type="dxa" w:w="7370"/>
          </w:tcPr>
          <w:p>
            <w:pPr>
              <w:bidi/>
              <w:spacing w:after="20" w:line="252" w:lineRule="auto"/>
            </w:pPr>
            <w:r/>
            <w:r>
              <w:rPr>
                <w:rFonts w:ascii="Arial" w:hAnsi="Arial" w:cs="Arial" w:eastAsia="Arial"/>
                <w:b w:val="0"/>
                <w:bCs w:val="0"/>
                <w:sz w:val="19"/>
                <w:szCs w:val="19"/>
              </w:rPr>
              <w:t>2، 6، 12</w:t>
            </w:r>
          </w:p>
        </w:tc>
      </w:tr>
      <w:tr>
        <w:trPr>
          <w:cantSplit/>
        </w:trPr>
        <w:tc>
          <w:tcPr>
            <w:tcW w:type="dxa" w:w="2268"/>
          </w:tcPr>
          <w:p>
            <w:pPr>
              <w:bidi/>
              <w:spacing w:after="20" w:line="252" w:lineRule="auto"/>
            </w:pPr>
            <w:r/>
            <w:r>
              <w:rPr>
                <w:rFonts w:ascii="Arial" w:hAnsi="Arial" w:cs="Arial" w:eastAsia="Arial"/>
                <w:b w:val="0"/>
                <w:bCs w:val="0"/>
                <w:sz w:val="19"/>
                <w:szCs w:val="19"/>
              </w:rPr>
              <w:t>‎2-10-3-1‎</w:t>
            </w:r>
          </w:p>
        </w:tc>
        <w:tc>
          <w:tcPr>
            <w:tcW w:type="dxa" w:w="7370"/>
          </w:tcPr>
          <w:p>
            <w:pPr>
              <w:bidi/>
              <w:spacing w:after="20" w:line="252" w:lineRule="auto"/>
            </w:pPr>
            <w:r/>
            <w:r>
              <w:rPr>
                <w:rFonts w:ascii="Arial" w:hAnsi="Arial" w:cs="Arial" w:eastAsia="Arial"/>
                <w:b w:val="0"/>
                <w:bCs w:val="0"/>
                <w:sz w:val="19"/>
                <w:szCs w:val="19"/>
              </w:rPr>
              <w:t>2، 10</w:t>
            </w:r>
          </w:p>
        </w:tc>
      </w:tr>
      <w:tr>
        <w:trPr>
          <w:cantSplit/>
        </w:trPr>
        <w:tc>
          <w:tcPr>
            <w:tcW w:type="dxa" w:w="2268"/>
          </w:tcPr>
          <w:p>
            <w:pPr>
              <w:bidi/>
              <w:spacing w:after="20" w:line="252" w:lineRule="auto"/>
            </w:pPr>
            <w:r/>
            <w:r>
              <w:rPr>
                <w:rFonts w:ascii="Arial" w:hAnsi="Arial" w:cs="Arial" w:eastAsia="Arial"/>
                <w:b w:val="0"/>
                <w:bCs w:val="0"/>
                <w:sz w:val="19"/>
                <w:szCs w:val="19"/>
              </w:rPr>
              <w:t>‎2-10-3-2‎</w:t>
            </w:r>
          </w:p>
        </w:tc>
        <w:tc>
          <w:tcPr>
            <w:tcW w:type="dxa" w:w="7370"/>
          </w:tcPr>
          <w:p>
            <w:pPr>
              <w:bidi/>
              <w:spacing w:after="20" w:line="252" w:lineRule="auto"/>
            </w:pPr>
            <w:r/>
            <w:r>
              <w:rPr>
                <w:rFonts w:ascii="Arial" w:hAnsi="Arial" w:cs="Arial" w:eastAsia="Arial"/>
                <w:b w:val="0"/>
                <w:bCs w:val="0"/>
                <w:sz w:val="19"/>
                <w:szCs w:val="19"/>
              </w:rPr>
              <w:t>10</w:t>
            </w:r>
          </w:p>
        </w:tc>
      </w:tr>
      <w:tr>
        <w:trPr>
          <w:cantSplit/>
        </w:trPr>
        <w:tc>
          <w:tcPr>
            <w:tcW w:type="dxa" w:w="2268"/>
          </w:tcPr>
          <w:p>
            <w:pPr>
              <w:bidi/>
              <w:spacing w:after="20" w:line="252" w:lineRule="auto"/>
            </w:pPr>
            <w:r/>
            <w:r>
              <w:rPr>
                <w:rFonts w:ascii="Arial" w:hAnsi="Arial" w:cs="Arial" w:eastAsia="Arial"/>
                <w:b w:val="0"/>
                <w:bCs w:val="0"/>
                <w:sz w:val="19"/>
                <w:szCs w:val="19"/>
              </w:rPr>
              <w:t>‎2-10-3-3‎</w:t>
            </w:r>
          </w:p>
        </w:tc>
        <w:tc>
          <w:tcPr>
            <w:tcW w:type="dxa" w:w="7370"/>
          </w:tcPr>
          <w:p>
            <w:pPr>
              <w:bidi/>
              <w:spacing w:after="20" w:line="252" w:lineRule="auto"/>
            </w:pPr>
            <w:r/>
            <w:r>
              <w:rPr>
                <w:rFonts w:ascii="Arial" w:hAnsi="Arial" w:cs="Arial" w:eastAsia="Arial"/>
                <w:b w:val="0"/>
                <w:bCs w:val="0"/>
                <w:sz w:val="19"/>
                <w:szCs w:val="19"/>
              </w:rPr>
              <w:t>10</w:t>
            </w:r>
          </w:p>
        </w:tc>
      </w:tr>
      <w:tr>
        <w:trPr>
          <w:cantSplit/>
        </w:trPr>
        <w:tc>
          <w:tcPr>
            <w:tcW w:type="dxa" w:w="2268"/>
          </w:tcPr>
          <w:p>
            <w:pPr>
              <w:bidi/>
              <w:spacing w:after="20" w:line="252" w:lineRule="auto"/>
            </w:pPr>
            <w:r/>
            <w:r>
              <w:rPr>
                <w:rFonts w:ascii="Arial" w:hAnsi="Arial" w:cs="Arial" w:eastAsia="Arial"/>
                <w:b w:val="0"/>
                <w:bCs w:val="0"/>
                <w:sz w:val="19"/>
                <w:szCs w:val="19"/>
              </w:rPr>
              <w:t>‎2-10-4‎</w:t>
            </w:r>
          </w:p>
        </w:tc>
        <w:tc>
          <w:tcPr>
            <w:tcW w:type="dxa" w:w="7370"/>
          </w:tcPr>
          <w:p>
            <w:pPr>
              <w:bidi/>
              <w:spacing w:after="20" w:line="252" w:lineRule="auto"/>
            </w:pPr>
            <w:r/>
            <w:r>
              <w:rPr>
                <w:rFonts w:ascii="Arial" w:hAnsi="Arial" w:cs="Arial" w:eastAsia="Arial"/>
                <w:b w:val="0"/>
                <w:bCs w:val="0"/>
                <w:sz w:val="19"/>
                <w:szCs w:val="19"/>
              </w:rPr>
              <w:t>2</w:t>
            </w:r>
          </w:p>
        </w:tc>
      </w:tr>
      <w:tr>
        <w:trPr>
          <w:cantSplit/>
        </w:trPr>
        <w:tc>
          <w:tcPr>
            <w:tcW w:type="dxa" w:w="2268"/>
          </w:tcPr>
          <w:p>
            <w:pPr>
              <w:bidi/>
              <w:spacing w:after="20" w:line="252" w:lineRule="auto"/>
            </w:pPr>
            <w:r/>
            <w:r>
              <w:rPr>
                <w:rFonts w:ascii="Arial" w:hAnsi="Arial" w:cs="Arial" w:eastAsia="Arial"/>
                <w:b w:val="0"/>
                <w:bCs w:val="0"/>
                <w:sz w:val="19"/>
                <w:szCs w:val="19"/>
              </w:rPr>
              <w:t>‎2-11-3-1‎</w:t>
            </w:r>
          </w:p>
        </w:tc>
        <w:tc>
          <w:tcPr>
            <w:tcW w:type="dxa" w:w="7370"/>
          </w:tcPr>
          <w:p>
            <w:pPr>
              <w:bidi/>
              <w:spacing w:after="20" w:line="252" w:lineRule="auto"/>
            </w:pPr>
            <w:r/>
            <w:r>
              <w:rPr>
                <w:rFonts w:ascii="Arial" w:hAnsi="Arial" w:cs="Arial" w:eastAsia="Arial"/>
                <w:b w:val="0"/>
                <w:bCs w:val="0"/>
                <w:sz w:val="19"/>
                <w:szCs w:val="19"/>
              </w:rPr>
              <w:t>10</w:t>
            </w:r>
          </w:p>
        </w:tc>
      </w:tr>
      <w:tr>
        <w:trPr>
          <w:cantSplit/>
        </w:trPr>
        <w:tc>
          <w:tcPr>
            <w:tcW w:type="dxa" w:w="2268"/>
          </w:tcPr>
          <w:p>
            <w:pPr>
              <w:bidi/>
              <w:spacing w:after="20" w:line="252" w:lineRule="auto"/>
            </w:pPr>
            <w:r/>
            <w:r>
              <w:rPr>
                <w:rFonts w:ascii="Arial" w:hAnsi="Arial" w:cs="Arial" w:eastAsia="Arial"/>
                <w:b w:val="0"/>
                <w:bCs w:val="0"/>
                <w:sz w:val="19"/>
                <w:szCs w:val="19"/>
              </w:rPr>
              <w:t>‎2-11-3-2‎</w:t>
            </w:r>
          </w:p>
        </w:tc>
        <w:tc>
          <w:tcPr>
            <w:tcW w:type="dxa" w:w="7370"/>
          </w:tcPr>
          <w:p>
            <w:pPr>
              <w:bidi/>
              <w:spacing w:after="20" w:line="252" w:lineRule="auto"/>
            </w:pPr>
            <w:r/>
            <w:r>
              <w:rPr>
                <w:rFonts w:ascii="Arial" w:hAnsi="Arial" w:cs="Arial" w:eastAsia="Arial"/>
                <w:b w:val="0"/>
                <w:bCs w:val="0"/>
                <w:sz w:val="19"/>
                <w:szCs w:val="19"/>
              </w:rPr>
              <w:t>10</w:t>
            </w:r>
          </w:p>
        </w:tc>
      </w:tr>
      <w:tr>
        <w:trPr>
          <w:cantSplit/>
        </w:trPr>
        <w:tc>
          <w:tcPr>
            <w:tcW w:type="dxa" w:w="2268"/>
          </w:tcPr>
          <w:p>
            <w:pPr>
              <w:bidi/>
              <w:spacing w:after="20" w:line="252" w:lineRule="auto"/>
            </w:pPr>
            <w:r/>
            <w:r>
              <w:rPr>
                <w:rFonts w:ascii="Arial" w:hAnsi="Arial" w:cs="Arial" w:eastAsia="Arial"/>
                <w:b w:val="0"/>
                <w:bCs w:val="0"/>
                <w:sz w:val="19"/>
                <w:szCs w:val="19"/>
              </w:rPr>
              <w:t>‎2-12-1‎</w:t>
            </w:r>
          </w:p>
        </w:tc>
        <w:tc>
          <w:tcPr>
            <w:tcW w:type="dxa" w:w="7370"/>
          </w:tcPr>
          <w:p>
            <w:pPr>
              <w:bidi/>
              <w:spacing w:after="20" w:line="252" w:lineRule="auto"/>
            </w:pPr>
            <w:r/>
            <w:r>
              <w:rPr>
                <w:rFonts w:ascii="Arial" w:hAnsi="Arial" w:cs="Arial" w:eastAsia="Arial"/>
                <w:b w:val="0"/>
                <w:bCs w:val="0"/>
                <w:sz w:val="19"/>
                <w:szCs w:val="19"/>
              </w:rPr>
              <w:t>8</w:t>
            </w:r>
          </w:p>
        </w:tc>
      </w:tr>
      <w:tr>
        <w:trPr>
          <w:cantSplit/>
        </w:trPr>
        <w:tc>
          <w:tcPr>
            <w:tcW w:type="dxa" w:w="2268"/>
          </w:tcPr>
          <w:p>
            <w:pPr>
              <w:bidi/>
              <w:spacing w:after="20" w:line="252" w:lineRule="auto"/>
            </w:pPr>
            <w:r/>
            <w:r>
              <w:rPr>
                <w:rFonts w:ascii="Arial" w:hAnsi="Arial" w:cs="Arial" w:eastAsia="Arial"/>
                <w:b w:val="0"/>
                <w:bCs w:val="0"/>
                <w:sz w:val="19"/>
                <w:szCs w:val="19"/>
              </w:rPr>
              <w:t>‎2-12-2‎</w:t>
            </w:r>
          </w:p>
        </w:tc>
        <w:tc>
          <w:tcPr>
            <w:tcW w:type="dxa" w:w="7370"/>
          </w:tcPr>
          <w:p>
            <w:pPr>
              <w:bidi/>
              <w:spacing w:after="20" w:line="252" w:lineRule="auto"/>
            </w:pPr>
            <w:r/>
            <w:r>
              <w:rPr>
                <w:rFonts w:ascii="Arial" w:hAnsi="Arial" w:cs="Arial" w:eastAsia="Arial"/>
                <w:b w:val="0"/>
                <w:bCs w:val="0"/>
                <w:sz w:val="19"/>
                <w:szCs w:val="19"/>
              </w:rPr>
              <w:t>8</w:t>
            </w:r>
          </w:p>
        </w:tc>
      </w:tr>
      <w:tr>
        <w:trPr>
          <w:cantSplit/>
        </w:trPr>
        <w:tc>
          <w:tcPr>
            <w:tcW w:type="dxa" w:w="2268"/>
          </w:tcPr>
          <w:p>
            <w:pPr>
              <w:bidi/>
              <w:spacing w:after="20" w:line="252" w:lineRule="auto"/>
            </w:pPr>
            <w:r/>
            <w:r>
              <w:rPr>
                <w:rFonts w:ascii="Arial" w:hAnsi="Arial" w:cs="Arial" w:eastAsia="Arial"/>
                <w:b w:val="0"/>
                <w:bCs w:val="0"/>
                <w:sz w:val="19"/>
                <w:szCs w:val="19"/>
              </w:rPr>
              <w:t>‎2-12-3-1‎</w:t>
            </w:r>
          </w:p>
        </w:tc>
        <w:tc>
          <w:tcPr>
            <w:tcW w:type="dxa" w:w="7370"/>
          </w:tcPr>
          <w:p>
            <w:pPr>
              <w:bidi/>
              <w:spacing w:after="20" w:line="252" w:lineRule="auto"/>
            </w:pPr>
            <w:r/>
            <w:r>
              <w:rPr>
                <w:rFonts w:ascii="Arial" w:hAnsi="Arial" w:cs="Arial" w:eastAsia="Arial"/>
                <w:b w:val="0"/>
                <w:bCs w:val="0"/>
                <w:sz w:val="19"/>
                <w:szCs w:val="19"/>
              </w:rPr>
              <w:t>6، 8، 12</w:t>
            </w:r>
          </w:p>
        </w:tc>
      </w:tr>
      <w:tr>
        <w:trPr>
          <w:cantSplit/>
        </w:trPr>
        <w:tc>
          <w:tcPr>
            <w:tcW w:type="dxa" w:w="2268"/>
          </w:tcPr>
          <w:p>
            <w:pPr>
              <w:bidi/>
              <w:spacing w:after="20" w:line="252" w:lineRule="auto"/>
            </w:pPr>
            <w:r/>
            <w:r>
              <w:rPr>
                <w:rFonts w:ascii="Arial" w:hAnsi="Arial" w:cs="Arial" w:eastAsia="Arial"/>
                <w:b w:val="0"/>
                <w:bCs w:val="0"/>
                <w:sz w:val="19"/>
                <w:szCs w:val="19"/>
              </w:rPr>
              <w:t>‎2-12-3-2‎</w:t>
            </w:r>
          </w:p>
        </w:tc>
        <w:tc>
          <w:tcPr>
            <w:tcW w:type="dxa" w:w="7370"/>
          </w:tcPr>
          <w:p>
            <w:pPr>
              <w:bidi/>
              <w:spacing w:after="20" w:line="252" w:lineRule="auto"/>
            </w:pPr>
            <w:r/>
            <w:r>
              <w:rPr>
                <w:rFonts w:ascii="Arial" w:hAnsi="Arial" w:cs="Arial" w:eastAsia="Arial"/>
                <w:b w:val="0"/>
                <w:bCs w:val="0"/>
                <w:sz w:val="19"/>
                <w:szCs w:val="19"/>
              </w:rPr>
              <w:t>6، 8</w:t>
            </w:r>
          </w:p>
        </w:tc>
      </w:tr>
      <w:tr>
        <w:trPr>
          <w:cantSplit/>
        </w:trPr>
        <w:tc>
          <w:tcPr>
            <w:tcW w:type="dxa" w:w="2268"/>
          </w:tcPr>
          <w:p>
            <w:pPr>
              <w:bidi/>
              <w:spacing w:after="20" w:line="252" w:lineRule="auto"/>
            </w:pPr>
            <w:r/>
            <w:r>
              <w:rPr>
                <w:rFonts w:ascii="Arial" w:hAnsi="Arial" w:cs="Arial" w:eastAsia="Arial"/>
                <w:b w:val="0"/>
                <w:bCs w:val="0"/>
                <w:sz w:val="19"/>
                <w:szCs w:val="19"/>
              </w:rPr>
              <w:t>‎2-12-3-3‎</w:t>
            </w:r>
          </w:p>
        </w:tc>
        <w:tc>
          <w:tcPr>
            <w:tcW w:type="dxa" w:w="7370"/>
          </w:tcPr>
          <w:p>
            <w:pPr>
              <w:bidi/>
              <w:spacing w:after="20" w:line="252" w:lineRule="auto"/>
            </w:pPr>
            <w:r/>
            <w:r>
              <w:rPr>
                <w:rFonts w:ascii="Arial" w:hAnsi="Arial" w:cs="Arial" w:eastAsia="Arial"/>
                <w:b w:val="0"/>
                <w:bCs w:val="0"/>
                <w:sz w:val="19"/>
                <w:szCs w:val="19"/>
              </w:rPr>
              <w:t>8</w:t>
            </w:r>
          </w:p>
        </w:tc>
      </w:tr>
      <w:tr>
        <w:trPr>
          <w:cantSplit/>
        </w:trPr>
        <w:tc>
          <w:tcPr>
            <w:tcW w:type="dxa" w:w="2268"/>
          </w:tcPr>
          <w:p>
            <w:pPr>
              <w:bidi/>
              <w:spacing w:after="20" w:line="252" w:lineRule="auto"/>
            </w:pPr>
            <w:r/>
            <w:r>
              <w:rPr>
                <w:rFonts w:ascii="Arial" w:hAnsi="Arial" w:cs="Arial" w:eastAsia="Arial"/>
                <w:b w:val="0"/>
                <w:bCs w:val="0"/>
                <w:sz w:val="19"/>
                <w:szCs w:val="19"/>
              </w:rPr>
              <w:t>‎2-12-3-4‎</w:t>
            </w:r>
          </w:p>
        </w:tc>
        <w:tc>
          <w:tcPr>
            <w:tcW w:type="dxa" w:w="7370"/>
          </w:tcPr>
          <w:p>
            <w:pPr>
              <w:bidi/>
              <w:spacing w:after="20" w:line="252" w:lineRule="auto"/>
            </w:pPr>
            <w:r/>
            <w:r>
              <w:rPr>
                <w:rFonts w:ascii="Arial" w:hAnsi="Arial" w:cs="Arial" w:eastAsia="Arial"/>
                <w:b w:val="0"/>
                <w:bCs w:val="0"/>
                <w:sz w:val="19"/>
                <w:szCs w:val="19"/>
              </w:rPr>
              <w:t>2، 6، 8</w:t>
            </w:r>
          </w:p>
        </w:tc>
      </w:tr>
      <w:tr>
        <w:trPr>
          <w:cantSplit/>
        </w:trPr>
        <w:tc>
          <w:tcPr>
            <w:tcW w:type="dxa" w:w="2268"/>
          </w:tcPr>
          <w:p>
            <w:pPr>
              <w:bidi/>
              <w:spacing w:after="20" w:line="252" w:lineRule="auto"/>
            </w:pPr>
            <w:r/>
            <w:r>
              <w:rPr>
                <w:rFonts w:ascii="Arial" w:hAnsi="Arial" w:cs="Arial" w:eastAsia="Arial"/>
                <w:b w:val="0"/>
                <w:bCs w:val="0"/>
                <w:sz w:val="19"/>
                <w:szCs w:val="19"/>
              </w:rPr>
              <w:t>‎2-12-3-5‎</w:t>
            </w:r>
          </w:p>
        </w:tc>
        <w:tc>
          <w:tcPr>
            <w:tcW w:type="dxa" w:w="7370"/>
          </w:tcPr>
          <w:p>
            <w:pPr>
              <w:bidi/>
              <w:spacing w:after="20" w:line="252" w:lineRule="auto"/>
            </w:pPr>
            <w:r/>
            <w:r>
              <w:rPr>
                <w:rFonts w:ascii="Arial" w:hAnsi="Arial" w:cs="Arial" w:eastAsia="Arial"/>
                <w:b w:val="0"/>
                <w:bCs w:val="0"/>
                <w:sz w:val="19"/>
                <w:szCs w:val="19"/>
              </w:rPr>
              <w:t>8</w:t>
            </w:r>
          </w:p>
        </w:tc>
      </w:tr>
      <w:tr>
        <w:trPr>
          <w:cantSplit/>
        </w:trPr>
        <w:tc>
          <w:tcPr>
            <w:tcW w:type="dxa" w:w="2268"/>
          </w:tcPr>
          <w:p>
            <w:pPr>
              <w:bidi/>
              <w:spacing w:after="20" w:line="252" w:lineRule="auto"/>
            </w:pPr>
            <w:r/>
            <w:r>
              <w:rPr>
                <w:rFonts w:ascii="Arial" w:hAnsi="Arial" w:cs="Arial" w:eastAsia="Arial"/>
                <w:b w:val="0"/>
                <w:bCs w:val="0"/>
                <w:sz w:val="19"/>
                <w:szCs w:val="19"/>
              </w:rPr>
              <w:t>‎2-12-4‎</w:t>
            </w:r>
          </w:p>
        </w:tc>
        <w:tc>
          <w:tcPr>
            <w:tcW w:type="dxa" w:w="7370"/>
          </w:tcPr>
          <w:p>
            <w:pPr>
              <w:bidi/>
              <w:spacing w:after="20" w:line="252" w:lineRule="auto"/>
            </w:pPr>
            <w:r/>
            <w:r>
              <w:rPr>
                <w:rFonts w:ascii="Arial" w:hAnsi="Arial" w:cs="Arial" w:eastAsia="Arial"/>
                <w:b w:val="0"/>
                <w:bCs w:val="0"/>
                <w:sz w:val="19"/>
                <w:szCs w:val="19"/>
              </w:rPr>
              <w:t>8</w:t>
            </w:r>
          </w:p>
        </w:tc>
      </w:tr>
      <w:tr>
        <w:trPr>
          <w:cantSplit/>
        </w:trPr>
        <w:tc>
          <w:tcPr>
            <w:tcW w:type="dxa" w:w="2268"/>
          </w:tcPr>
          <w:p>
            <w:pPr>
              <w:bidi/>
              <w:spacing w:after="20" w:line="252" w:lineRule="auto"/>
            </w:pPr>
            <w:r/>
            <w:r>
              <w:rPr>
                <w:rFonts w:ascii="Arial" w:hAnsi="Arial" w:cs="Arial" w:eastAsia="Arial"/>
                <w:b w:val="0"/>
                <w:bCs w:val="0"/>
                <w:sz w:val="19"/>
                <w:szCs w:val="19"/>
              </w:rPr>
              <w:t>‎2-13-3-1‎</w:t>
            </w:r>
          </w:p>
        </w:tc>
        <w:tc>
          <w:tcPr>
            <w:tcW w:type="dxa" w:w="7370"/>
          </w:tcPr>
          <w:p>
            <w:pPr>
              <w:bidi/>
              <w:spacing w:after="20" w:line="252" w:lineRule="auto"/>
            </w:pPr>
            <w:r/>
            <w:r>
              <w:rPr>
                <w:rFonts w:ascii="Arial" w:hAnsi="Arial" w:cs="Arial" w:eastAsia="Arial"/>
                <w:b w:val="0"/>
                <w:bCs w:val="0"/>
                <w:sz w:val="19"/>
                <w:szCs w:val="19"/>
              </w:rPr>
              <w:t>6، 11</w:t>
            </w:r>
          </w:p>
        </w:tc>
      </w:tr>
      <w:tr>
        <w:trPr>
          <w:cantSplit/>
        </w:trPr>
        <w:tc>
          <w:tcPr>
            <w:tcW w:type="dxa" w:w="2268"/>
          </w:tcPr>
          <w:p>
            <w:pPr>
              <w:bidi/>
              <w:spacing w:after="20" w:line="252" w:lineRule="auto"/>
            </w:pPr>
            <w:r/>
            <w:r>
              <w:rPr>
                <w:rFonts w:ascii="Arial" w:hAnsi="Arial" w:cs="Arial" w:eastAsia="Arial"/>
                <w:b w:val="0"/>
                <w:bCs w:val="0"/>
                <w:sz w:val="19"/>
                <w:szCs w:val="19"/>
              </w:rPr>
              <w:t>‎2-13-3-2‎</w:t>
            </w:r>
          </w:p>
        </w:tc>
        <w:tc>
          <w:tcPr>
            <w:tcW w:type="dxa" w:w="7370"/>
          </w:tcPr>
          <w:p>
            <w:pPr>
              <w:bidi/>
              <w:spacing w:after="20" w:line="252" w:lineRule="auto"/>
            </w:pPr>
            <w:r/>
            <w:r>
              <w:rPr>
                <w:rFonts w:ascii="Arial" w:hAnsi="Arial" w:cs="Arial" w:eastAsia="Arial"/>
                <w:b w:val="0"/>
                <w:bCs w:val="0"/>
                <w:sz w:val="19"/>
                <w:szCs w:val="19"/>
              </w:rPr>
              <w:t>6</w:t>
            </w:r>
          </w:p>
        </w:tc>
      </w:tr>
      <w:tr>
        <w:trPr>
          <w:cantSplit/>
        </w:trPr>
        <w:tc>
          <w:tcPr>
            <w:tcW w:type="dxa" w:w="2268"/>
          </w:tcPr>
          <w:p>
            <w:pPr>
              <w:bidi/>
              <w:spacing w:after="20" w:line="252" w:lineRule="auto"/>
            </w:pPr>
            <w:r/>
            <w:r>
              <w:rPr>
                <w:rFonts w:ascii="Arial" w:hAnsi="Arial" w:cs="Arial" w:eastAsia="Arial"/>
                <w:b w:val="0"/>
                <w:bCs w:val="0"/>
                <w:sz w:val="19"/>
                <w:szCs w:val="19"/>
              </w:rPr>
              <w:t>‎2-13-3-3‎</w:t>
            </w:r>
          </w:p>
        </w:tc>
        <w:tc>
          <w:tcPr>
            <w:tcW w:type="dxa" w:w="7370"/>
          </w:tcPr>
          <w:p>
            <w:pPr>
              <w:bidi/>
              <w:spacing w:after="20" w:line="252" w:lineRule="auto"/>
            </w:pPr>
            <w:r/>
            <w:r>
              <w:rPr>
                <w:rFonts w:ascii="Arial" w:hAnsi="Arial" w:cs="Arial" w:eastAsia="Arial"/>
                <w:b w:val="0"/>
                <w:bCs w:val="0"/>
                <w:sz w:val="19"/>
                <w:szCs w:val="19"/>
              </w:rPr>
              <w:t>3، 6</w:t>
            </w:r>
          </w:p>
        </w:tc>
      </w:tr>
      <w:tr>
        <w:trPr>
          <w:cantSplit/>
        </w:trPr>
        <w:tc>
          <w:tcPr>
            <w:tcW w:type="dxa" w:w="2268"/>
          </w:tcPr>
          <w:p>
            <w:pPr>
              <w:bidi/>
              <w:spacing w:after="20" w:line="252" w:lineRule="auto"/>
            </w:pPr>
            <w:r/>
            <w:r>
              <w:rPr>
                <w:rFonts w:ascii="Arial" w:hAnsi="Arial" w:cs="Arial" w:eastAsia="Arial"/>
                <w:b w:val="0"/>
                <w:bCs w:val="0"/>
                <w:sz w:val="19"/>
                <w:szCs w:val="19"/>
              </w:rPr>
              <w:t>‎2-14-3-4‎</w:t>
            </w:r>
          </w:p>
        </w:tc>
        <w:tc>
          <w:tcPr>
            <w:tcW w:type="dxa" w:w="7370"/>
          </w:tcPr>
          <w:p>
            <w:pPr>
              <w:bidi/>
              <w:spacing w:after="20" w:line="252" w:lineRule="auto"/>
            </w:pPr>
            <w:r/>
            <w:r>
              <w:rPr>
                <w:rFonts w:ascii="Arial" w:hAnsi="Arial" w:cs="Arial" w:eastAsia="Arial"/>
                <w:b w:val="0"/>
                <w:bCs w:val="0"/>
                <w:sz w:val="19"/>
                <w:szCs w:val="19"/>
              </w:rPr>
              <w:t>11</w:t>
            </w:r>
          </w:p>
        </w:tc>
      </w:tr>
      <w:tr>
        <w:trPr>
          <w:cantSplit/>
        </w:trPr>
        <w:tc>
          <w:tcPr>
            <w:tcW w:type="dxa" w:w="2268"/>
          </w:tcPr>
          <w:p>
            <w:pPr>
              <w:bidi/>
              <w:spacing w:after="20" w:line="252" w:lineRule="auto"/>
            </w:pPr>
            <w:r/>
            <w:r>
              <w:rPr>
                <w:rFonts w:ascii="Arial" w:hAnsi="Arial" w:cs="Arial" w:eastAsia="Arial"/>
                <w:b w:val="0"/>
                <w:bCs w:val="0"/>
                <w:sz w:val="19"/>
                <w:szCs w:val="19"/>
              </w:rPr>
              <w:t>‎3-1-3-2‎</w:t>
            </w:r>
          </w:p>
        </w:tc>
        <w:tc>
          <w:tcPr>
            <w:tcW w:type="dxa" w:w="7370"/>
          </w:tcPr>
          <w:p>
            <w:pPr>
              <w:bidi/>
              <w:spacing w:after="20" w:line="252" w:lineRule="auto"/>
            </w:pPr>
            <w:r/>
            <w:r>
              <w:rPr>
                <w:rFonts w:ascii="Arial" w:hAnsi="Arial" w:cs="Arial" w:eastAsia="Arial"/>
                <w:b w:val="0"/>
                <w:bCs w:val="0"/>
                <w:sz w:val="19"/>
                <w:szCs w:val="19"/>
              </w:rPr>
              <w:t>6</w:t>
            </w:r>
          </w:p>
        </w:tc>
      </w:tr>
      <w:tr>
        <w:trPr>
          <w:cantSplit/>
        </w:trPr>
        <w:tc>
          <w:tcPr>
            <w:tcW w:type="dxa" w:w="2268"/>
          </w:tcPr>
          <w:p>
            <w:pPr>
              <w:bidi/>
              <w:spacing w:after="20" w:line="252" w:lineRule="auto"/>
            </w:pPr>
            <w:r/>
            <w:r>
              <w:rPr>
                <w:rFonts w:ascii="Arial" w:hAnsi="Arial" w:cs="Arial" w:eastAsia="Arial"/>
                <w:b w:val="0"/>
                <w:bCs w:val="0"/>
                <w:sz w:val="19"/>
                <w:szCs w:val="19"/>
              </w:rPr>
              <w:t>‎3-1-3-3‎</w:t>
            </w:r>
          </w:p>
        </w:tc>
        <w:tc>
          <w:tcPr>
            <w:tcW w:type="dxa" w:w="7370"/>
          </w:tcPr>
          <w:p>
            <w:pPr>
              <w:bidi/>
              <w:spacing w:after="20" w:line="252" w:lineRule="auto"/>
            </w:pPr>
            <w:r/>
            <w:r>
              <w:rPr>
                <w:rFonts w:ascii="Arial" w:hAnsi="Arial" w:cs="Arial" w:eastAsia="Arial"/>
                <w:b w:val="0"/>
                <w:bCs w:val="0"/>
                <w:sz w:val="19"/>
                <w:szCs w:val="19"/>
              </w:rPr>
              <w:t>6</w:t>
            </w:r>
          </w:p>
        </w:tc>
      </w:tr>
      <w:tr>
        <w:trPr>
          <w:cantSplit/>
        </w:trPr>
        <w:tc>
          <w:tcPr>
            <w:tcW w:type="dxa" w:w="2268"/>
          </w:tcPr>
          <w:p>
            <w:pPr>
              <w:bidi/>
              <w:spacing w:after="20" w:line="252" w:lineRule="auto"/>
            </w:pPr>
            <w:r/>
            <w:r>
              <w:rPr>
                <w:rFonts w:ascii="Arial" w:hAnsi="Arial" w:cs="Arial" w:eastAsia="Arial"/>
                <w:b w:val="0"/>
                <w:bCs w:val="0"/>
                <w:sz w:val="19"/>
                <w:szCs w:val="19"/>
              </w:rPr>
              <w:t>‎4-1-2-1‎</w:t>
            </w:r>
          </w:p>
        </w:tc>
        <w:tc>
          <w:tcPr>
            <w:tcW w:type="dxa" w:w="7370"/>
          </w:tcPr>
          <w:p>
            <w:pPr>
              <w:bidi/>
              <w:spacing w:after="20" w:line="252" w:lineRule="auto"/>
            </w:pPr>
            <w:r/>
            <w:r>
              <w:rPr>
                <w:rFonts w:ascii="Arial" w:hAnsi="Arial" w:cs="Arial" w:eastAsia="Arial"/>
                <w:b w:val="0"/>
                <w:bCs w:val="0"/>
                <w:sz w:val="19"/>
                <w:szCs w:val="19"/>
              </w:rPr>
              <w:t>7</w:t>
            </w:r>
          </w:p>
        </w:tc>
      </w:tr>
      <w:tr>
        <w:trPr>
          <w:cantSplit/>
        </w:trPr>
        <w:tc>
          <w:tcPr>
            <w:tcW w:type="dxa" w:w="2268"/>
          </w:tcPr>
          <w:p>
            <w:pPr>
              <w:bidi/>
              <w:spacing w:after="20" w:line="252" w:lineRule="auto"/>
            </w:pPr>
            <w:r/>
            <w:r>
              <w:rPr>
                <w:rFonts w:ascii="Arial" w:hAnsi="Arial" w:cs="Arial" w:eastAsia="Arial"/>
                <w:b w:val="0"/>
                <w:bCs w:val="0"/>
                <w:sz w:val="19"/>
                <w:szCs w:val="19"/>
              </w:rPr>
              <w:t>‎4-1-2-2‎</w:t>
            </w:r>
          </w:p>
        </w:tc>
        <w:tc>
          <w:tcPr>
            <w:tcW w:type="dxa" w:w="7370"/>
          </w:tcPr>
          <w:p>
            <w:pPr>
              <w:bidi/>
              <w:spacing w:after="20" w:line="252" w:lineRule="auto"/>
            </w:pPr>
            <w:r/>
            <w:r>
              <w:rPr>
                <w:rFonts w:ascii="Arial" w:hAnsi="Arial" w:cs="Arial" w:eastAsia="Arial"/>
                <w:b w:val="0"/>
                <w:bCs w:val="0"/>
                <w:sz w:val="19"/>
                <w:szCs w:val="19"/>
              </w:rPr>
              <w:t>7</w:t>
            </w:r>
          </w:p>
        </w:tc>
      </w:tr>
      <w:tr>
        <w:trPr>
          <w:cantSplit/>
        </w:trPr>
        <w:tc>
          <w:tcPr>
            <w:tcW w:type="dxa" w:w="2268"/>
          </w:tcPr>
          <w:p>
            <w:pPr>
              <w:bidi/>
              <w:spacing w:after="20" w:line="252" w:lineRule="auto"/>
            </w:pPr>
            <w:r/>
            <w:r>
              <w:rPr>
                <w:rFonts w:ascii="Arial" w:hAnsi="Arial" w:cs="Arial" w:eastAsia="Arial"/>
                <w:b w:val="0"/>
                <w:bCs w:val="0"/>
                <w:sz w:val="19"/>
                <w:szCs w:val="19"/>
              </w:rPr>
              <w:t>‎4-1-2-3‎</w:t>
            </w:r>
          </w:p>
        </w:tc>
        <w:tc>
          <w:tcPr>
            <w:tcW w:type="dxa" w:w="7370"/>
          </w:tcPr>
          <w:p>
            <w:pPr>
              <w:bidi/>
              <w:spacing w:after="20" w:line="252" w:lineRule="auto"/>
            </w:pPr>
            <w:r/>
            <w:r>
              <w:rPr>
                <w:rFonts w:ascii="Arial" w:hAnsi="Arial" w:cs="Arial" w:eastAsia="Arial"/>
                <w:b w:val="0"/>
                <w:bCs w:val="0"/>
                <w:sz w:val="19"/>
                <w:szCs w:val="19"/>
              </w:rPr>
              <w:t>7</w:t>
            </w:r>
          </w:p>
        </w:tc>
      </w:tr>
      <w:tr>
        <w:trPr>
          <w:cantSplit/>
        </w:trPr>
        <w:tc>
          <w:tcPr>
            <w:tcW w:type="dxa" w:w="2268"/>
          </w:tcPr>
          <w:p>
            <w:pPr>
              <w:bidi/>
              <w:spacing w:after="20" w:line="252" w:lineRule="auto"/>
            </w:pPr>
            <w:r/>
            <w:r>
              <w:rPr>
                <w:rFonts w:ascii="Arial" w:hAnsi="Arial" w:cs="Arial" w:eastAsia="Arial"/>
                <w:b w:val="0"/>
                <w:bCs w:val="0"/>
                <w:sz w:val="19"/>
                <w:szCs w:val="19"/>
              </w:rPr>
              <w:t>‎4-1-3-1‎</w:t>
            </w:r>
          </w:p>
        </w:tc>
        <w:tc>
          <w:tcPr>
            <w:tcW w:type="dxa" w:w="7370"/>
          </w:tcPr>
          <w:p>
            <w:pPr>
              <w:bidi/>
              <w:spacing w:after="20" w:line="252" w:lineRule="auto"/>
            </w:pPr>
            <w:r/>
            <w:r>
              <w:rPr>
                <w:rFonts w:ascii="Arial" w:hAnsi="Arial" w:cs="Arial" w:eastAsia="Arial"/>
                <w:b w:val="0"/>
                <w:bCs w:val="0"/>
                <w:sz w:val="19"/>
                <w:szCs w:val="19"/>
              </w:rPr>
              <w:t>3، 7</w:t>
            </w:r>
          </w:p>
        </w:tc>
      </w:tr>
      <w:tr>
        <w:trPr>
          <w:cantSplit/>
        </w:trPr>
        <w:tc>
          <w:tcPr>
            <w:tcW w:type="dxa" w:w="2268"/>
          </w:tcPr>
          <w:p>
            <w:pPr>
              <w:bidi/>
              <w:spacing w:after="20" w:line="252" w:lineRule="auto"/>
            </w:pPr>
            <w:r/>
            <w:r>
              <w:rPr>
                <w:rFonts w:ascii="Arial" w:hAnsi="Arial" w:cs="Arial" w:eastAsia="Arial"/>
                <w:b w:val="0"/>
                <w:bCs w:val="0"/>
                <w:sz w:val="19"/>
                <w:szCs w:val="19"/>
              </w:rPr>
              <w:t>‎4-1-3-2‎</w:t>
            </w:r>
          </w:p>
        </w:tc>
        <w:tc>
          <w:tcPr>
            <w:tcW w:type="dxa" w:w="7370"/>
          </w:tcPr>
          <w:p>
            <w:pPr>
              <w:bidi/>
              <w:spacing w:after="20" w:line="252" w:lineRule="auto"/>
            </w:pPr>
            <w:r/>
            <w:r>
              <w:rPr>
                <w:rFonts w:ascii="Arial" w:hAnsi="Arial" w:cs="Arial" w:eastAsia="Arial"/>
                <w:b w:val="0"/>
                <w:bCs w:val="0"/>
                <w:sz w:val="19"/>
                <w:szCs w:val="19"/>
              </w:rPr>
              <w:t>2، 3، 7</w:t>
            </w:r>
          </w:p>
        </w:tc>
      </w:tr>
      <w:tr>
        <w:trPr>
          <w:cantSplit/>
        </w:trPr>
        <w:tc>
          <w:tcPr>
            <w:tcW w:type="dxa" w:w="2268"/>
          </w:tcPr>
          <w:p>
            <w:pPr>
              <w:bidi/>
              <w:spacing w:after="20" w:line="252" w:lineRule="auto"/>
            </w:pPr>
            <w:r/>
            <w:r>
              <w:rPr>
                <w:rFonts w:ascii="Arial" w:hAnsi="Arial" w:cs="Arial" w:eastAsia="Arial"/>
                <w:b w:val="0"/>
                <w:bCs w:val="0"/>
                <w:sz w:val="19"/>
                <w:szCs w:val="19"/>
              </w:rPr>
              <w:t>‎4-2-3-1‎</w:t>
            </w:r>
          </w:p>
        </w:tc>
        <w:tc>
          <w:tcPr>
            <w:tcW w:type="dxa" w:w="7370"/>
          </w:tcPr>
          <w:p>
            <w:pPr>
              <w:bidi/>
              <w:spacing w:after="20" w:line="252" w:lineRule="auto"/>
            </w:pPr>
            <w:r/>
            <w:r>
              <w:rPr>
                <w:rFonts w:ascii="Arial" w:hAnsi="Arial" w:cs="Arial" w:eastAsia="Arial"/>
                <w:b w:val="0"/>
                <w:bCs w:val="0"/>
                <w:sz w:val="19"/>
                <w:szCs w:val="19"/>
              </w:rPr>
              <w:t>7</w:t>
            </w:r>
          </w:p>
        </w:tc>
      </w:tr>
      <w:tr>
        <w:trPr>
          <w:cantSplit/>
        </w:trPr>
        <w:tc>
          <w:tcPr>
            <w:tcW w:type="dxa" w:w="2268"/>
          </w:tcPr>
          <w:p>
            <w:pPr>
              <w:bidi/>
              <w:spacing w:after="20" w:line="252" w:lineRule="auto"/>
            </w:pPr>
            <w:r/>
            <w:r>
              <w:rPr>
                <w:rFonts w:ascii="Arial" w:hAnsi="Arial" w:cs="Arial" w:eastAsia="Arial"/>
                <w:b w:val="0"/>
                <w:bCs w:val="0"/>
                <w:sz w:val="19"/>
                <w:szCs w:val="19"/>
              </w:rPr>
              <w:t>‎4-2-3-2‎</w:t>
            </w:r>
          </w:p>
        </w:tc>
        <w:tc>
          <w:tcPr>
            <w:tcW w:type="dxa" w:w="7370"/>
          </w:tcPr>
          <w:p>
            <w:pPr>
              <w:bidi/>
              <w:spacing w:after="20" w:line="252" w:lineRule="auto"/>
            </w:pPr>
            <w:r/>
            <w:r>
              <w:rPr>
                <w:rFonts w:ascii="Arial" w:hAnsi="Arial" w:cs="Arial" w:eastAsia="Arial"/>
                <w:b w:val="0"/>
                <w:bCs w:val="0"/>
                <w:sz w:val="19"/>
                <w:szCs w:val="19"/>
              </w:rPr>
              <w:t>7</w:t>
            </w:r>
          </w:p>
        </w:tc>
      </w:tr>
    </w:tbl>
    <w:p>
      <w:pPr>
        <w:spacing w:after="40"/>
      </w:pP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بيانات تدريبية افتراضية — هيئة المدار للخدمات الرقمية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دليل المدرب: شرح التمارين والحلول · ECC-2:2024</w:t>
    </w:r>
  </w:p>
  <w:p>
    <w:pPr>
      <w:bidi/>
    </w:pPr>
    <w:r>
      <w:rPr>
        <w:rFonts w:ascii="Arial" w:hAnsi="Arial" w:cs="Arial" w:eastAsia="Arial"/>
        <w:b w:val="1"/>
        <w:bCs w:val="1"/>
        <w:color w:val="A61B1B"/>
        <w:sz w:val="17"/>
        <w:szCs w:val="17"/>
      </w:rPr>
      <w:t>للمدرب فقط — لا يوزَّع على المتدربين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المدرب: شرح التمارين والحلول</dc:title>
  <dc:subject/>
  <dc:creator>فريق التدريب — بيانات افتراضية</dc:creator>
  <cp:keywords>ECC-2:2024;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