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91" w:rsidRDefault="00501791">
      <w:r>
        <w:t xml:space="preserve">Conectarse a la </w:t>
      </w:r>
      <w:proofErr w:type="spellStart"/>
      <w:r>
        <w:t>vpn</w:t>
      </w:r>
      <w:proofErr w:type="spellEnd"/>
      <w:r>
        <w:t xml:space="preserve"> de Getty</w:t>
      </w:r>
    </w:p>
    <w:p w:rsidR="00501791" w:rsidRDefault="00501791">
      <w:r>
        <w:t xml:space="preserve">El servidor de </w:t>
      </w:r>
      <w:proofErr w:type="spellStart"/>
      <w:r>
        <w:t>sql</w:t>
      </w:r>
      <w:proofErr w:type="spellEnd"/>
      <w:r>
        <w:t xml:space="preserve"> es 10.1.1.22</w:t>
      </w:r>
    </w:p>
    <w:p w:rsidR="00501791" w:rsidRPr="00C55C6A" w:rsidRDefault="00C55C6A">
      <w:r w:rsidRPr="00C55C6A">
        <w:t>Usar el repositorio co02 y abrir la aplicaci</w:t>
      </w:r>
      <w:r>
        <w:t xml:space="preserve">ón con </w:t>
      </w:r>
      <w:r w:rsidR="00501791" w:rsidRPr="00C55C6A">
        <w:t xml:space="preserve">Visual Studio 2017 </w:t>
      </w:r>
      <w:proofErr w:type="spellStart"/>
      <w:r w:rsidR="00501791" w:rsidRPr="00C55C6A">
        <w:t>community</w:t>
      </w:r>
      <w:proofErr w:type="spellEnd"/>
      <w:r w:rsidR="00501791" w:rsidRPr="00C55C6A">
        <w:t xml:space="preserve"> </w:t>
      </w:r>
      <w:proofErr w:type="spellStart"/>
      <w:r w:rsidR="00501791" w:rsidRPr="00C55C6A">
        <w:t>edition</w:t>
      </w:r>
      <w:proofErr w:type="spellEnd"/>
    </w:p>
    <w:p w:rsidR="00501791" w:rsidRDefault="00501791"/>
    <w:p w:rsidR="00883DD7" w:rsidRDefault="00883DD7">
      <w:r>
        <w:t>Los datos de conexión del servicio web son: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01791" w:rsidTr="0050179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5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501791">
              <w:trPr>
                <w:jc w:val="center"/>
              </w:trPr>
              <w:tc>
                <w:tcPr>
                  <w:tcW w:w="0" w:type="auto"/>
                  <w:shd w:val="clear" w:color="auto" w:fill="0000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01791" w:rsidRDefault="00501791">
                  <w:pPr>
                    <w:spacing w:line="360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  <w:t xml:space="preserve">Datos del Servicio Web </w:t>
                  </w:r>
                </w:p>
              </w:tc>
            </w:tr>
            <w:tr w:rsidR="005017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85"/>
                  </w:tblGrid>
                  <w:tr w:rsidR="00501791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  <w:gridCol w:w="7935"/>
                        </w:tblGrid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Servicio Emisión: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983007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hyperlink r:id="rId5" w:history="1">
                                <w:r w:rsidR="00501791">
                                  <w:rPr>
                                    <w:rStyle w:val="Hyperlink"/>
                                    <w:sz w:val="23"/>
                                    <w:szCs w:val="23"/>
                                  </w:rPr>
                                  <w:t>http://demoemision.thefactoryhka.com.co/ws/obj/v1.1/Service.svc?wsdl</w:t>
                                </w:r>
                              </w:hyperlink>
                              <w:r w:rsidR="00501791"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Servicio Adjuntos: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983007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hyperlink r:id="rId6" w:history="1">
                                <w:r w:rsidR="00501791">
                                  <w:rPr>
                                    <w:rStyle w:val="Hyperlink"/>
                                    <w:sz w:val="23"/>
                                    <w:szCs w:val="23"/>
                                  </w:rPr>
                                  <w:t>http://demoemision.thefactoryhka.com.co/wsEmision/Service.svc?wsdl</w:t>
                                </w:r>
                              </w:hyperlink>
                              <w:r w:rsidR="00501791"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>Token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 Empresa: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a64532c2a3b14050b893e78832e714f160eacdfd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>Token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>Password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25cf0e943ce74feaa717b1f5464ea6e4591b3809 </w:t>
                              </w:r>
                            </w:p>
                          </w:tc>
                        </w:tr>
                      </w:tbl>
                      <w:p w:rsidR="00501791" w:rsidRDefault="0050179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01791" w:rsidRDefault="0050179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501791" w:rsidRDefault="0050179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501791" w:rsidTr="0050179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5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501791">
              <w:trPr>
                <w:jc w:val="center"/>
              </w:trPr>
              <w:tc>
                <w:tcPr>
                  <w:tcW w:w="0" w:type="auto"/>
                  <w:shd w:val="clear" w:color="auto" w:fill="0000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01791" w:rsidRDefault="00501791">
                  <w:pPr>
                    <w:spacing w:line="360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  <w:t xml:space="preserve">Secuenciales de Prueba </w:t>
                  </w:r>
                </w:p>
              </w:tc>
            </w:tr>
            <w:tr w:rsidR="005017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85"/>
                  </w:tblGrid>
                  <w:tr w:rsidR="00501791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25"/>
                          <w:gridCol w:w="970"/>
                          <w:gridCol w:w="1293"/>
                          <w:gridCol w:w="1293"/>
                          <w:gridCol w:w="2102"/>
                          <w:gridCol w:w="2102"/>
                        </w:tblGrid>
                        <w:tr w:rsidR="00501791">
                          <w:tc>
                            <w:tcPr>
                              <w:tcW w:w="225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TIPO DOCUMENTO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PREFIJO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RANGO INICIAL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RANGO FINAL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MODALIDAD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SERVICIO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Factura: 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G7YF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1000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Manual Sin Prefijo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Integración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Nota Crédito: 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G7YC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1000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Manual Sin Prefijo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Integración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Nota Débito: 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G7YD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1000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Manual Sin Prefijo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Integración </w:t>
                              </w:r>
                            </w:p>
                          </w:tc>
                        </w:tr>
                      </w:tbl>
                      <w:p w:rsidR="00501791" w:rsidRDefault="0050179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01791" w:rsidRDefault="0050179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501791" w:rsidRDefault="0050179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01791" w:rsidRDefault="00501791"/>
    <w:p w:rsidR="00501791" w:rsidRDefault="00501791"/>
    <w:p w:rsidR="00501791" w:rsidRDefault="00883DD7">
      <w:r>
        <w:t xml:space="preserve">En el repositorio co02 está la carpeta app/adicionales donde están las </w:t>
      </w:r>
      <w:proofErr w:type="spellStart"/>
      <w:r>
        <w:t>dll</w:t>
      </w:r>
      <w:proofErr w:type="spellEnd"/>
      <w:r>
        <w:t xml:space="preserve"> faltantes y el archivo de parámetros.</w:t>
      </w:r>
    </w:p>
    <w:p w:rsidR="00883DD7" w:rsidRDefault="00883DD7">
      <w:r>
        <w:t xml:space="preserve">En la carpeta </w:t>
      </w:r>
      <w:r w:rsidRPr="00883DD7">
        <w:t xml:space="preserve">co02\app\adicionales\Demo FEL </w:t>
      </w:r>
      <w:proofErr w:type="spellStart"/>
      <w:r w:rsidRPr="00883DD7">
        <w:t>Tfhka</w:t>
      </w:r>
      <w:proofErr w:type="spellEnd"/>
      <w:r w:rsidRPr="00883DD7">
        <w:t xml:space="preserve"> CSharp_V1.2</w:t>
      </w:r>
      <w:r>
        <w:t xml:space="preserve"> hay un ejemplo de cómo implementar el servicio web</w:t>
      </w:r>
    </w:p>
    <w:p w:rsidR="00883DD7" w:rsidRDefault="00883DD7">
      <w:r>
        <w:t>En la carpeta co02\</w:t>
      </w:r>
      <w:proofErr w:type="spellStart"/>
      <w:r>
        <w:t>doc</w:t>
      </w:r>
      <w:proofErr w:type="spellEnd"/>
      <w:r>
        <w:t xml:space="preserve"> está la documentación del servicio web</w:t>
      </w:r>
    </w:p>
    <w:p w:rsidR="00883DD7" w:rsidRDefault="00883DD7" w:rsidP="00883DD7"/>
    <w:p w:rsidR="00883DD7" w:rsidRDefault="00883DD7" w:rsidP="00883DD7">
      <w:r>
        <w:t xml:space="preserve">Configurar los datos de conexión en el archivo de parámetros y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de </w:t>
      </w:r>
      <w:proofErr w:type="spellStart"/>
      <w:r>
        <w:t>cfdiPeruWin</w:t>
      </w:r>
      <w:proofErr w:type="spellEnd"/>
      <w:r>
        <w:t xml:space="preserve"> </w:t>
      </w:r>
    </w:p>
    <w:p w:rsidR="00883DD7" w:rsidRDefault="00883DD7" w:rsidP="00883DD7"/>
    <w:p w:rsidR="00883DD7" w:rsidRDefault="00883DD7" w:rsidP="00883DD7">
      <w:r>
        <w:t xml:space="preserve">Usuarios </w:t>
      </w:r>
      <w:proofErr w:type="spellStart"/>
      <w:r>
        <w:t>sql</w:t>
      </w:r>
      <w:proofErr w:type="spellEnd"/>
      <w:r>
        <w:t>:</w:t>
      </w:r>
    </w:p>
    <w:p w:rsidR="00883DD7" w:rsidRDefault="00883DD7" w:rsidP="00883DD7">
      <w:r>
        <w:t>FECOL</w:t>
      </w:r>
      <w:proofErr w:type="gramStart"/>
      <w:r>
        <w:t>1 :</w:t>
      </w:r>
      <w:proofErr w:type="gramEnd"/>
      <w:r>
        <w:t xml:space="preserve"> fecol1</w:t>
      </w:r>
      <w:r w:rsidR="00C77014">
        <w:t xml:space="preserve"> esquema fecol1</w:t>
      </w:r>
    </w:p>
    <w:p w:rsidR="00883DD7" w:rsidRDefault="00883DD7" w:rsidP="00883DD7">
      <w:r>
        <w:t>FECOL</w:t>
      </w:r>
      <w:proofErr w:type="gramStart"/>
      <w:r>
        <w:t>2 :</w:t>
      </w:r>
      <w:proofErr w:type="gramEnd"/>
      <w:r>
        <w:t xml:space="preserve"> fecol2</w:t>
      </w:r>
      <w:r w:rsidR="00C77014">
        <w:t xml:space="preserve"> esquema fecol2</w:t>
      </w:r>
    </w:p>
    <w:p w:rsidR="00883DD7" w:rsidRDefault="00883DD7" w:rsidP="00883DD7">
      <w:r>
        <w:t>FECOL</w:t>
      </w:r>
      <w:proofErr w:type="gramStart"/>
      <w:r>
        <w:t>3 :</w:t>
      </w:r>
      <w:proofErr w:type="gramEnd"/>
      <w:r>
        <w:t xml:space="preserve"> fecol3</w:t>
      </w:r>
      <w:r w:rsidR="00C77014">
        <w:t xml:space="preserve"> esquema fecol3</w:t>
      </w:r>
    </w:p>
    <w:p w:rsidR="00C77014" w:rsidRPr="00983007" w:rsidRDefault="00C77014" w:rsidP="00883DD7">
      <w:pPr>
        <w:rPr>
          <w:u w:val="single"/>
        </w:rPr>
      </w:pPr>
      <w:r>
        <w:t xml:space="preserve">Cada usuario tiene asignado un esquema donde puede crear objetos </w:t>
      </w:r>
      <w:proofErr w:type="spellStart"/>
      <w:r>
        <w:t>sql</w:t>
      </w:r>
      <w:proofErr w:type="spellEnd"/>
      <w:r>
        <w:t xml:space="preserve">. Por favor </w:t>
      </w:r>
      <w:r w:rsidRPr="00983007">
        <w:rPr>
          <w:u w:val="single"/>
        </w:rPr>
        <w:t>no crear ningún objeto en el esquema dbo.</w:t>
      </w:r>
    </w:p>
    <w:p w:rsidR="00883DD7" w:rsidRDefault="00883DD7" w:rsidP="00883DD7"/>
    <w:p w:rsidR="00883DD7" w:rsidRDefault="00C55C6A">
      <w:r>
        <w:t>La base de datos es COL10</w:t>
      </w:r>
    </w:p>
    <w:p w:rsidR="003069AA" w:rsidRDefault="003069AA"/>
    <w:p w:rsidR="003069AA" w:rsidRDefault="003069AA">
      <w:r>
        <w:t>Los siguientes proyectos son irrelevantes en esta etapa. Se puede excluir de la solución:</w:t>
      </w:r>
    </w:p>
    <w:p w:rsidR="00C55C6A" w:rsidRDefault="003069AA">
      <w:proofErr w:type="spellStart"/>
      <w:r>
        <w:t>CfdiColombiaSqlSetup</w:t>
      </w:r>
      <w:proofErr w:type="spellEnd"/>
    </w:p>
    <w:p w:rsidR="003069AA" w:rsidRDefault="003069AA">
      <w:proofErr w:type="spellStart"/>
      <w:r>
        <w:t>CfdiPeruWinSetup</w:t>
      </w:r>
      <w:proofErr w:type="spellEnd"/>
    </w:p>
    <w:p w:rsidR="003069AA" w:rsidRDefault="003069AA"/>
    <w:p w:rsidR="00983007" w:rsidRDefault="00983007">
      <w:r>
        <w:t>Si requieren alguna factura de prueba creada en GP pidan que Matías la cree en Getty Colombia test.</w:t>
      </w:r>
    </w:p>
    <w:p w:rsidR="00983007" w:rsidRDefault="00983007">
      <w:bookmarkStart w:id="0" w:name="_GoBack"/>
      <w:bookmarkEnd w:id="0"/>
    </w:p>
    <w:sectPr w:rsidR="00983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680"/>
    <w:multiLevelType w:val="hybridMultilevel"/>
    <w:tmpl w:val="0448AF26"/>
    <w:lvl w:ilvl="0" w:tplc="9718EAF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91"/>
    <w:rsid w:val="003069AA"/>
    <w:rsid w:val="004F1D52"/>
    <w:rsid w:val="00501791"/>
    <w:rsid w:val="00883DD7"/>
    <w:rsid w:val="00983007"/>
    <w:rsid w:val="00C55C6A"/>
    <w:rsid w:val="00C562F9"/>
    <w:rsid w:val="00C77014"/>
    <w:rsid w:val="00D0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7289"/>
  <w15:chartTrackingRefBased/>
  <w15:docId w15:val="{515F445D-AC9E-4CB3-8958-669074D8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791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paragraph" w:styleId="Heading2">
    <w:name w:val="heading 2"/>
    <w:basedOn w:val="Normal"/>
    <w:next w:val="Normal"/>
    <w:link w:val="Heading2Char"/>
    <w:qFormat/>
    <w:rsid w:val="004F1D52"/>
    <w:pPr>
      <w:keepNext/>
      <w:numPr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1D5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01791"/>
    <w:rPr>
      <w:color w:val="2A5DB0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emision.thefactoryhka.com.co/wsEmision/Service.svc?wsdl" TargetMode="External"/><Relationship Id="rId5" Type="http://schemas.openxmlformats.org/officeDocument/2006/relationships/hyperlink" Target="http://demoemision.thefactoryhka.com.co/ws/obj/v1.1/Service.svc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5</cp:revision>
  <dcterms:created xsi:type="dcterms:W3CDTF">2019-05-17T19:42:00Z</dcterms:created>
  <dcterms:modified xsi:type="dcterms:W3CDTF">2019-05-17T23:16:00Z</dcterms:modified>
</cp:coreProperties>
</file>