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Spécifications fonctionnelles du projet</w:t>
      </w:r>
    </w:p>
    <w:p/>
    <w:p>
      <w:pPr>
        <w:pStyle w:val="Heading2"/>
      </w:pPr>
      <w:r>
        <w:t>La gestion des événements</w:t>
      </w:r>
    </w:p>
    <w:p/>
    <w:p>
      <w:r>
        <w:rPr>
          <w:b/>
        </w:rPr>
        <w:t>La liste des événements</w:t>
      </w:r>
    </w:p>
    <w:p>
      <w:pPr>
        <w:jc w:val="both"/>
      </w:pPr>
      <w:r>
        <w:t>Les événements sont listés sous forme de tableau avec :</w:t>
      </w:r>
    </w:p>
    <w:p>
      <w:pPr>
        <w:pStyle w:val="ListBullet"/>
        <w:jc w:val="both"/>
      </w:pPr>
      <w:r>
        <w:t>leur id</w:t>
      </w:r>
    </w:p>
    <w:p>
      <w:pPr>
        <w:pStyle w:val="ListBullet"/>
        <w:jc w:val="both"/>
      </w:pPr>
      <w:r>
        <w:t>leur titre</w:t>
      </w:r>
    </w:p>
    <w:p>
      <w:pPr>
        <w:pStyle w:val="ListBullet"/>
        <w:jc w:val="both"/>
      </w:pPr>
      <w:r>
        <w:t>leur prix de base par table</w:t>
      </w:r>
    </w:p>
    <w:p>
      <w:pPr>
        <w:pStyle w:val="ListBullet"/>
        <w:jc w:val="both"/>
      </w:pPr>
      <w:r>
        <w:t>leur statut de publication (casé cochée ou non)</w:t>
      </w:r>
    </w:p>
    <w:p>
      <w:pPr>
        <w:pStyle w:val="ListBullet"/>
        <w:jc w:val="both"/>
      </w:pPr>
      <w:r>
        <w:t>leur nombre de réservations</w:t>
      </w:r>
    </w:p>
    <w:p>
      <w:pPr>
        <w:pStyle w:val="ListBullet"/>
        <w:jc w:val="both"/>
      </w:pPr>
      <w:r>
        <w:t>leur nombre de tables disponibles</w:t>
      </w:r>
    </w:p>
    <w:p>
      <w:pPr>
        <w:pStyle w:val="ListBullet"/>
        <w:jc w:val="both"/>
      </w:pPr>
      <w:r>
        <w:t>un bouton d'édition (crayon en vert)</w:t>
      </w:r>
    </w:p>
    <w:p>
      <w:pPr>
        <w:pStyle w:val="ListBullet"/>
        <w:jc w:val="both"/>
      </w:pPr>
      <w:r>
        <w:t>un bouton de suppression (croix en rouge)</w:t>
      </w:r>
    </w:p>
    <w:p>
      <w:pPr>
        <w:jc w:val="both"/>
      </w:pPr>
      <w:r>
        <w:t>Sinon, un message indique l'absence d'événements.</w:t>
      </w:r>
    </w:p>
    <w:p>
      <w:r>
        <w:rPr>
          <w:b/>
        </w:rPr>
        <w:t>Le tri des événements</w:t>
      </w:r>
    </w:p>
    <w:p>
      <w:pPr>
        <w:jc w:val="both"/>
      </w:pPr>
      <w:r>
        <w:t>Les événements sont listés par leur ID dans l'ordre croissant par défaut.</w:t>
      </w:r>
    </w:p>
    <w:p>
      <w:pPr>
        <w:jc w:val="both"/>
      </w:pPr>
      <w:r>
        <w:t>L'administrateur peut trier les événements par ordre alphabétique (croissant ou décroissant) selon leur titre.</w:t>
      </w:r>
    </w:p>
    <w:p>
      <w:r>
        <w:rPr>
          <w:b/>
        </w:rPr>
        <w:t>La pagination des événements</w:t>
      </w:r>
    </w:p>
    <w:p>
      <w:pPr>
        <w:jc w:val="both"/>
      </w:pPr>
      <w:r>
        <w:t>La liste affiche 20 événements par page.</w:t>
      </w:r>
    </w:p>
    <w:p>
      <w:pPr>
        <w:jc w:val="both"/>
      </w:pPr>
      <w:r>
        <w:t>L'administrateur peut choisir une limite d'affichage de 5, 10, 20, 50 ou 100.</w:t>
      </w:r>
    </w:p>
    <w:p>
      <w:r>
        <w:rPr>
          <w:b/>
        </w:rPr>
        <w:t>La recherche d'un événement</w:t>
      </w:r>
    </w:p>
    <w:p>
      <w:pPr>
        <w:jc w:val="both"/>
      </w:pPr>
      <w:r>
        <w:t>L'administrateur peut rechercher un événement avec :</w:t>
      </w:r>
    </w:p>
    <w:p>
      <w:pPr>
        <w:pStyle w:val="ListBullet"/>
        <w:jc w:val="both"/>
      </w:pPr>
      <w:r>
        <w:t>son titre</w:t>
      </w:r>
    </w:p>
    <w:p>
      <w:pPr>
        <w:pStyle w:val="ListBullet"/>
        <w:jc w:val="both"/>
      </w:pPr>
      <w:r>
        <w:t>son année</w:t>
      </w:r>
    </w:p>
    <w:p>
      <w:r>
        <w:rPr>
          <w:b/>
        </w:rPr>
        <w:t>L'ajout d'un événement</w:t>
      </w:r>
    </w:p>
    <w:p>
      <w:pPr>
        <w:jc w:val="both"/>
      </w:pPr>
      <w:r>
        <w:t>L'administrateur peut ajouter un événement avec :</w:t>
      </w:r>
    </w:p>
    <w:p>
      <w:pPr>
        <w:pStyle w:val="ListBullet"/>
        <w:jc w:val="both"/>
      </w:pPr>
      <w:r>
        <w:t>son titre (requis, entre 2 et 255 caractères)</w:t>
      </w:r>
    </w:p>
    <w:p>
      <w:pPr>
        <w:pStyle w:val="ListBullet"/>
        <w:jc w:val="both"/>
      </w:pPr>
      <w:r>
        <w:t>sa date prévue (requis, ex: 7 mai 2023)</w:t>
      </w:r>
    </w:p>
    <w:p>
      <w:pPr>
        <w:pStyle w:val="ListBullet"/>
        <w:jc w:val="both"/>
      </w:pPr>
      <w:r>
        <w:t>son image d'illustration (optionnel, ex: affiche du salon annuel prévu)</w:t>
      </w:r>
    </w:p>
    <w:p>
      <w:pPr>
        <w:pStyle w:val="ListBullet"/>
        <w:jc w:val="both"/>
      </w:pPr>
      <w:r>
        <w:t>sa description (requis, texte converti en HTML)</w:t>
      </w:r>
    </w:p>
    <w:p>
      <w:pPr>
        <w:pStyle w:val="ListBullet"/>
        <w:jc w:val="both"/>
      </w:pPr>
      <w:r>
        <w:t>son prix de base pour chaque table (en €, entre 0 et 999)</w:t>
      </w:r>
    </w:p>
    <w:p>
      <w:pPr>
        <w:pStyle w:val="ListBullet"/>
        <w:jc w:val="both"/>
      </w:pPr>
      <w:r>
        <w:t>son nombre de tables disponibles (entier, entre 0 et 999)</w:t>
      </w:r>
    </w:p>
    <w:p>
      <w:pPr>
        <w:pStyle w:val="ListBullet"/>
        <w:jc w:val="both"/>
      </w:pPr>
      <w:r>
        <w:t>son statut de publication (case à cocher)</w:t>
      </w:r>
    </w:p>
    <w:p>
      <w:pPr>
        <w:jc w:val="both"/>
      </w:pPr>
      <w:r>
        <w:t>Un message confirme l'ajout du nouvel événement.</w:t>
      </w:r>
    </w:p>
    <w:p>
      <w:pPr>
        <w:jc w:val="both"/>
      </w:pPr>
      <w:r>
        <w:t>Sinon, un message d'erreur s'affiche.</w:t>
      </w:r>
    </w:p>
    <w:p>
      <w:r>
        <w:rPr>
          <w:b/>
        </w:rPr>
        <w:t>L'édition d'un événement</w:t>
      </w:r>
    </w:p>
    <w:p>
      <w:pPr>
        <w:jc w:val="both"/>
      </w:pPr>
      <w:r>
        <w:t>On peut éditer les informations d'un événement sur la base du formulaire de création.</w:t>
      </w:r>
    </w:p>
    <w:p>
      <w:pPr>
        <w:jc w:val="both"/>
      </w:pPr>
      <w:r>
        <w:t>Un message confirme l'édition de l'événement.</w:t>
      </w:r>
    </w:p>
    <w:p>
      <w:pPr>
        <w:jc w:val="both"/>
      </w:pPr>
      <w:r>
        <w:t>Sinon, un message d'erreur s'affiche.</w:t>
      </w:r>
    </w:p>
    <w:p>
      <w:r>
        <w:rPr>
          <w:b/>
        </w:rPr>
        <w:t>La suppression d'un événement</w:t>
      </w:r>
    </w:p>
    <w:p>
      <w:pPr>
        <w:jc w:val="both"/>
      </w:pPr>
      <w:r>
        <w:t>L'administrateur peut supprimer un événement.</w:t>
      </w:r>
    </w:p>
    <w:p>
      <w:pPr>
        <w:jc w:val="both"/>
      </w:pPr>
      <w:r>
        <w:t>Une fenêtre modale s'affiche pour confirmer la suppression.</w:t>
      </w:r>
    </w:p>
    <w:p>
      <w:pPr>
        <w:jc w:val="both"/>
      </w:pPr>
      <w:r>
        <w:t>La suppression d'un événement entraîne la suppression de toutes ses réservations et des tables liées.</w:t>
      </w:r>
    </w:p>
    <w:p>
      <w:pPr>
        <w:jc w:val="both"/>
      </w:pPr>
      <w:r>
        <w:t>Un message confirme la suppression de l'événement.</w:t>
      </w:r>
    </w:p>
    <w:p>
      <w:pPr>
        <w:jc w:val="both"/>
      </w:pPr>
      <w:r>
        <w:t>Sinon, un message d'erreur s'affiche.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