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/>
      </w:pPr>
      <w:r>
        <w:rPr/>
        <w:t>Le contexte du projet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titre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année, l'AACCP (Association Alsacienne des Collectionneurs de Cartes Postales) organise un salon multicollections chaque premier dimanche de mai à Huttendorf.</w:t>
      </w:r>
    </w:p>
    <w:p>
      <w:pPr>
        <w:pStyle w:val="Normal"/>
        <w:rPr/>
      </w:pPr>
      <w:r>
        <w:rPr/>
        <w:t>Le projet se résume en un système de réservations de tables d'un exposant à l'occasion d'un salon annuel, tout en étant rattaché au nouveau site de l'association.</w:t>
      </w:r>
    </w:p>
    <w:p>
      <w:pPr>
        <w:pStyle w:val="Normal"/>
        <w:rPr/>
      </w:pPr>
      <w:r>
        <w:rPr/>
        <w:t>A l'origine, les réservations et la trésorerie étaient gérés manuellement.</w:t>
      </w:r>
    </w:p>
    <w:p>
      <w:pPr>
        <w:pStyle w:val="Normal"/>
        <w:rPr/>
      </w:pPr>
      <w:r>
        <w:rPr/>
        <w:t>Il en était de même pour l'envoi de courriers, l'annonce d'un prochain salon et des nouvelles de l'association.</w:t>
      </w:r>
    </w:p>
    <w:p>
      <w:pPr>
        <w:pStyle w:val="Normal"/>
        <w:rPr/>
      </w:pPr>
      <w:r>
        <w:rPr/>
        <w:t>Un exposant peut s'inscrire avec son adresse e-mail et un mot de passe s'il le souhaite.</w:t>
      </w:r>
    </w:p>
    <w:p>
      <w:pPr>
        <w:pStyle w:val="Normal"/>
        <w:rPr/>
      </w:pPr>
      <w:r>
        <w:rPr/>
        <w:t>Il peut ensuite faire une demande de réservation via son espace personnel ou le dernier événement annoncé.</w:t>
      </w:r>
    </w:p>
    <w:p>
      <w:pPr>
        <w:pStyle w:val="Normal"/>
        <w:rPr/>
      </w:pPr>
      <w:r>
        <w:rPr/>
        <w:t>Le trésorier et l'administrateur peuvent aussi inscrire l'exposant manuellement avec les informations essentielles (nom, prénom et libellé).</w:t>
      </w:r>
    </w:p>
    <w:p>
      <w:pPr>
        <w:pStyle w:val="Normal"/>
        <w:rPr/>
      </w:pPr>
      <w:r>
        <w:rPr/>
        <w:t>En effet, tous les exposants n'ont pas d'accès à Internet, la maîtrise de l'outil informatique ou le souhait de fournir des informations personnelles sensibles (adresse e-mail, numéro de téléphone).</w:t>
      </w:r>
    </w:p>
    <w:p>
      <w:pPr>
        <w:pStyle w:val="Normal"/>
        <w:rPr/>
      </w:pPr>
      <w:r>
        <w:rPr/>
        <w:t>La réservation est ensuite validée selon le statut de paiement et le nombre de tables disponibles.</w:t>
      </w:r>
    </w:p>
    <w:p>
      <w:pPr>
        <w:pStyle w:val="Normal"/>
        <w:rPr/>
      </w:pPr>
      <w:r>
        <w:rPr/>
        <w:t>Les exposants peuvent aussi s'inscrire à la newsletter de l'association.</w:t>
      </w:r>
    </w:p>
    <w:p>
      <w:pPr>
        <w:pStyle w:val="Normal"/>
        <w:rPr/>
      </w:pPr>
      <w:r>
        <w:rPr/>
        <w:t>La durée globale de développement du projet est estimée à 6 mois en tenant compte de l'ensemble des fonctionnalités, de la complexité et des besoins à venir.</w:t>
      </w:r>
    </w:p>
    <w:p>
      <w:pPr>
        <w:pStyle w:val="Normal"/>
        <w:rPr/>
      </w:pPr>
      <w:r>
        <w:rPr/>
        <w:t>Les principales fonctionnalités sont classées avec leurs priorités (Basse, Moyenne, Haute) :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page d'accueil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utilisateurs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L'inscription et la connexion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événements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modes de paiement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réservations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tables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profil d'un utilisateur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gestion des newsletters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Puc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Puc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272</Words>
  <Characters>1490</Characters>
  <CharactersWithSpaces>1730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