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STM32--GPIO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不使用的引脚推荐设置为</w:t>
      </w:r>
      <w:r>
        <w:rPr>
          <w:b w:val="true"/>
          <w:bCs w:val="true"/>
          <w:color w:val="#75c940"/>
          <w:sz w:val="20"/>
          <w:szCs w:val="20"/>
          <w:rFonts w:ascii="Microsoft YaHei" w:cs="Microsoft YaHei" w:eastAsia="Microsoft YaHei" w:hAnsi="Microsoft YaHei"/>
        </w:rPr>
        <w:t xml:space="preserve">模拟模式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  ,主要从功耗和防干扰考虑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所有用作带上拉电阻输入的 I/O 都会在引脚外部保持为低时产生电流消耗。此电流消耗的值可通过使用的静态特性中给出的上拉 / 下拉电阻值简单算出。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对于输出引脚，还必须考虑任何外部下拉电阻或外部负载以估计电流消耗。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若外部施加了中间电平，则额外的 I/O 电流消耗是因为配置为输入的 I/O。此电流消耗是由用于区分输入值的输入施密特触发器电路导致。除非应用需要此特定配置，否则可通过将这些 I/O 配置为模拟模式以避免此供电电流消耗。 ADC 输入引脚应配置为模拟输入就是这种情况。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任何浮空的输入引脚都可能由于外部电磁噪声，成为中间电平或意外切换。为防止浮空引脚相关的电流消耗，它们必须配置为模拟模式，或内部强制为确定的数字值。这可通过使用上拉 / 下拉电阻或将引脚配置为输出模式做到.</w:t>
      </w:r>
    </w:p>
    <w:p>
      <w:pPr>
        <w:pStyle w:val="ListParagraph"/>
        <w:numPr>
          <w:ilvl w:val="0"/>
          <w:numId w:val="3"/>
        </w:numPr>
      </w:pPr>
    </w:p>
    <w:p>
      <w:pPr>
        <w:ind w:left="0"/>
      </w:pPr>
      <w:r>
        <w:drawing>
          <wp:inline distT="0" distB="0" distL="0" distR="0">
            <wp:extent cx="3810000" cy="24736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47362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STM32F4的GPIO端口配置模式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输入模式</w:t>
      </w:r>
    </w:p>
    <w:p>
      <w:pPr>
        <w:pStyle w:val="ListParagraph"/>
        <w:numPr>
          <w:ilvl w:val="2"/>
          <w:numId w:val="3"/>
        </w:numPr>
      </w:pPr>
    </w:p>
    <w:p>
      <w:pPr>
        <w:ind w:left="700"/>
      </w:pPr>
      <w:r>
        <w:drawing>
          <wp:inline distT="0" distB="0" distL="0" distR="0">
            <wp:extent cx="3810000" cy="25812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5812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输入浮空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输入上拉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输入下拉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模拟功能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027091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027091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输出模式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具有上拉或下拉功能的开漏输出（高电压12V之类）</w:t>
      </w:r>
    </w:p>
    <w:p>
      <w:pPr>
        <w:pStyle w:val="ListParagraph"/>
        <w:numPr>
          <w:ilvl w:val="3"/>
          <w:numId w:val="3"/>
        </w:numPr>
      </w:pPr>
    </w:p>
    <w:p>
      <w:pPr>
        <w:ind w:left="1050"/>
      </w:pPr>
      <w:r>
        <w:drawing>
          <wp:inline distT="0" distB="0" distL="0" distR="0">
            <wp:extent cx="3810000" cy="289120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9120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开漏端相当于 MOS 管的漏极（三极管的集电极），要得到高电平状态必须外接上拉电阻才行，因此输出高电平的驱动能力完全由外接上拉电阻决定，但是其输出低电平的驱动能力很强。开漏形式的电路有以下几个特点：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输出高电平时利用外部电路的驱动能力，减少 IC 内部的驱动。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</w:t>
      </w:r>
      <w:r>
        <w:rPr>
          <w:sz w:val="20"/>
          <w:szCs w:val="20"/>
          <w:rFonts w:ascii="Microsoft YaHei" w:cs="Microsoft YaHei" w:eastAsia="Microsoft YaHei" w:hAnsi="Microsoft YaHei"/>
          <w:shd w:val="clear" w:fill="#f8e6ab" w:color="#f8e6ab"/>
          <w:shdCs w:val="clear" w:fill="#f8e6ab" w:color="#f8e6ab"/>
        </w:rPr>
        <w:t xml:space="preserve">开漏是用来连接不同电平的器件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匹配电平用的，因为开漏引脚不连接外部的上拉电阻时，只能输出低电平。如果需要同时具备输出高电平的功能，则需要接上拉电阻，很好的一个优点是通过改变上拉电源的电压，便可以改变传输电平。上拉电阻的阻值决定了逻辑电平转换的速度。阻值越大，速度越低，功耗越小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开漏输出提供了灵活的输出方式，但是也有其弱点，就是带来上升沿的延时。因为上升沿是通过外接上拉无源电阻对负载充电，所以当电阻选择小时延时就小，但功耗大；反之延时大功耗小。所以如果对延时有要求，则建议用下降沿输出。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可以将多个开漏输出连接到一条线上。通过一只上拉电阻，在不增加任何器件的情况下，形成“与逻辑”关系，即“线与”。可以简单的理解为：在所有引脚连在一起时，外接一上拉电阻，如果有一个引脚输出为逻辑 0，相当于接地，与之并联的回路“相当于被一根导线短路”，所以外电路逻辑电平便为 0，只有都为高电平时，与的结果才为逻辑 1。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具有上拉或下拉功能的推挽输出（驱动能力强）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推挽电路是两个参数相同的三极管或 MOSFET，以推挽方式存在于电路中。 电路工作时，两只对称的开关管每次只有一个导通，导通损耗小、效率高。输出既可以向负载灌电流，也可以从负载抽取电流。推拉式输出级提高电路的负载能力。 相对于开漏输出模式，推挽输出最大优势是输出高电平时，上升时间快，电压驱动能力强。</w:t>
      </w:r>
    </w:p>
    <w:p>
      <w:pPr>
        <w:ind w:left="1050"/>
      </w:pPr>
      <w:r>
        <w:drawing>
          <wp:inline distT="0" distB="0" distL="0" distR="0">
            <wp:extent cx="3810000" cy="26580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580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具有上拉或下拉功能的复用功能推挽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具有上拉或下拉功能的复用功能开漏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由于上拉和下拉是可选配置，对应的 HAL 库配置使用下面 6 种就可以表示：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 GPIO_MODE_INPUT 输入模式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GPIO_MODE_OUTPUT_PP 推挽输出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GPIO_MODE_OUTPUT_OD 开漏输出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GPIO_MODE_AF_PP 复用推挽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GPIO_MODE_AF_OD 复用开漏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GPIO_MODE_ANALOG 模拟模式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灌电流负载：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负载电流从外电路流入驱动门，称为灌电流负载。比如下面这种形式的 LED 驱动电路</w:t>
      </w:r>
    </w:p>
    <w:p>
      <w:pPr>
        <w:ind w:left="350"/>
      </w:pPr>
      <w:r>
        <w:drawing>
          <wp:inline distT="0" distB="0" distL="0" distR="0">
            <wp:extent cx="3810000" cy="154425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54425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拉电流负载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一种负载电流从驱动门流向外电路，称为拉电流负载。比如使用 STM32F4 的 GPIO 直接驱动 LED 就是拉电流形式。</w:t>
      </w:r>
    </w:p>
    <w:p>
      <w:pPr>
        <w:ind w:left="350"/>
      </w:pPr>
      <w:r>
        <w:drawing>
          <wp:inline distT="0" distB="0" distL="0" distR="0">
            <wp:extent cx="1952625" cy="37920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952625" cy="379205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</w:p>
    <w:p>
      <w:pPr>
        <w:ind w:left="0"/>
      </w:pPr>
      <w:r>
        <w:drawing>
          <wp:inline distT="0" distB="0" distL="0" distR="0">
            <wp:extent cx="3810000" cy="19739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739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pr3atlappo1z1zjnkmszv.png"/><Relationship Id="rId8" Type="http://schemas.openxmlformats.org/officeDocument/2006/relationships/image" Target="media/ny1m5nlm2j8aw6en19rkr8.png"/><Relationship Id="rId9" Type="http://schemas.openxmlformats.org/officeDocument/2006/relationships/image" Target="media/1nlhhzd84czcivwwc7gn44.png"/><Relationship Id="rId10" Type="http://schemas.openxmlformats.org/officeDocument/2006/relationships/image" Target="media/dl3jro2t2u8100np4e2441p.png"/><Relationship Id="rId11" Type="http://schemas.openxmlformats.org/officeDocument/2006/relationships/image" Target="media/hfvn0csnhg59mfv92gs2ow.png"/><Relationship Id="rId12" Type="http://schemas.openxmlformats.org/officeDocument/2006/relationships/image" Target="media/7ul6a2612mghndpd56t5ek.png"/><Relationship Id="rId13" Type="http://schemas.openxmlformats.org/officeDocument/2006/relationships/image" Target="media/br8g2o6odvda7k3mrsdtq.png"/><Relationship Id="rId14" Type="http://schemas.openxmlformats.org/officeDocument/2006/relationships/image" Target="media/14rmsn9xb9zbpu5m6hzji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STM32--GPIO</dc:title>
  <dcterms:created xsi:type="dcterms:W3CDTF">2023-02-01T15:33:21Z</dcterms:created>
  <dcterms:modified xsi:type="dcterms:W3CDTF">2023-02-01T15:33:21Z</dcterms:modified>
</cp:coreProperties>
</file>