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atttitel"/>
      </w:pPr>
      <w:r>
        <w:rPr>
          <w:u w:val="single"/>
          <w:bCs/>
          <w:b/>
        </w:rPr>
        <w:t xml:space="preserve">Tutorium 5: Wärmebilanzen (instationär global)</w:t>
      </w:r>
    </w:p>
    <w:p>
      <w:pPr>
        <w:pStyle w:val="Baustein"/>
        <w:keepNext/>
      </w:pPr>
      <w:r>
        <w:rPr>
          <w:u w:val="single"/>
          <w:bCs/>
          <w:b/>
        </w:rPr>
        <w:t xml:space="preserve">Grundlagen</w:t>
      </w:r>
      <w:r>
        <w:rPr>
          <w:rStyle w:val="BausteinZusatz"/>
        </w:rPr>
        <w:t xml:space="preserve"> </w:t>
      </w:r>
      <w:r>
        <w:rPr>
          <w:rStyle w:val="BausteinZusatz"/>
        </w:rPr>
        <w:t xml:space="preserve">(Energiebilanz: instationär, global)</w:t>
      </w:r>
    </w:p>
    <w:tbl>
      <w:tblPr>
        <w:tblStyle w:val="Table"/>
        <w:tblW w:type="dxa" w:w="9070"/>
        <w:tblBorders>
          <w:top w:val="nil"/>
          <w:left w:val="nil"/>
          <w:bottom w:val="nil"/>
          <w:right w:val="nil"/>
          <w:insideH w:val="nil"/>
          <w:insideV w:val="nil"/>
        </w:tblBorders>
        <w:tblLayout w:type="fixed"/>
        <w:tblCellMar>
          <w:left w:w="0" w:type="dxa"/>
          <w:right w:w="0" w:type="dxa"/>
        </w:tblCellMar>
        <w:tblLook w:firstRow="0" w:lastRow="0" w:firstColumn="0" w:lastColumn="0" w:noHBand="0" w:noVBand="0" w:val="0000"/>
        <w:jc w:val="start"/>
      </w:tblPr>
      <w:tblGrid>
        <w:gridCol w:w="5970"/>
        <w:gridCol w:w="3100"/>
      </w:tblGrid>
      <w:tr>
        <w:trPr>
          <w:cantSplit/>
        </w:trPr>
        <w:tc>
          <w:tcPr>
            <w:tcW w:w="5970" w:type="dxa"/>
            <w:tcBorders>
              <w:top w:val="nil"/>
              <w:left w:val="nil"/>
              <w:bottom w:val="nil"/>
              <w:right w:val="nil"/>
            </w:tcBorders>
            <w:tcMar>
              <w:right w:w="227" w:type="dxa"/>
            </w:tcMar>
          </w:tcPr>
          <w:tcPr/>
          <w:p>
            <w:pPr>
              <w:jc w:val="left"/>
            </w:pPr>
            <w:r>
              <w:rPr>
                <w:bCs/>
                <w:b/>
              </w:rPr>
              <w:t xml:space="preserve">Voraussetzung:</w:t>
            </w:r>
            <w:r>
              <w:t xml:space="preserve"> </w:t>
            </w:r>
            <w:r>
              <w:t xml:space="preserve">Die Temperatur ist im ganzen Kontrollvolumen gleich (homogen) und ändert sich nur mit der Zeit. Das gilt, wenn der Inhalt ideal durchmischt ist oder wenn in einem Festkörper die Wärmeleitung Unterschiede viel schneller ausgleicht, als Wärme über die Oberfläche abgeht (Biot-Zahl</w:t>
            </w:r>
            <w:r>
              <w:t xml:space="preserve"> </w:t>
            </w:r>
            <m:oMath>
              <m:r>
                <m:t>B</m:t>
              </m:r>
              <m:r>
                <m:t>i</m:t>
              </m:r>
              <m:r>
                <m:rPr>
                  <m:sty m:val="p"/>
                </m:rPr>
                <m:t>≪</m:t>
              </m:r>
              <m:r>
                <m:t>1</m:t>
              </m:r>
            </m:oMath>
            <w:r>
              <w:t xml:space="preserve">, Foliensatz 02, Folie 16).</w:t>
            </w:r>
          </w:p>
          <w:p>
            <w:pPr>
              <w:jc w:val="left"/>
            </w:pPr>
            <w:r>
              <w:rPr>
                <w:bCs/>
                <w:b/>
              </w:rPr>
              <w:t xml:space="preserve">Bilanz</w:t>
            </w:r>
            <w:r>
              <w:t xml:space="preserve"> </w:t>
            </w:r>
            <w:r>
              <w:t xml:space="preserve">für ein ruhendes Kontrollvolumen ohne innere Wärmequellen (Foliensatz 05, Folie 8), mit der inneren Energie eines inkompressiblen Stoffs mit konstanten Stoffdaten:</w:t>
            </w:r>
          </w:p>
          <w:p>
            <w:pPr>
              <w:jc w:val="left"/>
            </w:pPr>
            <m:oMathPara>
              <m:oMathParaPr>
                <m:jc m:val="center"/>
              </m:oMathParaPr>
              <m:oMath>
                <m:f>
                  <m:fPr>
                    <m:type m:val="bar"/>
                  </m:fPr>
                  <m:num>
                    <m:r>
                      <m:t>d</m:t>
                    </m:r>
                    <m:r>
                      <m:t>U</m:t>
                    </m:r>
                  </m:num>
                  <m:den>
                    <m:r>
                      <m:t>d</m:t>
                    </m:r>
                    <m:r>
                      <m:t>t</m:t>
                    </m:r>
                  </m:den>
                </m:f>
                <m:r>
                  <m:rPr>
                    <m:sty m:val="p"/>
                  </m:rPr>
                  <m:t>=</m:t>
                </m:r>
                <m:sSub>
                  <m:e>
                    <m:acc>
                      <m:accPr>
                        <m:chr m:val="̇"/>
                      </m:accPr>
                      <m:e>
                        <m:r>
                          <m:t>Q</m:t>
                        </m:r>
                      </m:e>
                    </m:acc>
                  </m:e>
                  <m:sub>
                    <m:r>
                      <m:rPr>
                        <m:sty m:val="p"/>
                      </m:rPr>
                      <m:t>z</m:t>
                    </m:r>
                    <m:r>
                      <m:rPr>
                        <m:sty m:val="p"/>
                      </m:rPr>
                      <m:t>u</m:t>
                    </m:r>
                  </m:sub>
                </m:sSub>
                <m:r>
                  <m:rPr>
                    <m:sty m:val="p"/>
                  </m:rPr>
                  <m:t>−</m:t>
                </m:r>
                <m:sSub>
                  <m:e>
                    <m:acc>
                      <m:accPr>
                        <m:chr m:val="̇"/>
                      </m:accPr>
                      <m:e>
                        <m:r>
                          <m:t>Q</m:t>
                        </m:r>
                      </m:e>
                    </m:acc>
                  </m:e>
                  <m:sub>
                    <m:r>
                      <m:rPr>
                        <m:sty m:val="p"/>
                      </m:rPr>
                      <m:t>a</m:t>
                    </m:r>
                    <m:r>
                      <m:rPr>
                        <m:sty m:val="p"/>
                      </m:rPr>
                      <m:t>b</m:t>
                    </m:r>
                  </m:sub>
                </m:sSub>
                <m:r>
                  <m:rPr>
                    <m:sty m:val="p"/>
                  </m:rPr>
                  <m:t>,</m:t>
                </m:r>
                <m:r>
                  <m:t>  </m:t>
                </m:r>
                <m:r>
                  <m:t>d</m:t>
                </m:r>
                <m:r>
                  <m:t>U</m:t>
                </m:r>
                <m:r>
                  <m:rPr>
                    <m:sty m:val="p"/>
                  </m:rPr>
                  <m:t>=</m:t>
                </m:r>
                <m:r>
                  <m:t>m</m:t>
                </m:r>
                <m:r>
                  <m:t> </m:t>
                </m:r>
                <m:sSub>
                  <m:e>
                    <m:r>
                      <m:t>c</m:t>
                    </m:r>
                  </m:e>
                  <m:sub>
                    <m:r>
                      <m:t>p</m:t>
                    </m:r>
                  </m:sub>
                </m:sSub>
                <m:r>
                  <m:t> </m:t>
                </m:r>
                <m:r>
                  <m:t>d</m:t>
                </m:r>
                <m:r>
                  <m:t>T</m:t>
                </m:r>
              </m:oMath>
            </m:oMathPara>
          </w:p>
          <w:p>
            <w:pPr>
              <w:jc w:val="left"/>
            </w:pPr>
            <m:oMath>
              <m:r>
                <m:t>m</m:t>
              </m:r>
              <m:r>
                <m:t> </m:t>
              </m:r>
              <m:sSub>
                <m:e>
                  <m:r>
                    <m:t>c</m:t>
                  </m:r>
                </m:e>
                <m:sub>
                  <m:r>
                    <m:t>p</m:t>
                  </m:r>
                </m:sub>
              </m:sSub>
            </m:oMath>
            <w:r>
              <w:t xml:space="preserve"> </w:t>
            </w:r>
            <w:r>
              <w:t xml:space="preserve">(in J/K) ist die Wärmekapazität des Inhalts. Die Wärmeabgabe an die Umgebung beschreibt ein Wärmedurchgang:</w:t>
            </w:r>
          </w:p>
          <w:p>
            <w:pPr>
              <w:jc w:val="left"/>
            </w:pPr>
            <m:oMathPara>
              <m:oMathParaPr>
                <m:jc m:val="center"/>
              </m:oMathParaP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T</m:t>
                    </m:r>
                    <m:r>
                      <m:rPr>
                        <m:sty m:val="p"/>
                      </m:rPr>
                      <m:t>−</m:t>
                    </m:r>
                    <m:sSub>
                      <m:e>
                        <m:r>
                          <m:t>T</m:t>
                        </m:r>
                      </m:e>
                      <m:sub>
                        <m:r>
                          <m:rPr>
                            <m:sty m:val="p"/>
                          </m:rPr>
                          <m:t>u</m:t>
                        </m:r>
                      </m:sub>
                    </m:sSub>
                  </m:e>
                </m:d>
              </m:oMath>
            </m:oMathPara>
          </w:p>
          <w:p>
            <w:pPr>
              <w:jc w:val="left"/>
            </w:pPr>
            <m:oMath>
              <m:r>
                <m:t>k</m:t>
              </m:r>
              <m:r>
                <m:t>A</m:t>
              </m:r>
            </m:oMath>
            <w:r>
              <w:t xml:space="preserve"> </w:t>
            </w:r>
            <w:r>
              <w:t xml:space="preserve">(in W/K), das Produkt aus Wärmedurchgangskoeffizient</w:t>
            </w:r>
            <w:r>
              <w:t xml:space="preserve"> </w:t>
            </w:r>
            <m:oMath>
              <m:r>
                <m:t>k</m:t>
              </m:r>
            </m:oMath>
            <w:r>
              <w:t xml:space="preserve"> </w:t>
            </w:r>
            <w:r>
              <w:t xml:space="preserve">und Fläche</w:t>
            </w:r>
            <w:r>
              <w:t xml:space="preserve"> </w:t>
            </w:r>
            <m:oMath>
              <m:r>
                <m:t>A</m:t>
              </m:r>
            </m:oMath>
            <w:r>
              <w:t xml:space="preserve">, ist der abgegebene Wärmestrom je Kelvin Temperaturunterschied zur Umgebung; es fasst alle Wege nach außen zusammen.</w:t>
            </w:r>
          </w:p>
          <w:p>
            <w:pPr>
              <w:jc w:val="left"/>
            </w:pPr>
            <w:r>
              <w:rPr>
                <w:bCs/>
                <w:b/>
              </w:rPr>
              <w:t xml:space="preserve">Lösungsweg:</w:t>
            </w:r>
            <w:r>
              <w:t xml:space="preserve"> </w:t>
            </w:r>
            <w:r>
              <w:t xml:space="preserve">Eingesetzt entsteht eine gewöhnliche DGL erster Ordnung in der Zeit,</w:t>
            </w:r>
            <w:r>
              <w:t xml:space="preserve"> </w:t>
            </w:r>
            <m:oMath>
              <m:r>
                <m:t>d</m:t>
              </m:r>
              <m:r>
                <m:t>T</m:t>
              </m:r>
              <m:r>
                <m:rPr>
                  <m:sty m:val="p"/>
                </m:rPr>
                <m:t>/</m:t>
              </m:r>
              <m:r>
                <m:t>d</m:t>
              </m:r>
              <m:r>
                <m:t>t</m:t>
              </m:r>
              <m:r>
                <m:rPr>
                  <m:sty m:val="p"/>
                </m:rPr>
                <m:t>=</m:t>
              </m:r>
              <m:r>
                <m:t>f</m:t>
              </m:r>
              <m:d>
                <m:dPr>
                  <m:begChr m:val="("/>
                  <m:endChr m:val=")"/>
                  <m:sepChr m:val=""/>
                  <m:grow/>
                </m:dPr>
                <m:e>
                  <m:r>
                    <m:t>T</m:t>
                  </m:r>
                </m:e>
              </m:d>
            </m:oMath>
            <w:r>
              <w:t xml:space="preserve">. Trennung der Variablen: alle Terme mit</w:t>
            </w:r>
            <w:r>
              <w:t xml:space="preserve"> </w:t>
            </w:r>
            <m:oMath>
              <m:r>
                <m:t>T</m:t>
              </m:r>
            </m:oMath>
            <w:r>
              <w:t xml:space="preserve"> </w:t>
            </w:r>
            <w:r>
              <w:t xml:space="preserve">auf eine Seite,</w:t>
            </w:r>
            <w:r>
              <w:t xml:space="preserve"> </w:t>
            </w:r>
            <m:oMath>
              <m:r>
                <m:t>d</m:t>
              </m:r>
              <m:r>
                <m:t>t</m:t>
              </m:r>
            </m:oMath>
            <w:r>
              <w:t xml:space="preserve"> </w:t>
            </w:r>
            <w:r>
              <w:t xml:space="preserve">auf die andere, dann vom Anfang (</w:t>
            </w:r>
            <m:oMath>
              <m:r>
                <m:t>t</m:t>
              </m:r>
              <m:r>
                <m:rPr>
                  <m:sty m:val="p"/>
                </m:rPr>
                <m:t>=</m:t>
              </m:r>
              <m:r>
                <m:t>0</m:t>
              </m:r>
            </m:oMath>
            <w:r>
              <w:t xml:space="preserve">,</w:t>
            </w:r>
            <w:r>
              <w:t xml:space="preserve"> </w:t>
            </w:r>
            <m:oMath>
              <m:r>
                <m:t>T</m:t>
              </m:r>
              <m:r>
                <m:rPr>
                  <m:sty m:val="p"/>
                </m:rPr>
                <m:t>=</m:t>
              </m:r>
              <m:sSub>
                <m:e>
                  <m:r>
                    <m:t>T</m:t>
                  </m:r>
                </m:e>
                <m:sub>
                  <m:r>
                    <m:t>0</m:t>
                  </m:r>
                </m:sub>
              </m:sSub>
            </m:oMath>
            <w:r>
              <w:t xml:space="preserve">) bis zur Zeit</w:t>
            </w:r>
            <w:r>
              <w:t xml:space="preserve"> </w:t>
            </w:r>
            <m:oMath>
              <m:r>
                <m:t>t</m:t>
              </m:r>
            </m:oMath>
            <w:r>
              <w:t xml:space="preserve"> </w:t>
            </w:r>
            <w:r>
              <w:t xml:space="preserve">integrieren (zur Kontrolle: Formelsammlung, Kap. 5, Gl. 5.1):</w:t>
            </w:r>
          </w:p>
          <w:p>
            <w:pPr>
              <w:jc w:val="left"/>
            </w:pPr>
            <m:oMathPara>
              <m:oMathParaPr>
                <m:jc m:val="center"/>
              </m:oMathParaPr>
              <m:oMath>
                <m:nary>
                  <m:naryPr>
                    <m:chr m:val="∫"/>
                    <m:limLoc m:val="subSup"/>
                    <m:subHide m:val="off"/>
                    <m:supHide m:val="off"/>
                  </m:naryPr>
                  <m:sub>
                    <m:sSub>
                      <m:e>
                        <m:r>
                          <m:t>T</m:t>
                        </m:r>
                      </m:e>
                      <m:sub>
                        <m:r>
                          <m:t>0</m:t>
                        </m:r>
                      </m:sub>
                    </m:sSub>
                  </m:sub>
                  <m:sup>
                    <m:r>
                      <m:t>T</m:t>
                    </m:r>
                  </m:sup>
                  <m:e>
                    <m:f>
                      <m:fPr>
                        <m:type m:val="bar"/>
                      </m:fPr>
                      <m:num>
                        <m:r>
                          <m:t>d</m:t>
                        </m:r>
                        <m:r>
                          <m:t>T</m:t>
                        </m:r>
                      </m:num>
                      <m:den>
                        <m:r>
                          <m:t>f</m:t>
                        </m:r>
                        <m:d>
                          <m:dPr>
                            <m:begChr m:val="("/>
                            <m:endChr m:val=")"/>
                            <m:sepChr m:val=""/>
                            <m:grow/>
                          </m:dPr>
                          <m:e>
                            <m:r>
                              <m:t>T</m:t>
                            </m:r>
                          </m:e>
                        </m:d>
                      </m:den>
                    </m:f>
                  </m:e>
                </m:nary>
                <m:r>
                  <m:rPr>
                    <m:sty m:val="p"/>
                  </m:rPr>
                  <m:t>=</m:t>
                </m:r>
                <m:nary>
                  <m:naryPr>
                    <m:chr m:val="∫"/>
                    <m:limLoc m:val="subSup"/>
                    <m:subHide m:val="off"/>
                    <m:supHide m:val="off"/>
                  </m:naryPr>
                  <m:sub>
                    <m:r>
                      <m:t>0</m:t>
                    </m:r>
                  </m:sub>
                  <m:sup>
                    <m:r>
                      <m:t>t</m:t>
                    </m:r>
                  </m:sup>
                  <m:e>
                    <m:r>
                      <m:t>d</m:t>
                    </m:r>
                  </m:e>
                </m:nary>
                <m:r>
                  <m:t>t</m:t>
                </m:r>
              </m:oMath>
            </m:oMathPara>
          </w:p>
        </w:tc>
        <w:tc>
          <w:tcPr>
            <w:tcW w:w="3100" w:type="dxa"/>
            <w:tcBorders>
              <w:top w:val="nil"/>
              <w:left w:val="nil"/>
              <w:bottom w:val="nil"/>
              <w:right w:val="nil"/>
            </w:tcBorders>
          </w:tcPr>
          <w:tcPr/>
          <w:p>
            <w:pPr>
              <w:jc w:val="left"/>
            </w:pPr>
            <w:r>
              <w:drawing>
                <wp:inline>
                  <wp:extent cx="1871999" cy="1144859"/>
                  <wp:effectExtent b="0" l="0" r="0" t="0"/>
                  <wp:docPr descr="" title="" id="21" name="Picture"/>
                  <a:graphic>
                    <a:graphicData uri="http://schemas.openxmlformats.org/drawingml/2006/picture">
                      <pic:pic>
                        <pic:nvPicPr>
                          <pic:cNvPr descr="grafik/Bilanzformen_kompakt_3_instationaer_global.png" id="22" name="Picture"/>
                          <pic:cNvPicPr>
                            <a:picLocks noChangeArrowheads="1" noChangeAspect="1"/>
                          </pic:cNvPicPr>
                        </pic:nvPicPr>
                        <pic:blipFill>
                          <a:blip r:embed="rId20"/>
                          <a:stretch>
                            <a:fillRect/>
                          </a:stretch>
                        </pic:blipFill>
                        <pic:spPr bwMode="auto">
                          <a:xfrm>
                            <a:off x="0" y="0"/>
                            <a:ext cx="1871999" cy="1144859"/>
                          </a:xfrm>
                          <a:prstGeom prst="rect">
                            <a:avLst/>
                          </a:prstGeom>
                          <a:noFill/>
                          <a:ln w="9525">
                            <a:noFill/>
                            <a:headEnd/>
                            <a:tailEnd/>
                          </a:ln>
                        </pic:spPr>
                      </pic:pic>
                    </a:graphicData>
                  </a:graphic>
                </wp:inline>
              </w:drawing>
            </w:r>
          </w:p>
        </w:tc>
      </w:tr>
    </w:tbl>
    <w:p>
      <w:pPr>
        <w:pStyle w:val="Baustein"/>
        <w:keepNext/>
      </w:pPr>
      <w:r>
        <w:rPr>
          <w:u w:val="single"/>
          <w:bCs/>
          <w:b/>
        </w:rPr>
        <w:t xml:space="preserve">Lernziele</w:t>
      </w:r>
    </w:p>
    <w:p>
      <w:pPr>
        <w:pStyle w:val="BodyText"/>
        <w:keepNext/>
      </w:pPr>
      <w:r>
        <w:t xml:space="preserve">Nach diesem Tutorium können Sie …</w:t>
      </w:r>
    </w:p>
    <w:p>
      <w:pPr>
        <w:keepLines/>
        <w:numPr>
          <w:ilvl w:val="0"/>
          <w:numId w:val="1001"/>
        </w:numPr>
        <w:pStyle w:val="Compact"/>
      </w:pPr>
      <w:r>
        <w:t xml:space="preserve">den Temperaturverlauf</w:t>
      </w:r>
      <w:r>
        <w:t xml:space="preserve"> </w:t>
      </w:r>
      <m:oMath>
        <m:r>
          <m:t>T</m:t>
        </m:r>
        <m:d>
          <m:dPr>
            <m:begChr m:val="("/>
            <m:endChr m:val=")"/>
            <m:sepChr m:val=""/>
            <m:grow/>
          </m:dPr>
          <m:e>
            <m:r>
              <m:t>t</m:t>
            </m:r>
          </m:e>
        </m:d>
      </m:oMath>
      <w:r>
        <w:t xml:space="preserve"> </w:t>
      </w:r>
      <w:r>
        <w:t xml:space="preserve">einer ideal durchmischten Flüssigkeit, etwa Kaffee in einer Tasse, aus einer instationären globalen Energiebilanz berechnen.</w:t>
      </w:r>
    </w:p>
    <w:p>
      <w:pPr>
        <w:keepLines/>
        <w:numPr>
          <w:ilvl w:val="0"/>
          <w:numId w:val="1001"/>
        </w:numPr>
        <w:pStyle w:val="Compact"/>
      </w:pPr>
      <w:r>
        <w:t xml:space="preserve">mit der Durchmischung oder der Biot-Zahl beurteilen, ob bei einem Abkühlvorgang (Kaffee in der Tasse, Becher in Teil g) eine überall gleiche Temperatur angenommen werden darf.</w:t>
      </w:r>
    </w:p>
    <w:p>
      <w:pPr>
        <w:pStyle w:val="Baustein"/>
        <w:keepNext/>
      </w:pPr>
      <w:r>
        <w:rPr>
          <w:u w:val="single"/>
          <w:bCs/>
          <w:b/>
        </w:rPr>
        <w:t xml:space="preserve">Einführung</w:t>
      </w:r>
    </w:p>
    <w:p>
      <w:pPr>
        <w:pStyle w:val="BodyText"/>
      </w:pPr>
      <w:r>
        <w:t xml:space="preserve">Sonntagmorgen in der WG-Küche: Sie haben Filterkaffee gekocht und zwei gleiche Tassen mit je 200 ml gefüllt. Da klingelt das Telefon, und das Gespräch wird eine Stunde dauern. Ihr Mitbewohner gießt seine Milch sofort in den Kaffee (Tasse 1). Sie stellen Ihre Tasse daneben und wollen die Milch erst nach dem Telefonat hineingießen (Tasse 2), damit der Kaffee „länger heiß bleibt“. Die Milch kommt in beiden Fällen direkt aus dem Kühlschrank.</w:t>
      </w:r>
    </w:p>
    <w:p>
      <w:pPr>
        <w:pStyle w:val="Abbildung"/>
        <w:keepNext/>
      </w:pPr>
      <w:r>
        <w:drawing>
          <wp:inline>
            <wp:extent cx="5292852" cy="2722735"/>
            <wp:effectExtent b="0" l="0" r="0" t="0"/>
            <wp:docPr descr="" title="" id="24" name="Picture"/>
            <a:graphic>
              <a:graphicData uri="http://schemas.openxmlformats.org/drawingml/2006/picture">
                <pic:pic>
                  <pic:nvPicPr>
                    <pic:cNvPr descr="grafik/t5_kaffee_tassen.png" id="25" name="Picture"/>
                    <pic:cNvPicPr>
                      <a:picLocks noChangeArrowheads="1" noChangeAspect="1"/>
                    </pic:cNvPicPr>
                  </pic:nvPicPr>
                  <pic:blipFill>
                    <a:blip r:embed="rId23"/>
                    <a:stretch>
                      <a:fillRect/>
                    </a:stretch>
                  </pic:blipFill>
                  <pic:spPr bwMode="auto">
                    <a:xfrm>
                      <a:off x="0" y="0"/>
                      <a:ext cx="5292852" cy="2722735"/>
                    </a:xfrm>
                    <a:prstGeom prst="rect">
                      <a:avLst/>
                    </a:prstGeom>
                    <a:noFill/>
                    <a:ln w="9525">
                      <a:noFill/>
                      <a:headEnd/>
                      <a:tailEnd/>
                    </a:ln>
                  </pic:spPr>
                </pic:pic>
              </a:graphicData>
            </a:graphic>
          </wp:inline>
        </w:drawing>
      </w:r>
    </w:p>
    <w:p>
      <w:pPr>
        <w:pStyle w:val="Bildunterschrift"/>
      </w:pPr>
      <w:r>
        <w:rPr>
          <w:bCs/>
          <w:b/>
        </w:rPr>
        <w:t xml:space="preserve">Abb. 1:</w:t>
      </w:r>
      <w:r>
        <w:t xml:space="preserve"> </w:t>
      </w:r>
      <w:r>
        <w:t xml:space="preserve">Die beiden Tassen</w:t>
      </w:r>
    </w:p>
    <w:p>
      <w:pPr>
        <w:pStyle w:val="BodyText"/>
        <w:keepNext/>
      </w:pPr>
      <w:r>
        <w:rPr>
          <w:bCs/>
          <w:b/>
        </w:rPr>
        <w:t xml:space="preserve">Frage 1 (Vorab-Frage):</w:t>
      </w:r>
    </w:p>
    <w:p>
      <w:pPr>
        <w:pStyle w:val="BodyText"/>
      </w:pPr>
      <w:r>
        <w:t xml:space="preserve">Ihr Mitbewohner meint: „Ob man die Milch sofort oder später hineingießt, ist egal. Die Energie bleibt ja erhalten.“ Welche Tasse ist nach einer Stunde wärmer: Tasse 1, Tasse 2, oder sind beide gleich warm? Notieren Sie Ihre Vermutung mit einem Satz Begründung, bevor Sie rechnen.</w:t>
      </w:r>
    </w:p>
    <w:p>
      <w:pPr>
        <w:pStyle w:val="Baustein"/>
        <w:keepNext/>
      </w:pPr>
      <w:r>
        <w:rPr>
          <w:u w:val="single"/>
          <w:bCs/>
          <w:b/>
        </w:rPr>
        <w:t xml:space="preserve">Gegeben</w:t>
      </w:r>
    </w:p>
    <w:p>
      <w:pPr>
        <w:pStyle w:val="BodyText"/>
        <w:keepNext/>
      </w:pPr>
      <w:r>
        <w:t xml:space="preserve">Um die Frage zu klären, messen Sie nach 10 Minuten die Temperatur in Tasse 2 (noch ohne Milch).</w:t>
      </w:r>
    </w:p>
    <w:p>
      <w:pPr>
        <w:pStyle w:val="BodyText"/>
        <w:keepNext/>
      </w:pPr>
      <w:r>
        <w:rPr>
          <w:bCs/>
          <w:b/>
        </w:rPr>
        <w:t xml:space="preserve">Annahmen:</w:t>
      </w:r>
    </w:p>
    <w:p>
      <w:pPr>
        <w:keepLines/>
        <w:numPr>
          <w:ilvl w:val="0"/>
          <w:numId w:val="1002"/>
        </w:numPr>
        <w:pStyle w:val="Compact"/>
      </w:pPr>
      <w:r>
        <w:t xml:space="preserve">Der Tasseninhalt ist ideal durchmischt, die Milch mischt sich sofort und ohne Wärmeverlust.</w:t>
      </w:r>
    </w:p>
    <w:p>
      <w:pPr>
        <w:keepLines/>
        <w:numPr>
          <w:ilvl w:val="0"/>
          <w:numId w:val="1002"/>
        </w:numPr>
        <w:pStyle w:val="Compact"/>
      </w:pPr>
      <w:r>
        <w:t xml:space="preserve">Die Wärmekapazität der Tasse wird außer in Teil g vernachlässigt.</w:t>
      </w:r>
    </w:p>
    <w:p>
      <w:pPr>
        <w:keepLines/>
        <w:numPr>
          <w:ilvl w:val="0"/>
          <w:numId w:val="1002"/>
        </w:numPr>
        <w:pStyle w:val="Compact"/>
      </w:pPr>
      <w:r>
        <w:t xml:space="preserve">Die gesamte Wärmeabgabe (auch durch Strahlung und Verdunstung) ist</w:t>
      </w:r>
      <w:r>
        <w:t xml:space="preserve"> </w:t>
      </w:r>
      <m:oMath>
        <m:sSub>
          <m:e>
            <m:acc>
              <m:accPr>
                <m:chr m:val="̇"/>
              </m:accPr>
              <m:e>
                <m:r>
                  <m:t>Q</m:t>
                </m:r>
              </m:e>
            </m:acc>
          </m:e>
          <m:sub>
            <m:r>
              <m:rPr>
                <m:sty m:val="p"/>
              </m:rPr>
              <m:t>a</m:t>
            </m:r>
            <m:r>
              <m:rPr>
                <m:sty m:val="p"/>
              </m:rPr>
              <m:t>b</m:t>
            </m:r>
          </m:sub>
        </m:sSub>
        <m:r>
          <m:rPr>
            <m:sty m:val="p"/>
          </m:rPr>
          <m:t>=</m:t>
        </m:r>
        <m:r>
          <m:t>k</m:t>
        </m:r>
        <m:r>
          <m:t>A</m:t>
        </m:r>
        <m:r>
          <m:t> </m:t>
        </m:r>
        <m:d>
          <m:dPr>
            <m:begChr m:val="("/>
            <m:endChr m:val=")"/>
            <m:sepChr m:val=""/>
            <m:grow/>
          </m:dPr>
          <m:e>
            <m:r>
              <m:t>ϑ</m:t>
            </m:r>
            <m:r>
              <m:rPr>
                <m:sty m:val="p"/>
              </m:rPr>
              <m:t>−</m:t>
            </m:r>
            <m:sSub>
              <m:e>
                <m:r>
                  <m:t>ϑ</m:t>
                </m:r>
              </m:e>
              <m:sub>
                <m:r>
                  <m:rPr>
                    <m:sty m:val="p"/>
                  </m:rPr>
                  <m:t>u</m:t>
                </m:r>
              </m:sub>
            </m:sSub>
          </m:e>
        </m:d>
      </m:oMath>
      <w:r>
        <w:t xml:space="preserve"> </w:t>
      </w:r>
      <w:r>
        <w:t xml:space="preserve">mit konstantem</w:t>
      </w:r>
      <w:r>
        <w:t xml:space="preserve"> </w:t>
      </w:r>
      <m:oMath>
        <m:r>
          <m:t>k</m:t>
        </m:r>
        <m:r>
          <m:t>A</m:t>
        </m:r>
      </m:oMath>
      <w:r>
        <w:t xml:space="preserve">; die verdunstete Masse wird vernachlässigt.</w:t>
      </w:r>
    </w:p>
    <w:p>
      <w:pPr>
        <w:keepLines/>
        <w:numPr>
          <w:ilvl w:val="0"/>
          <w:numId w:val="1002"/>
        </w:numPr>
        <w:pStyle w:val="Compact"/>
      </w:pPr>
      <w:r>
        <w:t xml:space="preserve">Kaffee (Stoffdaten von Wasser) und Milch sind inkompressibel (</w:t>
      </w:r>
      <m:oMath>
        <m:sSub>
          <m:e>
            <m:r>
              <m:t>c</m:t>
            </m:r>
          </m:e>
          <m:sub>
            <m:r>
              <m:t>p</m:t>
            </m:r>
          </m:sub>
        </m:sSub>
        <m:r>
          <m:rPr>
            <m:sty m:val="p"/>
          </m:rPr>
          <m:t>=</m:t>
        </m:r>
        <m:sSub>
          <m:e>
            <m:r>
              <m:t>c</m:t>
            </m:r>
          </m:e>
          <m:sub>
            <m:r>
              <m:t>v</m:t>
            </m:r>
          </m:sub>
        </m:sSub>
      </m:oMath>
      <w:r>
        <w:t xml:space="preserve">); die Stoffdaten sind konstant.</w:t>
      </w:r>
    </w:p>
    <w:p>
      <w:pPr>
        <w:pStyle w:val="FirstParagraph"/>
        <w:keepNext/>
      </w:pPr>
      <w:r>
        <w:rPr>
          <w:bCs/>
          <w:b/>
        </w:rPr>
        <w:t xml:space="preserve">Werte:</w:t>
      </w:r>
    </w:p>
    <w:tbl>
      <w:tblPr>
        <w:tblStyle w:val="Table"/>
        <w:tblW w:type="dxa" w:w="9070"/>
        <w:tblLayout w:type="fixed"/>
        <w:tblCellMar>
          <w:left w:w="80" w:type="dxa"/>
          <w:right w:w="80" w:type="dxa"/>
        </w:tblCellMar>
        <w:tblLook w:firstRow="1" w:lastRow="0" w:firstColumn="0" w:lastColumn="0" w:noHBand="0" w:noVBand="0" w:val="0020"/>
        <w:jc w:val="start"/>
      </w:tblPr>
      <w:tblGrid>
        <w:gridCol w:w="2211"/>
        <w:gridCol w:w="2324"/>
        <w:gridCol w:w="2211"/>
        <w:gridCol w:w="2324"/>
      </w:tblGrid>
      <w:tr>
        <w:trPr>
          <w:cantSplit/>
        </w:trPr>
        <w:tc>
          <w:tcPr/>
          <w:p>
            <w:pPr>
              <w:pStyle w:val="Compact"/>
              <w:keepNext/>
              <w:jc w:val="left"/>
            </w:pPr>
            <w:r>
              <w:rPr>
                <w:bCs/>
                <w:b/>
              </w:rPr>
              <w:t xml:space="preserve">Kaffee</w:t>
            </w:r>
          </w:p>
        </w:tc>
        <w:tc>
          <w:tcPr/>
          <w:p>
            <w:pPr>
              <w:pStyle w:val="Compact"/>
              <w:keepNext/>
            </w:pPr>
          </w:p>
        </w:tc>
        <w:tc>
          <w:tcPr/>
          <w:p>
            <w:pPr>
              <w:pStyle w:val="Compact"/>
              <w:keepNext/>
              <w:jc w:val="left"/>
            </w:pPr>
            <w:r>
              <w:rPr>
                <w:bCs/>
                <w:b/>
              </w:rPr>
              <w:t xml:space="preserve">Milch</w:t>
            </w:r>
          </w:p>
        </w:tc>
        <w:tc>
          <w:tcPr/>
          <w:p>
            <w:pPr>
              <w:pStyle w:val="Compact"/>
              <w:keepNext/>
            </w:pPr>
          </w:p>
        </w:tc>
      </w:tr>
      <w:tr>
        <w:trPr>
          <w:cantSplit/>
        </w:trPr>
        <w:tc>
          <w:tcPr/>
          <w:p>
            <w:pPr>
              <w:pStyle w:val="Compact"/>
              <w:keepNext/>
              <w:jc w:val="left"/>
            </w:pPr>
            <w:r>
              <w:t xml:space="preserve">Volumen</w:t>
            </w:r>
          </w:p>
        </w:tc>
        <w:tc>
          <w:tcPr/>
          <w:p>
            <w:pPr>
              <w:pStyle w:val="Compact"/>
              <w:keepNext/>
              <w:jc w:val="left"/>
            </w:pPr>
            <m:oMath>
              <m:sSub>
                <m:e>
                  <m:r>
                    <m:t>V</m:t>
                  </m:r>
                </m:e>
                <m:sub>
                  <m:r>
                    <m:rPr>
                      <m:sty m:val="p"/>
                    </m:rPr>
                    <m:t>K</m:t>
                  </m:r>
                </m:sub>
              </m:sSub>
              <m:r>
                <m:rPr>
                  <m:sty m:val="p"/>
                </m:rPr>
                <m:t>=</m:t>
              </m:r>
              <m:r>
                <m:t>200</m:t>
              </m:r>
              <m:r>
                <m:t> </m:t>
              </m:r>
              <m:r>
                <m:rPr>
                  <m:sty m:val="p"/>
                </m:rPr>
                <m:t>m</m:t>
              </m:r>
              <m:r>
                <m:rPr>
                  <m:sty m:val="p"/>
                </m:rPr>
                <m:t>l</m:t>
              </m:r>
            </m:oMath>
          </w:p>
        </w:tc>
        <w:tc>
          <w:tcPr/>
          <w:p>
            <w:pPr>
              <w:pStyle w:val="Compact"/>
              <w:keepNext/>
              <w:jc w:val="left"/>
            </w:pPr>
            <w:r>
              <w:t xml:space="preserve">Volumen</w:t>
            </w:r>
          </w:p>
        </w:tc>
        <w:tc>
          <w:tcPr/>
          <w:p>
            <w:pPr>
              <w:pStyle w:val="Compact"/>
              <w:keepNext/>
              <w:jc w:val="left"/>
            </w:pPr>
            <m:oMath>
              <m:sSub>
                <m:e>
                  <m:r>
                    <m:t>V</m:t>
                  </m:r>
                </m:e>
                <m:sub>
                  <m:r>
                    <m:rPr>
                      <m:sty m:val="p"/>
                    </m:rPr>
                    <m:t>M</m:t>
                  </m:r>
                </m:sub>
              </m:sSub>
              <m:r>
                <m:rPr>
                  <m:sty m:val="p"/>
                </m:rPr>
                <m:t>=</m:t>
              </m:r>
              <m:r>
                <m:t>30</m:t>
              </m:r>
              <m:r>
                <m:t> </m:t>
              </m:r>
              <m:r>
                <m:rPr>
                  <m:sty m:val="p"/>
                </m:rPr>
                <m:t>m</m:t>
              </m:r>
              <m:r>
                <m:rPr>
                  <m:sty m:val="p"/>
                </m:rPr>
                <m:t>l</m:t>
              </m:r>
            </m:oMath>
          </w:p>
        </w:tc>
      </w:tr>
      <w:tr>
        <w:trPr>
          <w:cantSplit/>
        </w:trPr>
        <w:tc>
          <w:tcPr/>
          <w:p>
            <w:pPr>
              <w:pStyle w:val="Compact"/>
              <w:keepNext/>
              <w:jc w:val="left"/>
            </w:pPr>
            <w:r>
              <w:t xml:space="preserve">Dichte</w:t>
            </w:r>
          </w:p>
        </w:tc>
        <w:tc>
          <w:tcPr/>
          <w:p>
            <w:pPr>
              <w:pStyle w:val="Compact"/>
              <w:keepNext/>
              <w:jc w:val="left"/>
            </w:pPr>
            <m:oMath>
              <m:sSub>
                <m:e>
                  <m:r>
                    <m:t>ρ</m:t>
                  </m:r>
                </m:e>
                <m:sub>
                  <m:r>
                    <m:rPr>
                      <m:sty m:val="p"/>
                    </m:rPr>
                    <m:t>K</m:t>
                  </m:r>
                </m:sub>
              </m:sSub>
              <m:r>
                <m:rPr>
                  <m:sty m:val="p"/>
                </m:rPr>
                <m:t>=</m:t>
              </m:r>
              <m:r>
                <m:t>1000</m:t>
              </m:r>
              <m:r>
                <m:t> </m:t>
              </m:r>
              <m:r>
                <m:rPr>
                  <m:sty m:val="p"/>
                </m:rPr>
                <m:t>k</m:t>
              </m:r>
              <m:r>
                <m:rPr>
                  <m:sty m:val="p"/>
                </m:rPr>
                <m:t>g</m:t>
              </m:r>
              <m:r>
                <m:rPr>
                  <m:sty m:val="p"/>
                </m:rPr>
                <m:t>/</m:t>
              </m:r>
              <m:sSup>
                <m:e>
                  <m:r>
                    <m:rPr>
                      <m:sty m:val="p"/>
                    </m:rPr>
                    <m:t>m</m:t>
                  </m:r>
                </m:e>
                <m:sup>
                  <m:r>
                    <m:rPr>
                      <m:sty m:val="p"/>
                    </m:rPr>
                    <m:t>3</m:t>
                  </m:r>
                </m:sup>
              </m:sSup>
            </m:oMath>
          </w:p>
        </w:tc>
        <w:tc>
          <w:tcPr/>
          <w:p>
            <w:pPr>
              <w:pStyle w:val="Compact"/>
              <w:keepNext/>
              <w:jc w:val="left"/>
            </w:pPr>
            <w:r>
              <w:t xml:space="preserve">Dichte</w:t>
            </w:r>
          </w:p>
        </w:tc>
        <w:tc>
          <w:tcPr/>
          <w:p>
            <w:pPr>
              <w:pStyle w:val="Compact"/>
              <w:keepNext/>
              <w:jc w:val="left"/>
            </w:pPr>
            <m:oMath>
              <m:sSub>
                <m:e>
                  <m:r>
                    <m:t>ρ</m:t>
                  </m:r>
                </m:e>
                <m:sub>
                  <m:r>
                    <m:rPr>
                      <m:sty m:val="p"/>
                    </m:rPr>
                    <m:t>M</m:t>
                  </m:r>
                </m:sub>
              </m:sSub>
              <m:r>
                <m:rPr>
                  <m:sty m:val="p"/>
                </m:rPr>
                <m:t>=</m:t>
              </m:r>
              <m:r>
                <m:t>1030</m:t>
              </m:r>
              <m:r>
                <m:t> </m:t>
              </m:r>
              <m:r>
                <m:rPr>
                  <m:sty m:val="p"/>
                </m:rPr>
                <m:t>k</m:t>
              </m:r>
              <m:r>
                <m:rPr>
                  <m:sty m:val="p"/>
                </m:rPr>
                <m:t>g</m:t>
              </m:r>
              <m:r>
                <m:rPr>
                  <m:sty m:val="p"/>
                </m:rPr>
                <m:t>/</m:t>
              </m:r>
              <m:sSup>
                <m:e>
                  <m:r>
                    <m:rPr>
                      <m:sty m:val="p"/>
                    </m:rPr>
                    <m:t>m</m:t>
                  </m:r>
                </m:e>
                <m:sup>
                  <m:r>
                    <m:rPr>
                      <m:sty m:val="p"/>
                    </m:rPr>
                    <m:t>3</m:t>
                  </m:r>
                </m:sup>
              </m:sSup>
            </m:oMath>
          </w:p>
        </w:tc>
      </w:tr>
      <w:tr>
        <w:trPr>
          <w:cantSplit/>
        </w:trPr>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K</m:t>
                  </m:r>
                </m:sub>
              </m:sSub>
              <m:r>
                <m:rPr>
                  <m:sty m:val="p"/>
                </m:rPr>
                <m:t>=</m:t>
              </m:r>
              <m:r>
                <m:t>4</m:t>
              </m:r>
              <m:r>
                <m:rPr>
                  <m:sty m:val="p"/>
                </m:rPr>
                <m:t>,</m:t>
              </m:r>
              <m:r>
                <m:t>18</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c>
          <w:tcPr/>
          <w:p>
            <w:pPr>
              <w:pStyle w:val="Compact"/>
              <w:keepNext/>
              <w:jc w:val="left"/>
            </w:pPr>
            <w:r>
              <w:t xml:space="preserve">Spez. Wärmekapazität</w:t>
            </w:r>
          </w:p>
        </w:tc>
        <w:tc>
          <w:tcPr/>
          <w:p>
            <w:pPr>
              <w:pStyle w:val="Compact"/>
              <w:keepNext/>
              <w:jc w:val="left"/>
            </w:pPr>
            <m:oMath>
              <m:sSub>
                <m:e>
                  <m:r>
                    <m:t>c</m:t>
                  </m:r>
                </m:e>
                <m:sub>
                  <m:r>
                    <m:t>p</m:t>
                  </m:r>
                  <m:r>
                    <m:rPr>
                      <m:sty m:val="p"/>
                    </m:rPr>
                    <m:t>,</m:t>
                  </m:r>
                  <m:r>
                    <m:rPr>
                      <m:sty m:val="p"/>
                    </m:rPr>
                    <m:t>M</m:t>
                  </m:r>
                </m:sub>
              </m:sSub>
              <m:r>
                <m:rPr>
                  <m:sty m:val="p"/>
                </m:rPr>
                <m:t>=</m:t>
              </m:r>
              <m:r>
                <m:t>3</m:t>
              </m:r>
              <m:r>
                <m:rPr>
                  <m:sty m:val="p"/>
                </m:rPr>
                <m:t>,</m:t>
              </m:r>
              <m:r>
                <m:t>94</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r>
        <w:trPr>
          <w:cantSplit/>
        </w:trPr>
        <w:tc>
          <w:tcPr/>
          <w:p>
            <w:pPr>
              <w:pStyle w:val="Compact"/>
              <w:keepNext/>
              <w:jc w:val="left"/>
            </w:pPr>
            <w:r>
              <w:t xml:space="preserve">Anfangstemperatur</w:t>
            </w:r>
          </w:p>
        </w:tc>
        <w:tc>
          <w:tcPr/>
          <w:p>
            <w:pPr>
              <w:pStyle w:val="Compact"/>
              <w:keepNext/>
              <w:jc w:val="left"/>
            </w:pPr>
            <m:oMath>
              <m:sSub>
                <m:e>
                  <m:r>
                    <m:t>ϑ</m:t>
                  </m:r>
                </m:e>
                <m:sub>
                  <m:r>
                    <m:rPr>
                      <m:sty m:val="p"/>
                    </m:rPr>
                    <m:t>K</m:t>
                  </m:r>
                  <m:r>
                    <m:rPr>
                      <m:sty m:val="p"/>
                    </m:rPr>
                    <m:t>,</m:t>
                  </m:r>
                  <m:r>
                    <m:t>0</m:t>
                  </m:r>
                </m:sub>
              </m:sSub>
              <m:r>
                <m:rPr>
                  <m:sty m:val="p"/>
                </m:rPr>
                <m:t>=</m:t>
              </m:r>
              <m:r>
                <m:t>80</m:t>
              </m:r>
              <m:r>
                <m:t> </m:t>
              </m:r>
              <m:r>
                <m:rPr>
                  <m:sty m:val="p"/>
                </m:rPr>
                <m:t>°</m:t>
              </m:r>
              <m:r>
                <m:rPr>
                  <m:sty m:val="p"/>
                </m:rPr>
                <m:t>C</m:t>
              </m:r>
            </m:oMath>
          </w:p>
        </w:tc>
        <w:tc>
          <w:tcPr/>
          <w:p>
            <w:pPr>
              <w:pStyle w:val="Compact"/>
              <w:keepNext/>
              <w:jc w:val="left"/>
            </w:pPr>
            <w:r>
              <w:t xml:space="preserve">Temperatur</w:t>
            </w:r>
          </w:p>
        </w:tc>
        <w:tc>
          <w:tcPr/>
          <w:p>
            <w:pPr>
              <w:pStyle w:val="Compact"/>
              <w:keepNext/>
              <w:jc w:val="left"/>
            </w:pPr>
            <m:oMath>
              <m:sSub>
                <m:e>
                  <m:r>
                    <m:t>ϑ</m:t>
                  </m:r>
                </m:e>
                <m:sub>
                  <m:r>
                    <m:rPr>
                      <m:sty m:val="p"/>
                    </m:rPr>
                    <m:t>M</m:t>
                  </m:r>
                </m:sub>
              </m:sSub>
              <m:r>
                <m:rPr>
                  <m:sty m:val="p"/>
                </m:rPr>
                <m:t>=</m:t>
              </m:r>
              <m:r>
                <m:t>5</m:t>
              </m:r>
              <m:r>
                <m:t> </m:t>
              </m:r>
              <m:r>
                <m:rPr>
                  <m:sty m:val="p"/>
                </m:rPr>
                <m:t>°</m:t>
              </m:r>
              <m:r>
                <m:rPr>
                  <m:sty m:val="p"/>
                </m:rPr>
                <m:t>C</m:t>
              </m:r>
            </m:oMath>
          </w:p>
        </w:tc>
      </w:tr>
      <w:tr>
        <w:trPr>
          <w:cantSplit/>
        </w:trPr>
        <w:tc>
          <w:tcPr/>
          <w:p>
            <w:pPr>
              <w:pStyle w:val="Compact"/>
              <w:keepNext/>
              <w:jc w:val="left"/>
            </w:pPr>
            <w:r>
              <w:rPr>
                <w:bCs/>
                <w:b/>
              </w:rPr>
              <w:t xml:space="preserve">Umgebung</w:t>
            </w:r>
          </w:p>
        </w:tc>
        <w:tc>
          <w:tcPr/>
          <w:p>
            <w:pPr>
              <w:pStyle w:val="Compact"/>
              <w:keepNext/>
            </w:pPr>
          </w:p>
        </w:tc>
        <w:tc>
          <w:tcPr/>
          <w:p>
            <w:pPr>
              <w:pStyle w:val="Compact"/>
              <w:keepNext/>
              <w:jc w:val="left"/>
            </w:pPr>
            <w:r>
              <w:rPr>
                <w:bCs/>
                <w:b/>
              </w:rPr>
              <w:t xml:space="preserve">Messung in Tasse 2</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u</m:t>
                  </m:r>
                </m:sub>
              </m:sSub>
              <m:r>
                <m:rPr>
                  <m:sty m:val="p"/>
                </m:rPr>
                <m:t>=</m:t>
              </m:r>
              <m:r>
                <m:t>20</m:t>
              </m:r>
              <m:r>
                <m:t> </m:t>
              </m:r>
              <m:r>
                <m:rPr>
                  <m:sty m:val="p"/>
                </m:rPr>
                <m:t>°</m:t>
              </m:r>
              <m:r>
                <m:rPr>
                  <m:sty m:val="p"/>
                </m:rPr>
                <m:t>C</m:t>
              </m:r>
            </m:oMath>
          </w:p>
        </w:tc>
        <w:tc>
          <w:tcPr/>
          <w:p>
            <w:pPr>
              <w:pStyle w:val="Compact"/>
              <w:keepNext/>
              <w:jc w:val="left"/>
            </w:pPr>
            <w:r>
              <w:t xml:space="preserve">nach 10 min</w:t>
            </w:r>
          </w:p>
        </w:tc>
        <w:tc>
          <w:tcPr/>
          <w:p>
            <w:pPr>
              <w:pStyle w:val="Compact"/>
              <w:keepNext/>
              <w:jc w:val="left"/>
            </w:pPr>
            <m:oMath>
              <m:sSub>
                <m:e>
                  <m:r>
                    <m:t>ϑ</m:t>
                  </m:r>
                </m:e>
                <m:sub>
                  <m:r>
                    <m:rPr>
                      <m:sty m:val="p"/>
                    </m:rPr>
                    <m:t>K</m:t>
                  </m:r>
                </m:sub>
              </m:sSub>
              <m:d>
                <m:dPr>
                  <m:begChr m:val="("/>
                  <m:endChr m:val=")"/>
                  <m:sepChr m:val=""/>
                  <m:grow/>
                </m:dPr>
                <m:e>
                  <m:r>
                    <m:t>10</m:t>
                  </m:r>
                  <m:r>
                    <m:t> </m:t>
                  </m:r>
                  <m:r>
                    <m:rPr>
                      <m:sty m:val="p"/>
                    </m:rPr>
                    <m:t>m</m:t>
                  </m:r>
                  <m:r>
                    <m:rPr>
                      <m:sty m:val="p"/>
                    </m:rPr>
                    <m:t>i</m:t>
                  </m:r>
                  <m:r>
                    <m:rPr>
                      <m:sty m:val="p"/>
                    </m:rPr>
                    <m:t>n</m:t>
                  </m:r>
                </m:e>
              </m:d>
              <m:r>
                <m:rPr>
                  <m:sty m:val="p"/>
                </m:rPr>
                <m:t>=</m:t>
              </m:r>
              <m:r>
                <m:t>67</m:t>
              </m:r>
              <m:r>
                <m:t> </m:t>
              </m:r>
              <m:r>
                <m:rPr>
                  <m:sty m:val="p"/>
                </m:rPr>
                <m:t>°</m:t>
              </m:r>
              <m:r>
                <m:rPr>
                  <m:sty m:val="p"/>
                </m:rPr>
                <m:t>C</m:t>
              </m:r>
            </m:oMath>
          </w:p>
        </w:tc>
      </w:tr>
      <w:tr>
        <w:trPr>
          <w:cantSplit/>
        </w:trPr>
        <w:tc>
          <w:tcPr/>
          <w:p>
            <w:pPr>
              <w:pStyle w:val="Compact"/>
              <w:keepNext/>
              <w:jc w:val="left"/>
            </w:pPr>
            <w:r>
              <w:rPr>
                <w:bCs/>
                <w:b/>
              </w:rPr>
              <w:t xml:space="preserve">Milch in Teil f</w:t>
            </w:r>
          </w:p>
        </w:tc>
        <w:tc>
          <w:tcPr/>
          <w:p>
            <w:pPr>
              <w:pStyle w:val="Compact"/>
              <w:keepNext/>
            </w:pPr>
          </w:p>
        </w:tc>
        <w:tc>
          <w:tcPr/>
          <w:p>
            <w:pPr>
              <w:pStyle w:val="Compact"/>
              <w:keepNext/>
              <w:jc w:val="left"/>
            </w:pPr>
            <w:r>
              <w:rPr>
                <w:bCs/>
                <w:b/>
              </w:rPr>
              <w:t xml:space="preserve">Becher in Teil g</w:t>
            </w:r>
          </w:p>
        </w:tc>
        <w:tc>
          <w:tcPr/>
          <w:p>
            <w:pPr>
              <w:pStyle w:val="Compact"/>
              <w:keepNext/>
            </w:pPr>
          </w:p>
        </w:tc>
      </w:tr>
      <w:tr>
        <w:trPr>
          <w:cantSplit/>
        </w:trPr>
        <w:tc>
          <w:tcPr/>
          <w:p>
            <w:pPr>
              <w:pStyle w:val="Compact"/>
              <w:keepNext/>
              <w:jc w:val="left"/>
            </w:pPr>
            <w:r>
              <w:t xml:space="preserve">Temperatur</w:t>
            </w:r>
          </w:p>
        </w:tc>
        <w:tc>
          <w:tcPr/>
          <w:p>
            <w:pPr>
              <w:pStyle w:val="Compact"/>
              <w:keepNext/>
              <w:jc w:val="left"/>
            </w:pPr>
            <m:oMath>
              <m:sSub>
                <m:e>
                  <m:r>
                    <m:t>ϑ</m:t>
                  </m:r>
                </m:e>
                <m:sub>
                  <m:r>
                    <m:rPr>
                      <m:sty m:val="p"/>
                    </m:rPr>
                    <m:t>M</m:t>
                  </m:r>
                  <m:r>
                    <m:rPr>
                      <m:sty m:val="p"/>
                    </m:rPr>
                    <m:t>,</m:t>
                  </m:r>
                  <m:r>
                    <m:rPr>
                      <m:sty m:val="p"/>
                    </m:rPr>
                    <m:t>h</m:t>
                  </m:r>
                </m:sub>
              </m:sSub>
              <m:r>
                <m:rPr>
                  <m:sty m:val="p"/>
                </m:rPr>
                <m:t>=</m:t>
              </m:r>
              <m:r>
                <m:t>60</m:t>
              </m:r>
              <m:r>
                <m:t> </m:t>
              </m:r>
              <m:r>
                <m:rPr>
                  <m:sty m:val="p"/>
                </m:rPr>
                <m:t>°</m:t>
              </m:r>
              <m:r>
                <m:rPr>
                  <m:sty m:val="p"/>
                </m:rPr>
                <m:t>C</m:t>
              </m:r>
            </m:oMath>
          </w:p>
        </w:tc>
        <w:tc>
          <w:tcPr/>
          <w:p>
            <w:pPr>
              <w:pStyle w:val="Compact"/>
              <w:keepNext/>
              <w:jc w:val="left"/>
            </w:pPr>
            <w:r>
              <w:t xml:space="preserve">Masse</w:t>
            </w:r>
          </w:p>
        </w:tc>
        <w:tc>
          <w:tcPr/>
          <w:p>
            <w:pPr>
              <w:pStyle w:val="Compact"/>
              <w:keepNext/>
              <w:jc w:val="left"/>
            </w:pPr>
            <m:oMath>
              <m:sSub>
                <m:e>
                  <m:r>
                    <m:t>m</m:t>
                  </m:r>
                </m:e>
                <m:sub>
                  <m:r>
                    <m:rPr>
                      <m:sty m:val="p"/>
                    </m:rPr>
                    <m:t>B</m:t>
                  </m:r>
                </m:sub>
              </m:sSub>
              <m:r>
                <m:rPr>
                  <m:sty m:val="p"/>
                </m:rPr>
                <m:t>=</m:t>
              </m:r>
              <m:r>
                <m:t>300</m:t>
              </m:r>
              <m:r>
                <m:t> </m:t>
              </m:r>
              <m:r>
                <m:rPr>
                  <m:sty m:val="p"/>
                </m:rPr>
                <m:t>g</m:t>
              </m:r>
            </m:oMath>
          </w:p>
        </w:tc>
      </w:tr>
      <w:tr>
        <w:trPr>
          <w:cantSplit/>
        </w:trPr>
        <w:tc>
          <w:tcPr/>
          <w:p>
            <w:pPr>
              <w:pStyle w:val="Compact"/>
            </w:pPr>
          </w:p>
        </w:tc>
        <w:tc>
          <w:tcPr/>
          <w:p>
            <w:pPr>
              <w:pStyle w:val="Compact"/>
            </w:pPr>
          </w:p>
        </w:tc>
        <w:tc>
          <w:tcPr/>
          <w:p>
            <w:pPr>
              <w:pStyle w:val="Compact"/>
              <w:jc w:val="left"/>
            </w:pPr>
            <w:r>
              <w:t xml:space="preserve">Spez. Wärmekapazität</w:t>
            </w:r>
          </w:p>
        </w:tc>
        <w:tc>
          <w:tcPr/>
          <w:p>
            <w:pPr>
              <w:pStyle w:val="Compact"/>
              <w:jc w:val="left"/>
            </w:pPr>
            <m:oMath>
              <m:sSub>
                <m:e>
                  <m:r>
                    <m:t>c</m:t>
                  </m:r>
                </m:e>
                <m:sub>
                  <m:r>
                    <m:rPr>
                      <m:sty m:val="p"/>
                    </m:rPr>
                    <m:t>B</m:t>
                  </m:r>
                </m:sub>
              </m:sSub>
              <m:r>
                <m:rPr>
                  <m:sty m:val="p"/>
                </m:rPr>
                <m:t>=</m:t>
              </m:r>
              <m:r>
                <m:t>0</m:t>
              </m:r>
              <m:r>
                <m:rPr>
                  <m:sty m:val="p"/>
                </m:rPr>
                <m:t>,</m:t>
              </m:r>
              <m:r>
                <m:t>85</m:t>
              </m:r>
              <m:r>
                <m:t> </m:t>
              </m:r>
              <m:r>
                <m:rPr>
                  <m:sty m:val="p"/>
                </m:rPr>
                <m:t>k</m:t>
              </m:r>
              <m:r>
                <m:rPr>
                  <m:sty m:val="p"/>
                </m:rPr>
                <m:t>J</m:t>
              </m:r>
              <m:r>
                <m:rPr>
                  <m:sty m:val="p"/>
                </m:rPr>
                <m:t>/</m:t>
              </m:r>
              <m:d>
                <m:dPr>
                  <m:begChr m:val="("/>
                  <m:endChr m:val=")"/>
                  <m:sepChr m:val=""/>
                  <m:grow/>
                </m:dPr>
                <m:e>
                  <m:r>
                    <m:rPr>
                      <m:sty m:val="p"/>
                    </m:rPr>
                    <m:t>k</m:t>
                  </m:r>
                  <m:r>
                    <m:rPr>
                      <m:sty m:val="p"/>
                    </m:rPr>
                    <m:t>g</m:t>
                  </m:r>
                  <m:r>
                    <m:rPr>
                      <m:sty m:val="p"/>
                    </m:rPr>
                    <m:t> </m:t>
                  </m:r>
                  <m:r>
                    <m:rPr>
                      <m:sty m:val="p"/>
                    </m:rPr>
                    <m:t>K</m:t>
                  </m:r>
                </m:e>
              </m:d>
            </m:oMath>
          </w:p>
        </w:tc>
      </w:tr>
    </w:tbl>
    <w:p>
      <w:pPr>
        <w:pStyle w:val="Baustein"/>
        <w:keepNext/>
      </w:pPr>
      <w:r>
        <w:rPr>
          <w:u w:val="single"/>
          <w:bCs/>
          <w:b/>
        </w:rPr>
        <w:t xml:space="preserve">Gesucht</w:t>
      </w:r>
    </w:p>
    <w:p>
      <w:pPr>
        <w:pStyle w:val="BodyText"/>
        <w:keepNext/>
      </w:pPr>
      <w:r>
        <w:t xml:space="preserve">Gesucht ist, welche Tasse nach einer Stunde wärmer ist, und warum. Die Teile a bis f bauen aufeinander auf, Teil g vertieft das Modell.</w:t>
      </w:r>
    </w:p>
    <w:p>
      <w:pPr>
        <w:keepLines/>
        <w:numPr>
          <w:ilvl w:val="0"/>
          <w:numId w:val="1003"/>
        </w:numPr>
      </w:pPr>
      <w:r>
        <w:t xml:space="preserve">Bestimmen Sie mit einer Energiebilanz die Mischtemperatur</w:t>
      </w:r>
      <w:r>
        <w:t xml:space="preserve"> </w:t>
      </w:r>
      <m:oMath>
        <m:sSub>
          <m:e>
            <m:r>
              <m:t>ϑ</m:t>
            </m:r>
          </m:e>
          <m:sub>
            <m:r>
              <m:t>1</m:t>
            </m:r>
            <m:r>
              <m:rPr>
                <m:sty m:val="p"/>
              </m:rPr>
              <m:t>,</m:t>
            </m:r>
            <m:r>
              <m:t>0</m:t>
            </m:r>
          </m:sub>
        </m:sSub>
      </m:oMath>
      <w:r>
        <w:t xml:space="preserve"> </w:t>
      </w:r>
      <w:r>
        <w:t xml:space="preserve">direkt nach dem Zugießen der Milch in Tasse 1.</w:t>
      </w:r>
      <w:r>
        <w:br/>
      </w:r>
      <m:oMath>
        <m:sSub>
          <m:e>
            <m:r>
              <m:t>ϑ</m:t>
            </m:r>
          </m:e>
          <m:sub>
            <m:r>
              <m:t>1</m:t>
            </m:r>
            <m:r>
              <m:rPr>
                <m:sty m:val="p"/>
              </m:rPr>
              <m:t>,</m:t>
            </m:r>
            <m:r>
              <m:t>0</m:t>
            </m:r>
          </m:sub>
        </m:sSub>
        <m:r>
          <m:rPr>
            <m:sty m:val="p"/>
          </m:rPr>
          <m:t>=</m:t>
        </m:r>
        <m:r>
          <m:t>70</m:t>
        </m:r>
        <m:r>
          <m:rPr>
            <m:sty m:val="p"/>
          </m:rPr>
          <m:t>,</m:t>
        </m:r>
        <m:r>
          <m:t>47</m:t>
        </m:r>
        <m:r>
          <m:t> </m:t>
        </m:r>
        <m:r>
          <m:rPr>
            <m:sty m:val="p"/>
          </m:rPr>
          <m:t>°</m:t>
        </m:r>
        <m:r>
          <m:rPr>
            <m:sty m:val="p"/>
          </m:rPr>
          <m:t>C</m:t>
        </m:r>
      </m:oMath>
    </w:p>
    <w:p>
      <w:pPr>
        <w:keepLines/>
        <w:numPr>
          <w:ilvl w:val="0"/>
          <w:numId w:val="1003"/>
        </w:numPr>
      </w:pPr>
      <w:r>
        <w:t xml:space="preserve">Zeichnen Sie den Bilanzraum um den Inhalt von Tasse 1 in Abb. 1 ein. Vereinfachen Sie die allgemeine Energiebilanz (Foliensatz 05, Folie 8) zur globalen instationären Bilanz für den Inhalt einer Tasse und begründen Sie, welche Terme entfallen. Lösen Sie sie durch Trennung der Variablen für</w:t>
      </w:r>
      <w:r>
        <w:t xml:space="preserve"> </w:t>
      </w:r>
      <m:oMath>
        <m:r>
          <m:t>T</m:t>
        </m:r>
        <m:d>
          <m:dPr>
            <m:begChr m:val="("/>
            <m:endChr m:val=")"/>
            <m:sepChr m:val=""/>
            <m:grow/>
          </m:dPr>
          <m:e>
            <m:r>
              <m:t>t</m:t>
            </m:r>
            <m:r>
              <m:rPr>
                <m:sty m:val="p"/>
              </m:rPr>
              <m:t>=</m:t>
            </m:r>
            <m:r>
              <m:t>0</m:t>
            </m:r>
            <m:r>
              <m:t> </m:t>
            </m:r>
            <m:r>
              <m:rPr>
                <m:sty m:val="p"/>
              </m:rPr>
              <m:t>s</m:t>
            </m:r>
          </m:e>
        </m:d>
        <m:r>
          <m:rPr>
            <m:sty m:val="p"/>
          </m:rPr>
          <m:t>=</m:t>
        </m:r>
        <m:sSub>
          <m:e>
            <m:r>
              <m:t>T</m:t>
            </m:r>
          </m:e>
          <m:sub>
            <m:r>
              <m:t>0</m:t>
            </m:r>
          </m:sub>
        </m:sSub>
      </m:oMath>
      <w:r>
        <w:t xml:space="preserve">.</w:t>
      </w:r>
      <w:r>
        <w:br/>
      </w:r>
      <m:oMath>
        <m:r>
          <m:t>T</m:t>
        </m:r>
        <m:d>
          <m:dPr>
            <m:begChr m:val="("/>
            <m:endChr m:val=")"/>
            <m:sepChr m:val=""/>
            <m:grow/>
          </m:dPr>
          <m:e>
            <m:r>
              <m:t>t</m:t>
            </m:r>
          </m:e>
        </m:d>
        <m:r>
          <m:rPr>
            <m:sty m:val="p"/>
          </m:rPr>
          <m:t>=</m:t>
        </m:r>
        <m:sSub>
          <m:e>
            <m:r>
              <m:t>T</m:t>
            </m:r>
          </m:e>
          <m:sub>
            <m:r>
              <m:rPr>
                <m:sty m:val="p"/>
              </m:rPr>
              <m:t>u</m:t>
            </m:r>
          </m:sub>
        </m:sSub>
        <m:r>
          <m:rPr>
            <m:sty m:val="p"/>
          </m:rPr>
          <m:t>+</m:t>
        </m:r>
        <m:d>
          <m:dPr>
            <m:begChr m:val="("/>
            <m:endChr m:val=")"/>
            <m:sepChr m:val=""/>
            <m:grow/>
          </m:dPr>
          <m:e>
            <m:sSub>
              <m:e>
                <m:r>
                  <m:t>T</m:t>
                </m:r>
              </m:e>
              <m:sub>
                <m:r>
                  <m:t>0</m:t>
                </m:r>
              </m:sub>
            </m:sSub>
            <m:r>
              <m:rPr>
                <m:sty m:val="p"/>
              </m:rPr>
              <m:t>−</m:t>
            </m:r>
            <m:sSub>
              <m:e>
                <m:r>
                  <m:t>T</m:t>
                </m:r>
              </m:e>
              <m:sub>
                <m:r>
                  <m:rPr>
                    <m:sty m:val="p"/>
                  </m:rPr>
                  <m:t>u</m:t>
                </m:r>
              </m:sub>
            </m:sSub>
          </m:e>
        </m:d>
        <m:r>
          <m:rPr>
            <m:sty m:val="p"/>
          </m:rPr>
          <m:t>⋅</m:t>
        </m:r>
        <m:r>
          <m:rPr>
            <m:sty m:val="p"/>
          </m:rPr>
          <m:t>exp</m:t>
        </m:r>
        <m:d>
          <m:dPr>
            <m:begChr m:val="("/>
            <m:endChr m:val=")"/>
            <m:sepChr m:val=""/>
            <m:grow/>
          </m:dPr>
          <m:e>
            <m:r>
              <m:rPr>
                <m:sty m:val="p"/>
              </m:rPr>
              <m:t>−</m:t>
            </m:r>
            <m:f>
              <m:fPr>
                <m:type m:val="bar"/>
              </m:fPr>
              <m:num>
                <m:r>
                  <m:t>k</m:t>
                </m:r>
                <m:r>
                  <m:t>A</m:t>
                </m:r>
              </m:num>
              <m:den>
                <m:r>
                  <m:t>m</m:t>
                </m:r>
                <m:r>
                  <m:t> </m:t>
                </m:r>
                <m:sSub>
                  <m:e>
                    <m:r>
                      <m:t>c</m:t>
                    </m:r>
                  </m:e>
                  <m:sub>
                    <m:r>
                      <m:t>p</m:t>
                    </m:r>
                  </m:sub>
                </m:sSub>
              </m:den>
            </m:f>
            <m:r>
              <m:t> </m:t>
            </m:r>
            <m:r>
              <m:t>t</m:t>
            </m:r>
          </m:e>
        </m:d>
      </m:oMath>
    </w:p>
    <w:p>
      <w:pPr>
        <w:keepLines/>
        <w:numPr>
          <w:ilvl w:val="0"/>
          <w:numId w:val="1003"/>
        </w:numPr>
      </w:pPr>
      <w:r>
        <w:t xml:space="preserve">Bestimmen Sie</w:t>
      </w:r>
      <w:r>
        <w:t xml:space="preserve"> </w:t>
      </w:r>
      <m:oMath>
        <m:r>
          <m:t>k</m:t>
        </m:r>
        <m:r>
          <m:t>A</m:t>
        </m:r>
      </m:oMath>
      <w:r>
        <w:t xml:space="preserve"> </w:t>
      </w:r>
      <w:r>
        <w:t xml:space="preserve">aus der Messung in Tasse 2. Welche Annahme brauchen Sie, um diesen Wert auch für Tasse 1 zu verwenden, und ist sie plausibel?</w:t>
      </w:r>
      <w:r>
        <w:br/>
      </w:r>
      <m:oMath>
        <m:r>
          <m:t>k</m:t>
        </m:r>
        <m:r>
          <m:t>A</m:t>
        </m:r>
        <m:r>
          <m:rPr>
            <m:sty m:val="p"/>
          </m:rPr>
          <m:t>=</m:t>
        </m:r>
        <m:r>
          <m:t>0</m:t>
        </m:r>
        <m:r>
          <m:rPr>
            <m:sty m:val="p"/>
          </m:rPr>
          <m:t>,</m:t>
        </m:r>
        <m:r>
          <m:t>3402</m:t>
        </m:r>
        <m:r>
          <m:t> </m:t>
        </m:r>
        <m:r>
          <m:rPr>
            <m:sty m:val="p"/>
          </m:rPr>
          <m:t>W</m:t>
        </m:r>
        <m:r>
          <m:rPr>
            <m:sty m:val="p"/>
          </m:rPr>
          <m:t>/</m:t>
        </m:r>
        <m:r>
          <m:rPr>
            <m:sty m:val="p"/>
          </m:rPr>
          <m:t>K</m:t>
        </m:r>
      </m:oMath>
    </w:p>
    <w:p>
      <w:pPr>
        <w:keepLines/>
        <w:numPr>
          <w:ilvl w:val="0"/>
          <w:numId w:val="1003"/>
        </w:numPr>
      </w:pPr>
      <w:r>
        <w:t xml:space="preserve">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nach 60 Minuten (Tasse 2 direkt nach dem Zugießen). Welches</w:t>
      </w:r>
      <w:r>
        <w:t xml:space="preserve"> </w:t>
      </w:r>
      <m:oMath>
        <m:r>
          <m:t>m</m:t>
        </m:r>
        <m:r>
          <m:t> </m:t>
        </m:r>
        <m:sSub>
          <m:e>
            <m:r>
              <m:t>c</m:t>
            </m:r>
          </m:e>
          <m:sub>
            <m:r>
              <m:t>p</m:t>
            </m:r>
          </m:sub>
        </m:sSub>
      </m:oMath>
      <w:r>
        <w:t xml:space="preserve"> </w:t>
      </w:r>
      <w:r>
        <w:t xml:space="preserve">setzen Sie jeweils ein? Welche Tasse ist wärmer?</w:t>
      </w:r>
      <w:r>
        <w:br/>
      </w:r>
      <m:oMath>
        <m:r>
          <m:t>34</m:t>
        </m:r>
        <m:r>
          <m:rPr>
            <m:sty m:val="p"/>
          </m:rPr>
          <m:t>,</m:t>
        </m:r>
        <m:r>
          <m:t>05</m:t>
        </m:r>
        <m:r>
          <m:t> </m:t>
        </m:r>
        <m:r>
          <m:rPr>
            <m:sty m:val="p"/>
          </m:rPr>
          <m:t>°</m:t>
        </m:r>
        <m:r>
          <m:rPr>
            <m:sty m:val="p"/>
          </m:rPr>
          <m:t>C</m:t>
        </m:r>
      </m:oMath>
      <w:r>
        <w:t xml:space="preserve"> </w:t>
      </w:r>
      <w:r>
        <w:t xml:space="preserve">und</w:t>
      </w:r>
      <w:r>
        <w:t xml:space="preserve"> </w:t>
      </w:r>
      <m:oMath>
        <m:r>
          <m:t>30</m:t>
        </m:r>
        <m:r>
          <m:rPr>
            <m:sty m:val="p"/>
          </m:rPr>
          <m:t>,</m:t>
        </m:r>
        <m:r>
          <m:t>19</m:t>
        </m:r>
        <m:r>
          <m:t> </m:t>
        </m:r>
        <m:r>
          <m:rPr>
            <m:sty m:val="p"/>
          </m:rPr>
          <m:t>°</m:t>
        </m:r>
        <m:r>
          <m:rPr>
            <m:sty m:val="p"/>
          </m:rPr>
          <m:t>C</m:t>
        </m:r>
      </m:oMath>
      <w:r>
        <w:t xml:space="preserve"> </w:t>
      </w:r>
      <w:r>
        <w:t xml:space="preserve">(Zuordnung selbst bestimmen)</w:t>
      </w:r>
    </w:p>
    <w:p>
      <w:pPr>
        <w:keepLines/>
        <w:numPr>
          <w:ilvl w:val="0"/>
          <w:numId w:val="1003"/>
        </w:numPr>
      </w:pPr>
      <w:r>
        <w:t xml:space="preserve">Berechnen Sie die Wärme, die jede Tasse in 60 Minuten an die Umgebung abgibt. Zeigen Sie, dass</w:t>
      </w:r>
      <w:r>
        <w:t xml:space="preserve"> </w:t>
      </w:r>
      <m:oMath>
        <m:sSub>
          <m:e>
            <m:r>
              <m:t>Q</m:t>
            </m:r>
          </m:e>
          <m:sub>
            <m:r>
              <m:t>2</m:t>
            </m:r>
          </m:sub>
        </m:sSub>
        <m:r>
          <m:rPr>
            <m:sty m:val="p"/>
          </m:rPr>
          <m:t>−</m:t>
        </m:r>
        <m:sSub>
          <m:e>
            <m:r>
              <m:t>Q</m:t>
            </m:r>
          </m:e>
          <m:sub>
            <m:r>
              <m:t>1</m:t>
            </m:r>
          </m:sub>
        </m:sSub>
      </m:oMath>
      <w:r>
        <w:t xml:space="preserve"> </w:t>
      </w:r>
      <w:r>
        <w:t xml:space="preserve">den Temperaturunterschied aus d) erklärt. Wo liegt der Denkfehler Ihres Mitbewohners?</w:t>
      </w:r>
      <w:r>
        <w:br/>
      </w:r>
      <m:oMath>
        <m:sSub>
          <m:e>
            <m:r>
              <m:t>Q</m:t>
            </m:r>
          </m:e>
          <m:sub>
            <m:r>
              <m:t>1</m:t>
            </m:r>
          </m:sub>
        </m:sSub>
        <m:r>
          <m:rPr>
            <m:sty m:val="p"/>
          </m:rPr>
          <m:t>=</m:t>
        </m:r>
        <m:r>
          <m:t>34</m:t>
        </m:r>
        <m:r>
          <m:rPr>
            <m:sty m:val="p"/>
          </m:rPr>
          <m:t>,</m:t>
        </m:r>
        <m:r>
          <m:t>88</m:t>
        </m:r>
        <m:r>
          <m:t> </m:t>
        </m:r>
        <m:r>
          <m:rPr>
            <m:sty m:val="p"/>
          </m:rPr>
          <m:t>k</m:t>
        </m:r>
        <m:r>
          <m:rPr>
            <m:sty m:val="p"/>
          </m:rPr>
          <m:t>J</m:t>
        </m:r>
      </m:oMath>
      <w:r>
        <w:t xml:space="preserve">,</w:t>
      </w:r>
      <w:r>
        <w:t xml:space="preserve"> </w:t>
      </w:r>
      <m:oMath>
        <m:r>
          <m:t> </m:t>
        </m:r>
        <m:sSub>
          <m:e>
            <m:r>
              <m:t>Q</m:t>
            </m:r>
          </m:e>
          <m:sub>
            <m:r>
              <m:t>2</m:t>
            </m:r>
          </m:sub>
        </m:sSub>
        <m:r>
          <m:rPr>
            <m:sty m:val="p"/>
          </m:rPr>
          <m:t>=</m:t>
        </m:r>
        <m:r>
          <m:t>38</m:t>
        </m:r>
        <m:r>
          <m:rPr>
            <m:sty m:val="p"/>
          </m:rPr>
          <m:t>,</m:t>
        </m:r>
        <m:r>
          <m:t>57</m:t>
        </m:r>
        <m:r>
          <m:t> </m:t>
        </m:r>
        <m:r>
          <m:rPr>
            <m:sty m:val="p"/>
          </m:rPr>
          <m:t>k</m:t>
        </m:r>
        <m:r>
          <m:rPr>
            <m:sty m:val="p"/>
          </m:rPr>
          <m:t>J</m:t>
        </m:r>
      </m:oMath>
    </w:p>
    <w:p>
      <w:pPr>
        <w:keepLines/>
        <w:numPr>
          <w:ilvl w:val="0"/>
          <w:numId w:val="1003"/>
        </w:numPr>
      </w:pPr>
      <w:r>
        <w:t xml:space="preserve">Am nächsten Tag gibt es Milchkaffee: Die Milch wird je Tasse kurz vorher auf</w:t>
      </w:r>
      <w:r>
        <w:t xml:space="preserve"> </w:t>
      </w:r>
      <m:oMath>
        <m:sSub>
          <m:e>
            <m:r>
              <m:t>ϑ</m:t>
            </m:r>
          </m:e>
          <m:sub>
            <m:r>
              <m:rPr>
                <m:sty m:val="p"/>
              </m:rPr>
              <m:t>M</m:t>
            </m:r>
            <m:r>
              <m:rPr>
                <m:sty m:val="p"/>
              </m:rPr>
              <m:t>,</m:t>
            </m:r>
            <m:r>
              <m:rPr>
                <m:sty m:val="p"/>
              </m:rPr>
              <m:t>h</m:t>
            </m:r>
          </m:sub>
        </m:sSub>
      </m:oMath>
      <w:r>
        <w:t xml:space="preserve"> </w:t>
      </w:r>
      <w:r>
        <w:t xml:space="preserve">erwärmt und untergerührt (gleiche Masse und Stoffdaten). Welche Tasse ist nach 60 Minuten wärmer? Sagen Sie es mit kurzer Begründung voraus, prüfen Sie dann mit den Gleichungen aus d) und erklären Sie das Ergebnis.</w:t>
      </w:r>
      <w:r>
        <w:br/>
      </w:r>
      <m:oMath>
        <m:r>
          <m:t>35</m:t>
        </m:r>
        <m:r>
          <m:rPr>
            <m:sty m:val="p"/>
          </m:rPr>
          <m:t>,</m:t>
        </m:r>
        <m:r>
          <m:t>99</m:t>
        </m:r>
        <m:r>
          <m:t> </m:t>
        </m:r>
        <m:r>
          <m:rPr>
            <m:sty m:val="p"/>
          </m:rPr>
          <m:t>°</m:t>
        </m:r>
        <m:r>
          <m:rPr>
            <m:sty m:val="p"/>
          </m:rPr>
          <m:t>C</m:t>
        </m:r>
      </m:oMath>
      <w:r>
        <w:t xml:space="preserve"> </w:t>
      </w:r>
      <w:r>
        <w:t xml:space="preserve">und</w:t>
      </w:r>
      <w:r>
        <w:t xml:space="preserve"> </w:t>
      </w:r>
      <m:oMath>
        <m:r>
          <m:t>37</m:t>
        </m:r>
        <m:r>
          <m:rPr>
            <m:sty m:val="p"/>
          </m:rPr>
          <m:t>,</m:t>
        </m:r>
        <m:r>
          <m:t>18</m:t>
        </m:r>
        <m:r>
          <m:t> </m:t>
        </m:r>
        <m:r>
          <m:rPr>
            <m:sty m:val="p"/>
          </m:rPr>
          <m:t>°</m:t>
        </m:r>
        <m:r>
          <m:rPr>
            <m:sty m:val="p"/>
          </m:rPr>
          <m:t>C</m:t>
        </m:r>
      </m:oMath>
      <w:r>
        <w:t xml:space="preserve"> </w:t>
      </w:r>
      <w:r>
        <w:t xml:space="preserve">(Zuordnung selbst bestimmen)</w:t>
      </w:r>
    </w:p>
    <w:p>
      <w:pPr>
        <w:keepLines/>
        <w:numPr>
          <w:ilvl w:val="0"/>
          <w:numId w:val="1003"/>
        </w:numPr>
      </w:pPr>
      <w:r>
        <w:rPr>
          <w:iCs/>
          <w:i/>
        </w:rPr>
        <w:t xml:space="preserve">Vertiefung:</w:t>
      </w:r>
      <w:r>
        <w:t xml:space="preserve"> </w:t>
      </w:r>
      <w:r>
        <w:t xml:space="preserve">Die Tassen sind vorgewärmte Keramikbecher, die immer die Temperatur ihres Inhalts haben, auch beim Zugießen der Milch. Passen Sie Bilanzraum und Bilanz aus b) an, bestimmen Sie</w:t>
      </w:r>
      <w:r>
        <w:t xml:space="preserve"> </w:t>
      </w:r>
      <m:oMath>
        <m:r>
          <m:t>k</m:t>
        </m:r>
        <m:r>
          <m:t>A</m:t>
        </m:r>
      </m:oMath>
      <w:r>
        <w:t xml:space="preserve"> </w:t>
      </w:r>
      <w:r>
        <w:t xml:space="preserve">neu und berechnen Sie</w:t>
      </w:r>
      <w:r>
        <w:t xml:space="preserve"> </w:t>
      </w:r>
      <m:oMath>
        <m:sSub>
          <m:e>
            <m:r>
              <m:t>ϑ</m:t>
            </m:r>
          </m:e>
          <m:sub>
            <m:r>
              <m:t>1</m:t>
            </m:r>
          </m:sub>
        </m:sSub>
      </m:oMath>
      <w:r>
        <w:t xml:space="preserve"> </w:t>
      </w:r>
      <w:r>
        <w:t xml:space="preserve">und</w:t>
      </w:r>
      <w:r>
        <w:t xml:space="preserve"> </w:t>
      </w:r>
      <m:oMath>
        <m:sSub>
          <m:e>
            <m:r>
              <m:t>ϑ</m:t>
            </m:r>
          </m:e>
          <m:sub>
            <m:r>
              <m:t>2</m:t>
            </m:r>
          </m:sub>
        </m:sSub>
      </m:oMath>
      <w:r>
        <w:t xml:space="preserve"> </w:t>
      </w:r>
      <w:r>
        <w:t xml:space="preserve">wie in d). Gilt die Aussage aus d) weiter?</w:t>
      </w:r>
      <w:r>
        <w:br/>
      </w:r>
      <m:oMath>
        <m:r>
          <m:t>k</m:t>
        </m:r>
        <m:r>
          <m:t>A</m:t>
        </m:r>
        <m:r>
          <m:rPr>
            <m:sty m:val="p"/>
          </m:rPr>
          <m:t>=</m:t>
        </m:r>
        <m:r>
          <m:t>0</m:t>
        </m:r>
        <m:r>
          <m:rPr>
            <m:sty m:val="p"/>
          </m:rPr>
          <m:t>,</m:t>
        </m:r>
        <m:r>
          <m:t>4440</m:t>
        </m:r>
        <m:r>
          <m:t> </m:t>
        </m:r>
        <m:r>
          <m:rPr>
            <m:sty m:val="p"/>
          </m:rPr>
          <m:t>W</m:t>
        </m:r>
        <m:r>
          <m:rPr>
            <m:sty m:val="p"/>
          </m:rPr>
          <m:t>/</m:t>
        </m:r>
        <m:r>
          <m:rPr>
            <m:sty m:val="p"/>
          </m:rPr>
          <m:t>K</m:t>
        </m:r>
      </m:oMath>
      <w:r>
        <w:t xml:space="preserve">,</w:t>
      </w:r>
      <w:r>
        <w:t xml:space="preserve"> </w:t>
      </w:r>
      <m:oMath>
        <m:r>
          <m:t> </m:t>
        </m:r>
        <m:sSub>
          <m:e>
            <m:r>
              <m:t>ϑ</m:t>
            </m:r>
          </m:e>
          <m:sub>
            <m:r>
              <m:t>1</m:t>
            </m:r>
          </m:sub>
        </m:sSub>
        <m:r>
          <m:rPr>
            <m:sty m:val="p"/>
          </m:rPr>
          <m:t>=</m:t>
        </m:r>
        <m:r>
          <m:t>34</m:t>
        </m:r>
        <m:r>
          <m:rPr>
            <m:sty m:val="p"/>
          </m:rPr>
          <m:t>,</m:t>
        </m:r>
        <m:r>
          <m:t>04</m:t>
        </m:r>
        <m:r>
          <m:t> </m:t>
        </m:r>
        <m:r>
          <m:rPr>
            <m:sty m:val="p"/>
          </m:rPr>
          <m:t>°</m:t>
        </m:r>
        <m:r>
          <m:rPr>
            <m:sty m:val="p"/>
          </m:rPr>
          <m:t>C</m:t>
        </m:r>
      </m:oMath>
      <w:r>
        <w:t xml:space="preserve">,</w:t>
      </w:r>
      <w:r>
        <w:t xml:space="preserve"> </w:t>
      </w:r>
      <m:oMath>
        <m:r>
          <m:t> </m:t>
        </m:r>
        <m:sSub>
          <m:e>
            <m:r>
              <m:t>ϑ</m:t>
            </m:r>
          </m:e>
          <m:sub>
            <m:r>
              <m:t>2</m:t>
            </m:r>
          </m:sub>
        </m:sSub>
        <m:r>
          <m:rPr>
            <m:sty m:val="p"/>
          </m:rPr>
          <m:t>=</m:t>
        </m:r>
        <m:r>
          <m:t>30</m:t>
        </m:r>
        <m:r>
          <m:rPr>
            <m:sty m:val="p"/>
          </m:rPr>
          <m:t>,</m:t>
        </m:r>
        <m:r>
          <m:t>96</m:t>
        </m:r>
        <m:r>
          <m:t> </m:t>
        </m:r>
        <m:r>
          <m:rPr>
            <m:sty m:val="p"/>
          </m:rPr>
          <m:t>°</m:t>
        </m:r>
        <m:r>
          <m:rPr>
            <m:sty m:val="p"/>
          </m:rPr>
          <m:t>C</m:t>
        </m:r>
      </m:oMath>
    </w:p>
    <w:p>
      <w:r>
        <w:br w:type="page"/>
      </w:r>
    </w:p>
    <w:p>
      <w:pPr>
        <w:pStyle w:val="Baustein"/>
        <w:keepNext/>
      </w:pPr>
      <w:r>
        <w:rPr>
          <w:u w:val="single"/>
          <w:bCs/>
          <w:b/>
        </w:rPr>
        <w:t xml:space="preserve">Versuch</w:t>
      </w:r>
      <w:r>
        <w:rPr>
          <w:rStyle w:val="BausteinZusatz"/>
        </w:rPr>
        <w:t xml:space="preserve"> </w:t>
      </w:r>
      <w:r>
        <w:rPr>
          <w:rStyle w:val="BausteinZusatz"/>
        </w:rPr>
        <w:t xml:space="preserve">(im Tutorium, läuft neben der Rechnung)</w:t>
      </w:r>
    </w:p>
    <w:p>
      <w:pPr>
        <w:pStyle w:val="BodyText"/>
      </w:pPr>
      <w:r>
        <w:t xml:space="preserve">Drei gleiche, vorgewärmte Becher mit je 200 ml heißem Wasser oder Kaffee und je 30 ml Milch: Becher 1 bekommt die Milch sofort, Becher 2 und 3 erst nach 40 Minuten (Milch aus der Kühltasche bzw. aus einem Glas mit etwas Abstand zu den Bechern). Nach 10 Minuten werden Becher 2 und 3 gemessen.</w:t>
      </w:r>
    </w:p>
    <w:p>
      <w:pPr>
        <w:keepLines/>
        <w:numPr>
          <w:ilvl w:val="0"/>
          <w:numId w:val="1004"/>
        </w:numPr>
        <w:pStyle w:val="Compact"/>
      </w:pPr>
      <w:r>
        <w:t xml:space="preserve">Bestimmen Sie</w:t>
      </w:r>
      <w:r>
        <w:t xml:space="preserve"> </w:t>
      </w:r>
      <m:oMath>
        <m:r>
          <m:t>k</m:t>
        </m:r>
        <m:r>
          <m:t>A</m:t>
        </m:r>
      </m:oMath>
      <w:r>
        <w:t xml:space="preserve"> </w:t>
      </w:r>
      <w:r>
        <w:t xml:space="preserve">wie in Teil c (ohne Becher) aus dem Mittelwert der beiden Messungen und sagen Sie mit den Gleichungen aus d) die Temperaturen nach 40 Minuten voraus (Becher 3 mit Milch bei Raumtemperatur).</w:t>
      </w:r>
    </w:p>
    <w:p>
      <w:pPr>
        <w:keepLines/>
        <w:numPr>
          <w:ilvl w:val="0"/>
          <w:numId w:val="1004"/>
        </w:numPr>
        <w:pStyle w:val="Compact"/>
      </w:pPr>
      <w:r>
        <w:t xml:space="preserve">Ist der gemessene Unterschied zwischen Becher 1 und 2 größer als die Messunsicherheit? Nennen Sie zwei Gründe für Abweichungen vom Modell.</w:t>
      </w:r>
    </w:p>
    <w:tbl>
      <w:tblPr>
        <w:tblStyle w:val="Table"/>
        <w:tblW w:type="pct" w:w="5000"/>
        <w:tblLook w:firstRow="1" w:lastRow="0" w:firstColumn="0" w:lastColumn="0" w:noHBand="0" w:noVBand="0" w:val="0020"/>
        <w:jc w:val="start"/>
      </w:tblPr>
      <w:tblGrid>
        <w:gridCol w:w="2269"/>
        <w:gridCol w:w="1062"/>
        <w:gridCol w:w="1159"/>
        <w:gridCol w:w="1014"/>
        <w:gridCol w:w="1207"/>
        <w:gridCol w:w="1207"/>
      </w:tblGrid>
      <w:tr>
        <w:trPr>
          <w:cantSplit/>
          <w:trHeight w:val="567" w:hRule="atLeast"/>
        </w:trPr>
        <w:tc>
          <w:tcPr/>
          <w:p>
            <w:pPr>
              <w:pStyle w:val="Compact"/>
              <w:keepNext/>
              <w:jc w:val="left"/>
            </w:pPr>
            <w:r>
              <w:t xml:space="preserve">Becher</w:t>
            </w:r>
          </w:p>
        </w:tc>
        <w:tc>
          <w:tcPr/>
          <w:p>
            <w:pPr>
              <w:pStyle w:val="Compact"/>
              <w:keepNext/>
              <w:jc w:val="left"/>
            </w:pPr>
            <w:r>
              <w:t xml:space="preserve">Start</w:t>
            </w:r>
            <w:r>
              <w:t xml:space="preserve"> </w:t>
            </w:r>
            <m:oMath>
              <m:r>
                <m:t>ϑ</m:t>
              </m:r>
              <m:d>
                <m:dPr>
                  <m:begChr m:val="("/>
                  <m:endChr m:val=")"/>
                  <m:sepChr m:val=""/>
                  <m:grow/>
                </m:dPr>
                <m:e>
                  <m:r>
                    <m:t>0</m:t>
                  </m:r>
                </m:e>
              </m:d>
            </m:oMath>
          </w:p>
        </w:tc>
        <w:tc>
          <w:tcPr/>
          <w:p>
            <w:pPr>
              <w:pStyle w:val="Compact"/>
              <w:keepNext/>
              <w:jc w:val="left"/>
            </w:pPr>
            <m:oMath>
              <m:r>
                <m:t>ϑ</m:t>
              </m:r>
              <m:d>
                <m:dPr>
                  <m:begChr m:val="("/>
                  <m:endChr m:val=")"/>
                  <m:sepChr m:val=""/>
                  <m:grow/>
                </m:dPr>
                <m:e>
                  <m:r>
                    <m:t>10</m:t>
                  </m:r>
                  <m:r>
                    <m:t> </m:t>
                  </m:r>
                  <m:r>
                    <m:rPr>
                      <m:sty m:val="p"/>
                    </m:rPr>
                    <m:t>m</m:t>
                  </m:r>
                  <m:r>
                    <m:rPr>
                      <m:sty m:val="p"/>
                    </m:rPr>
                    <m:t>i</m:t>
                  </m:r>
                  <m:r>
                    <m:rPr>
                      <m:sty m:val="p"/>
                    </m:rPr>
                    <m:t>n</m:t>
                  </m:r>
                </m:e>
              </m:d>
            </m:oMath>
          </w:p>
        </w:tc>
        <w:tc>
          <w:tcPr/>
          <w:p>
            <w:pPr>
              <w:pStyle w:val="Compact"/>
              <w:keepNext/>
              <w:jc w:val="left"/>
            </w:pPr>
            <w:r>
              <w:t xml:space="preserve">Milch</w:t>
            </w:r>
            <w:r>
              <w:t xml:space="preserve"> </w:t>
            </w:r>
            <m:oMath>
              <m:sSub>
                <m:e>
                  <m:r>
                    <m:t>ϑ</m:t>
                  </m:r>
                </m:e>
                <m:sub>
                  <m:r>
                    <m:rPr>
                      <m:sty m:val="p"/>
                    </m:rPr>
                    <m:t>M</m:t>
                  </m:r>
                </m:sub>
              </m:sSub>
            </m:oMath>
          </w:p>
        </w:tc>
        <w:tc>
          <w:tcPr/>
          <w:p>
            <w:pPr>
              <w:pStyle w:val="Compact"/>
              <w:keepNext/>
              <w:jc w:val="left"/>
            </w:pPr>
            <w:r>
              <w:t xml:space="preserve">Vorhersage</w:t>
            </w:r>
            <w:r>
              <w:t xml:space="preserve"> </w:t>
            </w:r>
            <m:oMath>
              <m:r>
                <m:t>ϑ</m:t>
              </m:r>
              <m:d>
                <m:dPr>
                  <m:begChr m:val="("/>
                  <m:endChr m:val=")"/>
                  <m:sepChr m:val=""/>
                  <m:grow/>
                </m:dPr>
                <m:e>
                  <m:r>
                    <m:t>40</m:t>
                  </m:r>
                  <m:r>
                    <m:t> </m:t>
                  </m:r>
                  <m:r>
                    <m:rPr>
                      <m:sty m:val="p"/>
                    </m:rPr>
                    <m:t>m</m:t>
                  </m:r>
                  <m:r>
                    <m:rPr>
                      <m:sty m:val="p"/>
                    </m:rPr>
                    <m:t>i</m:t>
                  </m:r>
                  <m:r>
                    <m:rPr>
                      <m:sty m:val="p"/>
                    </m:rPr>
                    <m:t>n</m:t>
                  </m:r>
                </m:e>
              </m:d>
            </m:oMath>
          </w:p>
        </w:tc>
        <w:tc>
          <w:tcPr/>
          <w:p>
            <w:pPr>
              <w:pStyle w:val="Compact"/>
              <w:keepNext/>
              <w:jc w:val="left"/>
            </w:pPr>
            <w:r>
              <w:t xml:space="preserve">Messung</w:t>
            </w:r>
            <w:r>
              <w:t xml:space="preserve"> </w:t>
            </w:r>
            <m:oMath>
              <m:r>
                <m:t>ϑ</m:t>
              </m:r>
              <m:d>
                <m:dPr>
                  <m:begChr m:val="("/>
                  <m:endChr m:val=")"/>
                  <m:sepChr m:val=""/>
                  <m:grow/>
                </m:dPr>
                <m:e>
                  <m:r>
                    <m:t>40</m:t>
                  </m:r>
                  <m:r>
                    <m:t> </m:t>
                  </m:r>
                  <m:r>
                    <m:rPr>
                      <m:sty m:val="p"/>
                    </m:rPr>
                    <m:t>m</m:t>
                  </m:r>
                  <m:r>
                    <m:rPr>
                      <m:sty m:val="p"/>
                    </m:rPr>
                    <m:t>i</m:t>
                  </m:r>
                  <m:r>
                    <m:rPr>
                      <m:sty m:val="p"/>
                    </m:rPr>
                    <m:t>n</m:t>
                  </m:r>
                </m:e>
              </m:d>
            </m:oMath>
          </w:p>
        </w:tc>
      </w:tr>
      <w:tr>
        <w:trPr>
          <w:cantSplit/>
          <w:trHeight w:val="567" w:hRule="atLeast"/>
        </w:trPr>
        <w:tc>
          <w:tcPr/>
          <w:p>
            <w:pPr>
              <w:pStyle w:val="Compact"/>
              <w:keepNext/>
              <w:jc w:val="left"/>
            </w:pPr>
            <w:r>
              <w:t xml:space="preserve">1: Milch sofort</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keepNext/>
              <w:jc w:val="left"/>
            </w:pPr>
            <w:r>
              <w:t xml:space="preserve">2: Milch nach 40 min aus der Kühltasche</w:t>
            </w:r>
          </w:p>
        </w:tc>
        <w:tc>
          <w:tcPr/>
          <w:p>
            <w:pPr>
              <w:pStyle w:val="Compact"/>
              <w:keepNext/>
            </w:pPr>
          </w:p>
        </w:tc>
        <w:tc>
          <w:tcPr/>
          <w:p>
            <w:pPr>
              <w:pStyle w:val="Compact"/>
              <w:keepNext/>
            </w:pPr>
          </w:p>
        </w:tc>
        <w:tc>
          <w:tcPr/>
          <w:p>
            <w:pPr>
              <w:pStyle w:val="Compact"/>
              <w:keepNext/>
            </w:pPr>
          </w:p>
        </w:tc>
        <w:tc>
          <w:tcPr/>
          <w:p>
            <w:pPr>
              <w:pStyle w:val="Compact"/>
              <w:keepNext/>
            </w:pPr>
          </w:p>
        </w:tc>
        <w:tc>
          <w:tcPr/>
          <w:p>
            <w:pPr>
              <w:pStyle w:val="Compact"/>
              <w:keepNext/>
            </w:pPr>
          </w:p>
        </w:tc>
      </w:tr>
      <w:tr>
        <w:trPr>
          <w:cantSplit/>
          <w:trHeight w:val="567" w:hRule="atLeast"/>
        </w:trPr>
        <w:tc>
          <w:tcPr/>
          <w:p>
            <w:pPr>
              <w:pStyle w:val="Compact"/>
              <w:jc w:val="left"/>
            </w:pPr>
            <w:r>
              <w:t xml:space="preserve">3: Milch nach 40 min aus dem Glas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Raumtemperatur: __________ °C</w:t>
      </w:r>
    </w:p>
    <w:p>
      <w:pPr>
        <w:pStyle w:val="BodyText"/>
      </w:pPr>
      <w:r>
        <w:t xml:space="preserve">Mischtemperatur Becher 1: __________ °C</w:t>
      </w:r>
    </w:p>
    <w:p>
      <w:pPr>
        <w:pStyle w:val="BodyText"/>
      </w:pPr>
      <m:oMath>
        <m:r>
          <m:t>k</m:t>
        </m:r>
        <m:r>
          <m:t>A</m:t>
        </m:r>
      </m:oMath>
      <w:r>
        <w:t xml:space="preserve"> </w:t>
      </w:r>
      <w:r>
        <w:t xml:space="preserve">aus Becher 2 und 3: __________ W/K</w:t>
      </w:r>
    </w:p>
    <w:sectPr>
      <w:headerReference r:id="rId9" w:type="default"/>
      <w:footerReference r:id="rId10" w:type="default"/>
      <w:pgSz w:h="16838" w:w="11906"/>
      <w:pgMar w:bottom="1417" w:left="1417" w:right="1417"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5" w:val="center"/>
        <w:tab w:pos="9071" w:val="right"/>
      </w:tabs>
      <w:pBdr>
        <w:bottom w:val="single" w:sz="6" w:space="1" w:color="000000"/>
      </w:pBdr>
    </w:pPr>
    <w:r/>
    <w:r>
      <w:rPr>
        <w:rFonts w:ascii="Calibri" w:hAnsi="Calibri"/>
        <w:sz w:val="18"/>
      </w:rPr>
      <w:tab/>
      <w:t>Wärmeübertragung</w:t>
      <w:tab/>
      <w:t>Sommersemester 2027</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A99721"/>
    <w:multiLevelType w:val="multilevel"/>
    <w:lvl w:ilvl="0">
      <w:start w:val="1"/>
      <w:numFmt w:val="lowerLetter"/>
      <w:lvlText w:val="%1)"/>
      <w:lvlJc w:val="left"/>
      <w:pPr>
        <w:ind w:left="720" w:hanging="480"/>
      </w:pPr>
      <w:rPr>
        <w:b/>
        <w:bCs/>
      </w:rPr>
    </w:lvl>
    <w:lvl w:ilvl="1">
      <w:start w:val="1"/>
      <w:numFmt w:val="lowerLetter"/>
      <w:lvlText w:val="%2)"/>
      <w:lvlJc w:val="left"/>
      <w:pPr>
        <w:ind w:left="1440" w:hanging="480"/>
      </w:pPr>
      <w:rPr>
        <w:b/>
        <w:bCs/>
      </w:rPr>
    </w:lvl>
    <w:lvl w:ilvl="2">
      <w:start w:val="1"/>
      <w:numFmt w:val="lowerLetter"/>
      <w:lvlText w:val="%3)"/>
      <w:lvlJc w:val="left"/>
      <w:pPr>
        <w:ind w:left="2160" w:hanging="480"/>
      </w:pPr>
      <w:rPr>
        <w:b/>
        <w:bCs/>
      </w:rPr>
    </w:lvl>
    <w:lvl w:ilvl="3">
      <w:start w:val="1"/>
      <w:numFmt w:val="lowerLetter"/>
      <w:lvlText w:val="%4)"/>
      <w:lvlJc w:val="left"/>
      <w:pPr>
        <w:ind w:left="2880" w:hanging="480"/>
      </w:pPr>
      <w:rPr>
        <w:b/>
        <w:bCs/>
      </w:rPr>
    </w:lvl>
    <w:lvl w:ilvl="4">
      <w:start w:val="1"/>
      <w:numFmt w:val="lowerLetter"/>
      <w:lvlText w:val="%5)"/>
      <w:lvlJc w:val="left"/>
      <w:pPr>
        <w:ind w:left="3600" w:hanging="480"/>
      </w:pPr>
      <w:rPr>
        <w:b/>
        <w:bCs/>
      </w:rPr>
    </w:lvl>
    <w:lvl w:ilvl="5">
      <w:start w:val="1"/>
      <w:numFmt w:val="lowerLetter"/>
      <w:lvlText w:val="%6)"/>
      <w:lvlJc w:val="left"/>
      <w:pPr>
        <w:ind w:left="4320" w:hanging="480"/>
      </w:pPr>
      <w:rPr>
        <w:b/>
        <w:bCs/>
      </w:rPr>
    </w:lvl>
    <w:lvl w:ilvl="6">
      <w:start w:val="1"/>
      <w:numFmt w:val="lowerLetter"/>
      <w:lvlText w:val="%7)"/>
      <w:lvlJc w:val="left"/>
      <w:pPr>
        <w:ind w:left="5040" w:hanging="480"/>
      </w:pPr>
      <w:rPr>
        <w:b/>
        <w:bCs/>
      </w:rPr>
    </w:lvl>
    <w:lvl w:ilvl="7">
      <w:start w:val="1"/>
      <w:numFmt w:val="lowerLetter"/>
      <w:lvlText w:val="%8)"/>
      <w:lvlJc w:val="left"/>
      <w:pPr>
        <w:ind w:left="5760" w:hanging="480"/>
      </w:pPr>
      <w:rPr>
        <w:b/>
        <w:bCs/>
      </w:rPr>
    </w:lvl>
    <w:lvl w:ilvl="8">
      <w:start w:val="1"/>
      <w:numFmt w:val="lowerLetter"/>
      <w:lvlText w:val="%9)"/>
      <w:lvlJc w:val="left"/>
      <w:pPr>
        <w:ind w:left="6480" w:hanging="480"/>
      </w:pPr>
      <w:rPr>
        <w:b/>
        <w:bCs/>
      </w:rPr>
    </w:lvl>
  </w:abstractNum>
  <w:abstractNum w:abstractNumId="99411">
    <w:nsid w:val="A99411"/>
    <w:multiLevelType w:val="multilevel"/>
    <w:lvl w:ilvl="0">
      <w:start w:val="1"/>
      <w:numFmt w:val="decimal"/>
      <w:lvlText w:val="%1."/>
      <w:lvlJc w:val="left"/>
      <w:pPr>
        <w:ind w:left="720" w:hanging="480"/>
      </w:pPr>
      <w:rPr>
        <w:b/>
        <w:bCs/>
      </w:rPr>
    </w:lvl>
    <w:lvl w:ilvl="1">
      <w:start w:val="1"/>
      <w:numFmt w:val="decimal"/>
      <w:lvlText w:val="%2."/>
      <w:lvlJc w:val="left"/>
      <w:pPr>
        <w:ind w:left="1440" w:hanging="480"/>
      </w:pPr>
      <w:rPr>
        <w:b/>
        <w:bCs/>
      </w:rPr>
    </w:lvl>
    <w:lvl w:ilvl="2">
      <w:start w:val="1"/>
      <w:numFmt w:val="decimal"/>
      <w:lvlText w:val="%3."/>
      <w:lvlJc w:val="left"/>
      <w:pPr>
        <w:ind w:left="2160" w:hanging="480"/>
      </w:pPr>
      <w:rPr>
        <w:b/>
        <w:bCs/>
      </w:rPr>
    </w:lvl>
    <w:lvl w:ilvl="3">
      <w:start w:val="1"/>
      <w:numFmt w:val="decimal"/>
      <w:lvlText w:val="%4."/>
      <w:lvlJc w:val="left"/>
      <w:pPr>
        <w:ind w:left="2880" w:hanging="480"/>
      </w:pPr>
      <w:rPr>
        <w:b/>
        <w:bCs/>
      </w:rPr>
    </w:lvl>
    <w:lvl w:ilvl="4">
      <w:start w:val="1"/>
      <w:numFmt w:val="decimal"/>
      <w:lvlText w:val="%5."/>
      <w:lvlJc w:val="left"/>
      <w:pPr>
        <w:ind w:left="3600" w:hanging="480"/>
      </w:pPr>
      <w:rPr>
        <w:b/>
        <w:bCs/>
      </w:rPr>
    </w:lvl>
    <w:lvl w:ilvl="5">
      <w:start w:val="1"/>
      <w:numFmt w:val="decimal"/>
      <w:lvlText w:val="%6."/>
      <w:lvlJc w:val="left"/>
      <w:pPr>
        <w:ind w:left="4320" w:hanging="480"/>
      </w:pPr>
      <w:rPr>
        <w:b/>
        <w:bCs/>
      </w:rPr>
    </w:lvl>
    <w:lvl w:ilvl="6">
      <w:start w:val="1"/>
      <w:numFmt w:val="decimal"/>
      <w:lvlText w:val="%7."/>
      <w:lvlJc w:val="left"/>
      <w:pPr>
        <w:ind w:left="5040" w:hanging="480"/>
      </w:pPr>
      <w:rPr>
        <w:b/>
        <w:bCs/>
      </w:rPr>
    </w:lvl>
    <w:lvl w:ilvl="7">
      <w:start w:val="1"/>
      <w:numFmt w:val="decimal"/>
      <w:lvlText w:val="%8."/>
      <w:lvlJc w:val="left"/>
      <w:pPr>
        <w:ind w:left="5760" w:hanging="480"/>
      </w:pPr>
      <w:rPr>
        <w:b/>
        <w:bCs/>
      </w:rPr>
    </w:lvl>
    <w:lvl w:ilvl="8">
      <w:start w:val="1"/>
      <w:numFmt w:val="decimal"/>
      <w:lvlText w:val="%9."/>
      <w:lvlJc w:val="left"/>
      <w:pPr>
        <w:ind w:left="6480" w:hanging="480"/>
      </w:pPr>
      <w:rPr>
        <w:b/>
        <w:bCs/>
      </w:r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12" w:lineRule="auto"/>
    </w:pPr>
    <w:rPr>
      <w:rFonts w:ascii="Calibri" w:cs="Calibri" w:eastAsia="Calibri" w:hAnsi="Calibri"/>
      <w:color w:val="000000"/>
      <w:sz w:val="22"/>
    </w:rPr>
  </w:style>
  <w:style w:styleId="BodyText" w:type="paragraph">
    <w:name w:val="Body Text"/>
    <w:basedOn w:val="Normal"/>
    <w:link w:val="BodyTextChar"/>
    <w:pPr>
      <w:spacing w:after="120" w:before="0" w:line="312" w:lineRule="auto"/>
      <w:jc w:val="both"/>
    </w:pPr>
    <w:qFormat/>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312" w:lineRule="auto"/>
      <w:jc w:val="both"/>
    </w:pPr>
    <w:rPr>
      <w:rFonts w:ascii="Calibri" w:cs="Calibri" w:eastAsia="Calibri" w:hAnsi="Calibri"/>
      <w:color w:val="000000"/>
      <w:sz w:val="22"/>
    </w:rPr>
  </w:style>
  <w:style w:customStyle="1" w:styleId="Compact" w:type="paragraph">
    <w:name w:val="Compact"/>
    <w:basedOn w:val="BodyText"/>
    <w:qFormat/>
    <w:pPr>
      <w:spacing w:after="120" w:before="0" w:line="312" w:lineRule="auto"/>
    </w:pPr>
    <w:rPr>
      <w:rFonts w:ascii="Calibri" w:cs="Calibri" w:eastAsia="Calibri" w:hAnsi="Calibri"/>
      <w:color w:val="000000"/>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000000"/>
      <w:sz w:val="2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000000"/>
      <w:sz w:val="20"/>
    </w:rPr>
  </w:style>
  <w:style w:customStyle="1" w:styleId="TableCaption" w:type="paragraph">
    <w:name w:val="Table Caption"/>
    <w:basedOn w:val="Caption"/>
    <w:pPr>
      <w:keepNext/>
    </w:pPr>
    <w:rPr>
      <w:rFonts w:ascii="Calibri" w:cs="Calibri" w:eastAsia="Calibri" w:hAnsi="Calibri"/>
      <w:i w:val="0"/>
      <w:color w:val="000000"/>
      <w:sz w:val="20"/>
    </w:rPr>
  </w:style>
  <w:style w:customStyle="1" w:styleId="ImageCaption" w:type="paragraph">
    <w:name w:val="Image Caption"/>
    <w:basedOn w:val="Caption"/>
    <w:rPr>
      <w:rFonts w:ascii="Calibri" w:cs="Calibri" w:eastAsia="Calibri" w:hAnsi="Calibri"/>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Zentriert" w:type="paragraph">
    <w:name w:val="Zentriert"/>
    <w:basedOn w:val="BodyText"/>
    <w:pPr>
      <w:jc w:val="center"/>
    </w:pPr>
    <w:rPr>
      <w:rFonts w:ascii="Calibri" w:cs="Calibri" w:eastAsia="Calibri" w:hAnsi="Calibri"/>
      <w:color w:val="000000"/>
      <w:sz w:val="28"/>
    </w:rPr>
  </w:style>
  <w:style w:customStyle="1" w:styleId="Blatttitel" w:type="paragraph">
    <w:name w:val="Blatttitel"/>
    <w:basedOn w:val="BodyText"/>
    <w:next w:val="BodyText"/>
    <w:qFormat/>
    <w:pPr>
      <w:keepNext/>
      <w:spacing w:after="240" w:before="0"/>
      <w:jc w:val="center"/>
    </w:pPr>
    <w:rPr>
      <w:b/>
      <w:bCs/>
      <w:sz w:val="36"/>
      <w:szCs w:val="36"/>
    </w:rPr>
  </w:style>
  <w:style w:customStyle="1" w:styleId="Baustein" w:type="paragraph">
    <w:name w:val="Baustein"/>
    <w:basedOn w:val="BodyText"/>
    <w:next w:val="BodyText"/>
    <w:qFormat/>
    <w:pPr>
      <w:keepNext/>
      <w:spacing w:after="120" w:before="360"/>
      <w:jc w:val="left"/>
    </w:pPr>
    <w:rPr>
      <w:sz w:val="28"/>
      <w:szCs w:val="28"/>
    </w:rPr>
  </w:style>
  <w:style w:customStyle="1" w:styleId="BausteinZusatz" w:type="character">
    <w:name w:val="BausteinZusatz"/>
    <w:qFormat/>
    <w:rPr>
      <w:b w:val="0"/>
      <w:bCs w:val="0"/>
      <w:u w:val="none"/>
      <w:sz w:val="22"/>
      <w:szCs w:val="22"/>
    </w:rPr>
  </w:style>
  <w:style w:customStyle="1" w:styleId="Abbildung" w:type="paragraph">
    <w:name w:val="Abbildung"/>
    <w:basedOn w:val="BodyText"/>
    <w:next w:val="Bildunterschrift"/>
    <w:qFormat/>
    <w:pPr>
      <w:keepNext/>
      <w:spacing w:after="0" w:before="80"/>
      <w:jc w:val="center"/>
    </w:pPr>
  </w:style>
  <w:style w:customStyle="1" w:styleId="Bildunterschrift" w:type="paragraph">
    <w:name w:val="Bildunterschrift"/>
    <w:basedOn w:val="BodyText"/>
    <w:next w:val="BodyText"/>
    <w:qFormat/>
    <w:pPr>
      <w:spacing w:after="240" w:before="80"/>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2026-10-31T20:37:52Z</dcterms:created>
  <dcterms:modified xsi:type="dcterms:W3CDTF">2026-10-31T20:37:52Z</dcterms:modified>
</cp:coreProperties>
</file>

<file path=docProps/custom.xml><?xml version="1.0" encoding="utf-8"?>
<Properties xmlns="http://schemas.openxmlformats.org/officeDocument/2006/custom-properties" xmlns:vt="http://schemas.openxmlformats.org/officeDocument/2006/docPropsVTypes"/>
</file>