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 Lösung</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01"/>
        </w:numPr>
        <w:pStyle w:val="Compact"/>
      </w:pPr>
      <w:r>
        <w:t xml:space="preserve">Der Tasseninhalt ist ideal durchmischt, die Milch mischt sich sofort und ohne Wärmeverlust.</w:t>
      </w:r>
    </w:p>
    <w:p>
      <w:pPr>
        <w:numPr>
          <w:ilvl w:val="0"/>
          <w:numId w:val="1001"/>
        </w:numPr>
        <w:pStyle w:val="Compact"/>
      </w:pPr>
      <w:r>
        <w:t xml:space="preserve">Die Wärmekapazität der Tasse wird außer in Teil g vernachlässigt.</w:t>
      </w:r>
    </w:p>
    <w:p>
      <w:pPr>
        <w:numPr>
          <w:ilvl w:val="0"/>
          <w:numId w:val="1001"/>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01"/>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numPr>
          <w:ilvl w:val="0"/>
          <w:numId w:val="1002"/>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02"/>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r>
        <w:br w:type="page"/>
      </w:r>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03"/>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numPr>
          <w:ilvl w:val="0"/>
          <w:numId w:val="1003"/>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p>
      <w:r>
        <w:br w:type="page"/>
      </w:r>
    </w:p>
    <w:p>
      <w:pPr>
        <w:pStyle w:val="Baustein"/>
        <w:keepNext/>
      </w:pPr>
      <w:r>
        <w:rPr>
          <w:u w:val="single"/>
          <w:bCs/>
          <w:b/>
        </w:rPr>
        <w:t xml:space="preserve">Lösung</w:t>
      </w:r>
    </w:p>
    <w:p>
      <w:pPr>
        <w:pStyle w:val="Baustein"/>
        <w:keepNext/>
      </w:pPr>
      <w:r>
        <w:rPr>
          <w:u w:val="single"/>
          <w:bCs/>
          <w:b/>
        </w:rPr>
        <w:t xml:space="preserve">Frage 1</w:t>
      </w:r>
    </w:p>
    <w:p>
      <w:pPr>
        <w:pStyle w:val="BodyText"/>
      </w:pPr>
      <w:r>
        <w:t xml:space="preserve">Tasse 1 (Milch sofort) ist nach einer Stunde wärmer: 34,05 °C gegenüber 30,19 °C. Das Argument des Mitbewohners trägt nicht: Erhalten bleibt die Energie von Kaffee, Milch und Umgebung zusammen; wie viel Wärme an die Umgebung geht, hängt vom Temperaturverlauf ab (Aufgabe 1, Teile d und e).</w:t>
      </w:r>
    </w:p>
    <w:p>
      <w:pPr>
        <w:pStyle w:val="Baustein"/>
        <w:keepNext/>
      </w:pPr>
      <w:r>
        <w:rPr>
          <w:u w:val="single"/>
          <w:bCs/>
          <w:b/>
        </w:rPr>
        <w:t xml:space="preserve">Aufgabe 1</w:t>
      </w:r>
    </w:p>
    <w:p>
      <w:pPr>
        <w:pStyle w:val="BodyText"/>
      </w:pPr>
      <w:r>
        <w:rPr>
          <w:bCs/>
          <w:b/>
        </w:rPr>
        <w:t xml:space="preserve">Geg.:</w:t>
      </w:r>
      <w:r>
        <w:t xml:space="preserve"> </w:t>
      </w:r>
      <w:r>
        <w:t xml:space="preserve">Größen aus der Tabelle, daraus</w:t>
      </w:r>
    </w:p>
    <w:p>
      <w:pPr>
        <w:pStyle w:val="BodyText"/>
      </w:pPr>
      <m:oMath>
        <m:sSub>
          <m:e>
            <m:r>
              <m:t>m</m:t>
            </m:r>
          </m:e>
          <m:sub>
            <m:r>
              <m:rPr>
                <m:sty m:val="p"/>
              </m:rPr>
              <m:t>K</m:t>
            </m:r>
          </m:sub>
        </m:sSub>
        <m:r>
          <m:rPr>
            <m:sty m:val="p"/>
          </m:rPr>
          <m:t>=</m:t>
        </m:r>
        <m:sSub>
          <m:e>
            <m:r>
              <m:t>ρ</m:t>
            </m:r>
          </m:e>
          <m:sub>
            <m:r>
              <m:rPr>
                <m:sty m:val="p"/>
              </m:rPr>
              <m:t>K</m:t>
            </m:r>
          </m:sub>
        </m:sSub>
        <m:sSub>
          <m:e>
            <m:r>
              <m:t>V</m:t>
            </m:r>
          </m:e>
          <m:sub>
            <m:r>
              <m:rPr>
                <m:sty m:val="p"/>
              </m:rPr>
              <m:t>K</m:t>
            </m:r>
          </m:sub>
        </m:sSub>
        <m:r>
          <m:rPr>
            <m:sty m:val="p"/>
          </m:rPr>
          <m:t>=</m:t>
        </m:r>
        <m:r>
          <m:t>0</m:t>
        </m:r>
        <m:r>
          <m:rPr>
            <m:sty m:val="p"/>
          </m:rPr>
          <m:t>,</m:t>
        </m:r>
        <m:r>
          <m:t>200</m:t>
        </m:r>
        <m:r>
          <m:t> </m:t>
        </m:r>
        <m:r>
          <m:rPr>
            <m:sty m:val="p"/>
          </m:rPr>
          <m:t>k</m:t>
        </m:r>
        <m:r>
          <m:rPr>
            <m:sty m:val="p"/>
          </m:rPr>
          <m:t>g</m:t>
        </m:r>
      </m:oMath>
      <w:r>
        <w:t xml:space="preserve">,</w:t>
      </w:r>
      <w:r>
        <w:t xml:space="preserve"> </w:t>
      </w:r>
      <m:oMath>
        <m:r>
          <m:t> </m:t>
        </m:r>
        <m:sSub>
          <m:e>
            <m:r>
              <m:t>m</m:t>
            </m:r>
          </m:e>
          <m:sub>
            <m:r>
              <m:rPr>
                <m:sty m:val="p"/>
              </m:rPr>
              <m:t>M</m:t>
            </m:r>
          </m:sub>
        </m:sSub>
        <m:r>
          <m:rPr>
            <m:sty m:val="p"/>
          </m:rPr>
          <m:t>=</m:t>
        </m:r>
        <m:sSub>
          <m:e>
            <m:r>
              <m:t>ρ</m:t>
            </m:r>
          </m:e>
          <m:sub>
            <m:r>
              <m:rPr>
                <m:sty m:val="p"/>
              </m:rPr>
              <m:t>M</m:t>
            </m:r>
          </m:sub>
        </m:sSub>
        <m:sSub>
          <m:e>
            <m:r>
              <m:t>V</m:t>
            </m:r>
          </m:e>
          <m:sub>
            <m:r>
              <m:rPr>
                <m:sty m:val="p"/>
              </m:rPr>
              <m:t>M</m:t>
            </m:r>
          </m:sub>
        </m:sSub>
        <m:r>
          <m:rPr>
            <m:sty m:val="p"/>
          </m:rPr>
          <m:t>=</m:t>
        </m:r>
        <m:r>
          <m:t>0</m:t>
        </m:r>
        <m:r>
          <m:rPr>
            <m:sty m:val="p"/>
          </m:rPr>
          <m:t>,</m:t>
        </m:r>
        <m:r>
          <m:t>0309</m:t>
        </m:r>
        <m:r>
          <m:t> </m:t>
        </m:r>
        <m:r>
          <m:rPr>
            <m:sty m:val="p"/>
          </m:rPr>
          <m:t>k</m:t>
        </m:r>
        <m:r>
          <m:rPr>
            <m:sty m:val="p"/>
          </m:rPr>
          <m:t>g</m:t>
        </m:r>
      </m:oMath>
      <w:r>
        <w:t xml:space="preserve">,</w:t>
      </w:r>
    </w:p>
    <w:p>
      <w:pPr>
        <w:pStyle w:val="BodyText"/>
      </w:pPr>
      <m:oMath>
        <m:sSub>
          <m:e>
            <m:r>
              <m:t>m</m:t>
            </m:r>
          </m:e>
          <m:sub>
            <m:r>
              <m:rPr>
                <m:sty m:val="p"/>
              </m:rPr>
              <m:t>K</m:t>
            </m:r>
          </m:sub>
        </m:sSub>
        <m:sSub>
          <m:e>
            <m:r>
              <m:t>c</m:t>
            </m:r>
          </m:e>
          <m:sub>
            <m:r>
              <m:t>p</m:t>
            </m:r>
            <m:r>
              <m:rPr>
                <m:sty m:val="p"/>
              </m:rPr>
              <m:t>,</m:t>
            </m:r>
            <m:r>
              <m:rPr>
                <m:sty m:val="p"/>
              </m:rPr>
              <m:t>K</m:t>
            </m:r>
          </m:sub>
        </m:sSub>
        <m:r>
          <m:rPr>
            <m:sty m:val="p"/>
          </m:rPr>
          <m:t>=</m:t>
        </m:r>
        <m:r>
          <m:t>836</m:t>
        </m:r>
        <m:r>
          <m:rPr>
            <m:sty m:val="p"/>
          </m:rPr>
          <m:t>,</m:t>
        </m:r>
        <m:r>
          <m:t>0</m:t>
        </m:r>
        <m:r>
          <m:t> </m:t>
        </m:r>
        <m:r>
          <m:rPr>
            <m:sty m:val="p"/>
          </m:rPr>
          <m:t>J</m:t>
        </m:r>
        <m:r>
          <m:rPr>
            <m:sty m:val="p"/>
          </m:rPr>
          <m:t>/</m:t>
        </m:r>
        <m:r>
          <m:rPr>
            <m:sty m:val="p"/>
          </m:rPr>
          <m:t>K</m:t>
        </m:r>
      </m:oMath>
      <w:r>
        <w:t xml:space="preserve">,</w:t>
      </w:r>
      <w:r>
        <w:t xml:space="preserve"> </w:t>
      </w:r>
      <m:oMath>
        <m:r>
          <m:t> </m:t>
        </m:r>
        <m:sSub>
          <m:e>
            <m:r>
              <m:t>m</m:t>
            </m:r>
          </m:e>
          <m:sub>
            <m:r>
              <m:rPr>
                <m:sty m:val="p"/>
              </m:rPr>
              <m:t>M</m:t>
            </m:r>
          </m:sub>
        </m:sSub>
        <m:sSub>
          <m:e>
            <m:r>
              <m:t>c</m:t>
            </m:r>
          </m:e>
          <m:sub>
            <m:r>
              <m:t>p</m:t>
            </m:r>
            <m:r>
              <m:rPr>
                <m:sty m:val="p"/>
              </m:rPr>
              <m:t>,</m:t>
            </m:r>
            <m:r>
              <m:rPr>
                <m:sty m:val="p"/>
              </m:rPr>
              <m:t>M</m:t>
            </m:r>
          </m:sub>
        </m:sSub>
        <m:r>
          <m:rPr>
            <m:sty m:val="p"/>
          </m:rPr>
          <m:t>=</m:t>
        </m:r>
        <m:r>
          <m:t>121</m:t>
        </m:r>
        <m:r>
          <m:rPr>
            <m:sty m:val="p"/>
          </m:rPr>
          <m:t>,</m:t>
        </m:r>
        <m:r>
          <m:t>7</m:t>
        </m:r>
        <m:r>
          <m:t> </m:t>
        </m:r>
        <m:r>
          <m:rPr>
            <m:sty m:val="p"/>
          </m:rPr>
          <m:t>J</m:t>
        </m:r>
        <m:r>
          <m:rPr>
            <m:sty m:val="p"/>
          </m:rPr>
          <m:t>/</m:t>
        </m:r>
        <m:r>
          <m:rPr>
            <m:sty m:val="p"/>
          </m:rPr>
          <m:t>K</m:t>
        </m:r>
      </m:oMath>
    </w:p>
    <w:p>
      <w:pPr>
        <w:pStyle w:val="BodyText"/>
      </w:pPr>
      <w:r>
        <w:rPr>
          <w:bCs/>
          <w:b/>
        </w:rPr>
        <w:t xml:space="preserve">Ges.:</w:t>
      </w:r>
      <w:r>
        <w:t xml:space="preserve"> </w:t>
      </w:r>
      <m:oMath>
        <m:sSub>
          <m:e>
            <m:r>
              <m:t>ϑ</m:t>
            </m:r>
          </m:e>
          <m:sub>
            <m:r>
              <m:t>1</m:t>
            </m:r>
            <m:r>
              <m:rPr>
                <m:sty m:val="p"/>
              </m:rPr>
              <m:t>,</m:t>
            </m:r>
            <m:r>
              <m:t>0</m:t>
            </m:r>
          </m:sub>
        </m:sSub>
      </m:oMath>
      <w:r>
        <w:t xml:space="preserv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w:t>
      </w:r>
      <w:r>
        <w:t xml:space="preserve"> </w:t>
      </w:r>
      <m:oMath>
        <m:sSub>
          <m:e>
            <m:r>
              <m:t>Q</m:t>
            </m:r>
          </m:e>
          <m:sub>
            <m:r>
              <m:t>1</m:t>
            </m:r>
          </m:sub>
        </m:sSub>
      </m:oMath>
      <w:r>
        <w:t xml:space="preserve"> </w:t>
      </w:r>
      <w:r>
        <w:t xml:space="preserve">und</w:t>
      </w:r>
      <w:r>
        <w:t xml:space="preserve"> </w:t>
      </w:r>
      <m:oMath>
        <m:sSub>
          <m:e>
            <m:r>
              <m:t>Q</m:t>
            </m:r>
          </m:e>
          <m:sub>
            <m:r>
              <m:t>2</m:t>
            </m:r>
          </m:sub>
        </m:sSub>
      </m:oMath>
      <w:r>
        <w:t xml:space="preserve">; dazu</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erwärmter Milch (f) sowie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Becher (g)</w:t>
      </w:r>
    </w:p>
    <w:p>
      <w:pPr>
        <w:pStyle w:val="BodyText"/>
      </w:pPr>
      <w:r>
        <w:rPr>
          <w:bCs/>
          <w:b/>
        </w:rPr>
        <w:t xml:space="preserve">Skizze:</w:t>
      </w:r>
      <w:r>
        <w:t xml:space="preserve"> </w:t>
      </w:r>
      <w:r>
        <w:t xml:space="preserve">Bilanzraum um den Tasseninhalt (Abb. L1)</w:t>
      </w:r>
    </w:p>
    <w:p>
      <w:pPr>
        <w:pStyle w:val="BodyText"/>
        <w:keepNext/>
      </w:pPr>
      <w:r>
        <w:rPr>
          <w:bCs/>
          <w:b/>
        </w:rPr>
        <w:t xml:space="preserve">Annahmen:</w:t>
      </w:r>
      <w:r>
        <w:t xml:space="preserve"> </w:t>
      </w:r>
      <w:r>
        <w:t xml:space="preserve">siehe Aufgabe</w:t>
      </w:r>
    </w:p>
    <w:p>
      <w:pPr>
        <w:pStyle w:val="BodyText"/>
      </w:pPr>
      <w:r>
        <w:rPr>
          <w:bCs/>
          <w:b/>
        </w:rPr>
        <w:t xml:space="preserve">Ansatz:</w:t>
      </w:r>
      <w:r>
        <w:t xml:space="preserve"> </w:t>
      </w:r>
      <w:r>
        <w:t xml:space="preserve">Energiebilanz für das Mischen (a) und globale instationäre Energiebilanz um das geschlossene System „Tasseninhalt“ (b bis e)</w:t>
      </w:r>
    </w:p>
    <w:p>
      <w:pPr>
        <w:pStyle w:val="Abbildung"/>
        <w:keepNext/>
      </w:pPr>
      <w:r>
        <w:drawing>
          <wp:inline>
            <wp:extent cx="2876550" cy="1810550"/>
            <wp:effectExtent b="0" l="0" r="0" t="0"/>
            <wp:docPr descr="" title="" id="24" name="Picture"/>
            <a:graphic>
              <a:graphicData uri="http://schemas.openxmlformats.org/drawingml/2006/picture">
                <pic:pic>
                  <pic:nvPicPr>
                    <pic:cNvPr descr="grafik/AbbL1_Bilanzraum.png" id="25" name="Picture"/>
                    <pic:cNvPicPr>
                      <a:picLocks noChangeArrowheads="1" noChangeAspect="1"/>
                    </pic:cNvPicPr>
                  </pic:nvPicPr>
                  <pic:blipFill>
                    <a:blip r:embed="rId23"/>
                    <a:stretch>
                      <a:fillRect/>
                    </a:stretch>
                  </pic:blipFill>
                  <pic:spPr bwMode="auto">
                    <a:xfrm>
                      <a:off x="0" y="0"/>
                      <a:ext cx="2876550" cy="1810550"/>
                    </a:xfrm>
                    <a:prstGeom prst="rect">
                      <a:avLst/>
                    </a:prstGeom>
                    <a:noFill/>
                    <a:ln w="9525">
                      <a:noFill/>
                      <a:headEnd/>
                      <a:tailEnd/>
                    </a:ln>
                  </pic:spPr>
                </pic:pic>
              </a:graphicData>
            </a:graphic>
          </wp:inline>
        </w:drawing>
      </w:r>
    </w:p>
    <w:p>
      <w:pPr>
        <w:pStyle w:val="Bildunterschrift"/>
      </w:pPr>
      <w:r>
        <w:rPr>
          <w:bCs/>
          <w:b/>
        </w:rPr>
        <w:t xml:space="preserve">Abb. L1:</w:t>
      </w:r>
      <w:r>
        <w:t xml:space="preserve"> </w:t>
      </w:r>
      <w:r>
        <w:t xml:space="preserve">Bilanzraum um den Tasseninhalt (in Teil g: Inhalt und Becher)</w:t>
      </w:r>
    </w:p>
    <w:p>
      <w:pPr>
        <w:pStyle w:val="BodyText"/>
      </w:pPr>
      <w:r>
        <w:rPr>
          <w:bCs/>
          <w:b/>
        </w:rPr>
        <w:t xml:space="preserve">a)</w:t>
      </w:r>
      <w:r>
        <w:t xml:space="preserve"> </w:t>
      </w:r>
      <w:r>
        <w:t xml:space="preserve">Energiebilanz um Kaffee und Milch zusammen (geschlossenes System, keine Wärmeabgabe während des Mischens): Die innere Energie bleibt gleich,</w:t>
      </w:r>
      <w:r>
        <w:t xml:space="preserve"> </w:t>
      </w:r>
      <m:oMath>
        <m:sSub>
          <m:e>
            <m:r>
              <m:t>U</m:t>
            </m:r>
          </m:e>
          <m:sub>
            <m:r>
              <m:rPr>
                <m:sty m:val="p"/>
              </m:rPr>
              <m:t>n</m:t>
            </m:r>
            <m:r>
              <m:rPr>
                <m:sty m:val="p"/>
              </m:rPr>
              <m:t>a</m:t>
            </m:r>
            <m:r>
              <m:rPr>
                <m:sty m:val="p"/>
              </m:rPr>
              <m:t>c</m:t>
            </m:r>
            <m:r>
              <m:rPr>
                <m:sty m:val="p"/>
              </m:rPr>
              <m:t>h</m:t>
            </m:r>
            <m:r>
              <m:rPr>
                <m:sty m:val="p"/>
              </m:rPr>
              <m:t>h</m:t>
            </m:r>
            <m:r>
              <m:rPr>
                <m:sty m:val="p"/>
              </m:rPr>
              <m:t>e</m:t>
            </m:r>
            <m:r>
              <m:rPr>
                <m:sty m:val="p"/>
              </m:rPr>
              <m:t>r</m:t>
            </m:r>
          </m:sub>
        </m:sSub>
        <m:r>
          <m:rPr>
            <m:sty m:val="p"/>
          </m:rPr>
          <m:t>=</m:t>
        </m:r>
        <m:sSub>
          <m:e>
            <m:r>
              <m:t>U</m:t>
            </m:r>
          </m:e>
          <m:sub>
            <m:r>
              <m:rPr>
                <m:sty m:val="p"/>
              </m:rPr>
              <m:t>v</m:t>
            </m:r>
            <m:r>
              <m:rPr>
                <m:sty m:val="p"/>
              </m:rPr>
              <m:t>o</m:t>
            </m:r>
            <m:r>
              <m:rPr>
                <m:sty m:val="p"/>
              </m:rPr>
              <m:t>r</m:t>
            </m:r>
            <m:r>
              <m:rPr>
                <m:sty m:val="p"/>
              </m:rPr>
              <m:t>h</m:t>
            </m:r>
            <m:r>
              <m:rPr>
                <m:sty m:val="p"/>
              </m:rPr>
              <m:t>e</m:t>
            </m:r>
            <m:r>
              <m:rPr>
                <m:sty m:val="p"/>
              </m:rPr>
              <m:t>r</m:t>
            </m:r>
          </m:sub>
        </m:sSub>
      </m:oMath>
      <w:r>
        <w:t xml:space="preserve">.</w:t>
      </w:r>
    </w:p>
    <w:p>
      <w:pPr>
        <w:pStyle w:val="BodyText"/>
      </w:pPr>
      <m:oMathPara>
        <m:oMathParaPr>
          <m:jc m:val="center"/>
        </m:oMathParaPr>
        <m:oMath>
          <m:sSub>
            <m:e>
              <m:r>
                <m:t>m</m:t>
              </m:r>
            </m:e>
            <m:sub>
              <m:r>
                <m:rPr>
                  <m:sty m:val="p"/>
                </m:rPr>
                <m:t>K</m:t>
              </m:r>
            </m:sub>
          </m:sSub>
          <m:sSub>
            <m:e>
              <m:r>
                <m:t>c</m:t>
              </m:r>
            </m:e>
            <m:sub>
              <m:r>
                <m:t>p</m:t>
              </m:r>
              <m:r>
                <m:rPr>
                  <m:sty m:val="p"/>
                </m:rPr>
                <m:t>,</m:t>
              </m:r>
              <m:r>
                <m:rPr>
                  <m:sty m:val="p"/>
                </m:rPr>
                <m:t>K</m:t>
              </m:r>
            </m:sub>
          </m:sSub>
          <m:r>
            <m:t> </m:t>
          </m:r>
          <m:d>
            <m:dPr>
              <m:begChr m:val="("/>
              <m:endChr m:val=")"/>
              <m:sepChr m:val=""/>
              <m:grow/>
            </m:dPr>
            <m:e>
              <m:sSub>
                <m:e>
                  <m:r>
                    <m:t>T</m:t>
                  </m:r>
                </m:e>
                <m:sub>
                  <m:r>
                    <m:t>1</m:t>
                  </m:r>
                  <m:r>
                    <m:rPr>
                      <m:sty m:val="p"/>
                    </m:rPr>
                    <m:t>,</m:t>
                  </m:r>
                  <m:r>
                    <m:t>0</m:t>
                  </m:r>
                </m:sub>
              </m:sSub>
              <m:r>
                <m:rPr>
                  <m:sty m:val="p"/>
                </m:rPr>
                <m:t>−</m:t>
              </m:r>
              <m:sSub>
                <m:e>
                  <m:r>
                    <m:t>T</m:t>
                  </m:r>
                </m:e>
                <m:sub>
                  <m:r>
                    <m:rPr>
                      <m:sty m:val="p"/>
                    </m:rPr>
                    <m:t>K</m:t>
                  </m:r>
                  <m:r>
                    <m:rPr>
                      <m:sty m:val="p"/>
                    </m:rPr>
                    <m:t>,</m:t>
                  </m:r>
                  <m:r>
                    <m:t>0</m:t>
                  </m:r>
                </m:sub>
              </m:sSub>
            </m:e>
          </m:d>
          <m:r>
            <m:rPr>
              <m:sty m:val="p"/>
            </m:rPr>
            <m:t>+</m:t>
          </m:r>
          <m:sSub>
            <m:e>
              <m:r>
                <m:t>m</m:t>
              </m:r>
            </m:e>
            <m:sub>
              <m:r>
                <m:rPr>
                  <m:sty m:val="p"/>
                </m:rPr>
                <m:t>M</m:t>
              </m:r>
            </m:sub>
          </m:sSub>
          <m:sSub>
            <m:e>
              <m:r>
                <m:t>c</m:t>
              </m:r>
            </m:e>
            <m:sub>
              <m:r>
                <m:t>p</m:t>
              </m:r>
              <m:r>
                <m:rPr>
                  <m:sty m:val="p"/>
                </m:rPr>
                <m:t>,</m:t>
              </m:r>
              <m:r>
                <m:rPr>
                  <m:sty m:val="p"/>
                </m:rPr>
                <m:t>M</m:t>
              </m:r>
            </m:sub>
          </m:sSub>
          <m:r>
            <m:t> </m:t>
          </m:r>
          <m:d>
            <m:dPr>
              <m:begChr m:val="("/>
              <m:endChr m:val=")"/>
              <m:sepChr m:val=""/>
              <m:grow/>
            </m:dPr>
            <m:e>
              <m:sSub>
                <m:e>
                  <m:r>
                    <m:t>T</m:t>
                  </m:r>
                </m:e>
                <m:sub>
                  <m:r>
                    <m:t>1</m:t>
                  </m:r>
                  <m:r>
                    <m:rPr>
                      <m:sty m:val="p"/>
                    </m:rPr>
                    <m:t>,</m:t>
                  </m:r>
                  <m:r>
                    <m:t>0</m:t>
                  </m:r>
                </m:sub>
              </m:sSub>
              <m:r>
                <m:rPr>
                  <m:sty m:val="p"/>
                </m:rPr>
                <m:t>−</m:t>
              </m:r>
              <m:sSub>
                <m:e>
                  <m:r>
                    <m:t>T</m:t>
                  </m:r>
                </m:e>
                <m:sub>
                  <m:r>
                    <m:rPr>
                      <m:sty m:val="p"/>
                    </m:rPr>
                    <m:t>M</m:t>
                  </m:r>
                </m:sub>
              </m:sSub>
            </m:e>
          </m:d>
          <m:r>
            <m:rPr>
              <m:sty m:val="p"/>
            </m:rPr>
            <m:t>=</m:t>
          </m:r>
          <m:r>
            <m:t>0</m:t>
          </m:r>
        </m:oMath>
      </m:oMathPara>
    </w:p>
    <w:p>
      <w:pPr>
        <w:pStyle w:val="FirstParagraph"/>
      </w:pPr>
      <w:r>
        <w:t xml:space="preserve">Umstellen nach</w:t>
      </w:r>
      <w:r>
        <w:t xml:space="preserve"> </w:t>
      </w:r>
      <m:oMath>
        <m:sSub>
          <m:e>
            <m:r>
              <m:t>T</m:t>
            </m:r>
          </m:e>
          <m:sub>
            <m:r>
              <m:t>1</m:t>
            </m:r>
            <m:r>
              <m:rPr>
                <m:sty m:val="p"/>
              </m:rPr>
              <m:t>,</m:t>
            </m:r>
            <m:r>
              <m:t>0</m:t>
            </m:r>
          </m:sub>
        </m:sSub>
      </m:oMath>
      <w:r>
        <w:t xml:space="preserve"> </w:t>
      </w:r>
      <w:r>
        <w:t xml:space="preserve">und Werte einsetzen:</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oMath>
      </m:oMathPara>
    </w:p>
    <w:p>
      <w:pPr>
        <w:pStyle w:val="FirstParagraph"/>
      </w:pPr>
      <m:oMathPara>
        <m:oMathParaPr>
          <m:jc m:val="center"/>
        </m:oMathParaPr>
        <m:oMath>
          <m:sSub>
            <m:e>
              <m:r>
                <m:t>T</m:t>
              </m:r>
            </m:e>
            <m:sub>
              <m:r>
                <m:t>1</m:t>
              </m:r>
              <m:r>
                <m:rPr>
                  <m:sty m:val="p"/>
                </m:rPr>
                <m:t>,</m:t>
              </m:r>
              <m:r>
                <m:t>0</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353</m:t>
              </m:r>
              <m:r>
                <m:rPr>
                  <m:sty m:val="p"/>
                </m:rPr>
                <m:t>,</m:t>
              </m:r>
              <m:r>
                <m:t>15</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343</m:t>
          </m:r>
          <m:r>
            <m:rPr>
              <m:sty m:val="p"/>
            </m:rPr>
            <m:t>,</m:t>
          </m:r>
          <m:r>
            <m:t>62</m:t>
          </m:r>
          <m:r>
            <m:t> </m:t>
          </m:r>
          <m:r>
            <m:rPr>
              <m:sty m:val="p"/>
            </m:rPr>
            <m:t>K</m:t>
          </m:r>
          <m:r>
            <m:rPr>
              <m:sty m:val="p"/>
            </m:rPr>
            <m:t>=</m:t>
          </m:r>
          <m:r>
            <m:t>70</m:t>
          </m:r>
          <m:r>
            <m:rPr>
              <m:sty m:val="p"/>
            </m:rPr>
            <m:t>,</m:t>
          </m:r>
          <m:r>
            <m:t>47</m:t>
          </m:r>
          <m:r>
            <m:t> </m:t>
          </m:r>
          <m:r>
            <m:rPr>
              <m:sty m:val="p"/>
            </m:rPr>
            <m:t>°</m:t>
          </m:r>
          <m:r>
            <m:rPr>
              <m:sty m:val="p"/>
            </m:rPr>
            <m:t>C</m:t>
          </m:r>
        </m:oMath>
      </m:oMathPara>
    </w:p>
    <w:p>
      <w:pPr>
        <w:pStyle w:val="FirstParagraph"/>
      </w:pPr>
      <w:r>
        <w:rPr>
          <w:bCs/>
          <w:b/>
        </w:rPr>
        <w:t xml:space="preserve">b)</w:t>
      </w:r>
      <w:r>
        <w:t xml:space="preserve"> </w:t>
      </w:r>
      <w:r>
        <w:t xml:space="preserve">Allgemeine Energiebilanz (Foliensatz 05, Folie 8, mit den Enthalpieströmen wie in Gl. (4-1) der Einleitung zum bisherigen Tutorium 5):</w:t>
      </w:r>
    </w:p>
    <w:p>
      <w:pPr>
        <w:pStyle w:val="BodyText"/>
      </w:pPr>
      <m:oMathPara>
        <m:oMathParaPr>
          <m:jc m:val="center"/>
        </m:oMathParaPr>
        <m:oMath>
          <m:f>
            <m:fPr>
              <m:type m:val="bar"/>
            </m:fPr>
            <m:num>
              <m:r>
                <m:t>d</m:t>
              </m:r>
              <m:r>
                <m:t>U</m:t>
              </m:r>
            </m:num>
            <m:den>
              <m:r>
                <m:t>d</m:t>
              </m:r>
              <m:r>
                <m:t>t</m:t>
              </m:r>
            </m:den>
          </m:f>
          <m:r>
            <m:rPr>
              <m:sty m:val="p"/>
            </m:rPr>
            <m:t>=</m:t>
          </m:r>
          <m:sSub>
            <m:e>
              <m:acc>
                <m:accPr>
                  <m:chr m:val="̇"/>
                </m:accPr>
                <m:e>
                  <m:r>
                    <m:t>H</m:t>
                  </m:r>
                </m:e>
              </m:acc>
            </m:e>
            <m:sub>
              <m:r>
                <m:rPr>
                  <m:sty m:val="p"/>
                </m:rPr>
                <m:t>z</m:t>
              </m:r>
              <m:r>
                <m:rPr>
                  <m:sty m:val="p"/>
                </m:rPr>
                <m:t>u</m:t>
              </m:r>
            </m:sub>
          </m:sSub>
          <m:r>
            <m:rPr>
              <m:sty m:val="p"/>
            </m:rPr>
            <m:t>−</m:t>
          </m:r>
          <m:sSub>
            <m:e>
              <m:acc>
                <m:accPr>
                  <m:chr m:val="̇"/>
                </m:accPr>
                <m:e>
                  <m:r>
                    <m:t>H</m:t>
                  </m:r>
                </m:e>
              </m:acc>
            </m:e>
            <m:sub>
              <m:r>
                <m:rPr>
                  <m:sty m:val="p"/>
                </m:rPr>
                <m:t>a</m:t>
              </m:r>
              <m:r>
                <m:rPr>
                  <m:sty m:val="p"/>
                </m:rPr>
                <m:t>b</m:t>
              </m:r>
            </m:sub>
          </m:sSub>
          <m:r>
            <m:rPr>
              <m:sty m:val="p"/>
            </m:rPr>
            <m:t>+</m:t>
          </m:r>
          <m:sSub>
            <m:e>
              <m:acc>
                <m:accPr>
                  <m:chr m:val="̇"/>
                </m:accPr>
                <m:e>
                  <m:r>
                    <m:t>Q</m:t>
                  </m:r>
                </m:e>
              </m:acc>
            </m:e>
            <m:sub>
              <m:r>
                <m:rPr>
                  <m:sty m:val="p"/>
                </m:rPr>
                <m:t>z</m:t>
              </m:r>
              <m:r>
                <m:rPr>
                  <m:sty m:val="p"/>
                </m:rPr>
                <m:t>u</m:t>
              </m:r>
            </m:sub>
          </m:sSub>
          <m:r>
            <m:rPr>
              <m:sty m:val="p"/>
            </m:rPr>
            <m:t>−</m:t>
          </m:r>
          <m:sSub>
            <m:e>
              <m:acc>
                <m:accPr>
                  <m:chr m:val="̇"/>
                </m:accPr>
                <m:e>
                  <m:r>
                    <m:t>Q</m:t>
                  </m:r>
                </m:e>
              </m:acc>
            </m:e>
            <m:sub>
              <m:r>
                <m:rPr>
                  <m:sty m:val="p"/>
                </m:rPr>
                <m:t>a</m:t>
              </m:r>
              <m:r>
                <m:rPr>
                  <m:sty m:val="p"/>
                </m:rPr>
                <m:t>b</m:t>
              </m:r>
            </m:sub>
          </m:sSub>
          <m:r>
            <m:rPr>
              <m:sty m:val="p"/>
            </m:rPr>
            <m:t>+</m:t>
          </m:r>
          <m:sSub>
            <m:e>
              <m:acc>
                <m:accPr>
                  <m:chr m:val="̇"/>
                </m:accPr>
                <m:e>
                  <m:r>
                    <m:t>Q</m:t>
                  </m:r>
                </m:e>
              </m:acc>
            </m:e>
            <m:sub>
              <m:r>
                <m:rPr>
                  <m:sty m:val="p"/>
                </m:rPr>
                <m:t>K</m:t>
              </m:r>
              <m:r>
                <m:rPr>
                  <m:sty m:val="p"/>
                </m:rPr>
                <m:t>V</m:t>
              </m:r>
            </m:sub>
          </m:sSub>
        </m:oMath>
      </m:oMathPara>
    </w:p>
    <w:p>
      <w:pPr>
        <w:pStyle w:val="FirstParagraph"/>
      </w:pPr>
      <w:r>
        <w:t xml:space="preserve">Für den Tasseninhalt entfallen</w:t>
      </w:r>
      <w:r>
        <w:t xml:space="preserve"> </w:t>
      </w:r>
      <m:oMath>
        <m:sSub>
          <m:e>
            <m:acc>
              <m:accPr>
                <m:chr m:val="̇"/>
              </m:accPr>
              <m:e>
                <m:r>
                  <m:t>H</m:t>
                </m:r>
              </m:e>
            </m:acc>
          </m:e>
          <m:sub>
            <m:r>
              <m:rPr>
                <m:sty m:val="p"/>
              </m:rPr>
              <m:t>z</m:t>
            </m:r>
            <m:r>
              <m:rPr>
                <m:sty m:val="p"/>
              </m:rPr>
              <m:t>u</m:t>
            </m:r>
          </m:sub>
        </m:sSub>
        <m:r>
          <m:rPr>
            <m:sty m:val="p"/>
          </m:rPr>
          <m:t>=</m:t>
        </m:r>
        <m:sSub>
          <m:e>
            <m:acc>
              <m:accPr>
                <m:chr m:val="̇"/>
              </m:accPr>
              <m:e>
                <m:r>
                  <m:t>H</m:t>
                </m:r>
              </m:e>
            </m:acc>
          </m:e>
          <m:sub>
            <m:r>
              <m:rPr>
                <m:sty m:val="p"/>
              </m:rPr>
              <m:t>a</m:t>
            </m:r>
            <m:r>
              <m:rPr>
                <m:sty m:val="p"/>
              </m:rPr>
              <m:t>b</m:t>
            </m:r>
          </m:sub>
        </m:sSub>
        <m:r>
          <m:rPr>
            <m:sty m:val="p"/>
          </m:rPr>
          <m:t>=</m:t>
        </m:r>
        <m:r>
          <m:t>0</m:t>
        </m:r>
      </m:oMath>
      <w:r>
        <w:t xml:space="preserve"> </w:t>
      </w:r>
      <w:r>
        <w:t xml:space="preserve">(geschlossenes System; die verdunstete Masse wird vernachlässigt, die mit dem Dampf abgeführte Energie steckt pauschal in</w:t>
      </w:r>
      <w:r>
        <w:t xml:space="preserve"> </w:t>
      </w:r>
      <m:oMath>
        <m:r>
          <m:t>k</m:t>
        </m:r>
        <m:r>
          <m:t>A</m:t>
        </m:r>
      </m:oMath>
      <w:r>
        <w:t xml:space="preserve">),</w:t>
      </w:r>
      <w:r>
        <w:t xml:space="preserve"> </w:t>
      </w:r>
      <m:oMath>
        <m:sSub>
          <m:e>
            <m:acc>
              <m:accPr>
                <m:chr m:val="̇"/>
              </m:accPr>
              <m:e>
                <m:r>
                  <m:t>Q</m:t>
                </m:r>
              </m:e>
            </m:acc>
          </m:e>
          <m:sub>
            <m:r>
              <m:rPr>
                <m:sty m:val="p"/>
              </m:rPr>
              <m:t>z</m:t>
            </m:r>
            <m:r>
              <m:rPr>
                <m:sty m:val="p"/>
              </m:rPr>
              <m:t>u</m:t>
            </m:r>
          </m:sub>
        </m:sSub>
        <m:r>
          <m:rPr>
            <m:sty m:val="p"/>
          </m:rPr>
          <m:t>=</m:t>
        </m:r>
        <m:r>
          <m:t>0</m:t>
        </m:r>
      </m:oMath>
      <w:r>
        <w:t xml:space="preserve"> </w:t>
      </w:r>
      <w:r>
        <w:t xml:space="preserve">(der gesamte Austausch mit der Umgebung steckt in</w:t>
      </w:r>
      <w:r>
        <w:t xml:space="preserve"> </w:t>
      </w:r>
      <m:oMath>
        <m:sSub>
          <m:e>
            <m:acc>
              <m:accPr>
                <m:chr m:val="̇"/>
              </m:accPr>
              <m:e>
                <m:r>
                  <m:t>Q</m:t>
                </m:r>
              </m:e>
            </m:acc>
          </m:e>
          <m:sub>
            <m:r>
              <m:rPr>
                <m:sty m:val="p"/>
              </m:rPr>
              <m:t>a</m:t>
            </m:r>
            <m:r>
              <m:rPr>
                <m:sty m:val="p"/>
              </m:rPr>
              <m:t>b</m:t>
            </m:r>
          </m:sub>
        </m:sSub>
      </m:oMath>
      <w:r>
        <w:t xml:space="preserve">) und</w:t>
      </w:r>
      <w:r>
        <w:t xml:space="preserve"> </w:t>
      </w:r>
      <m:oMath>
        <m:sSub>
          <m:e>
            <m:acc>
              <m:accPr>
                <m:chr m:val="̇"/>
              </m:accPr>
              <m:e>
                <m:r>
                  <m:t>Q</m:t>
                </m:r>
              </m:e>
            </m:acc>
          </m:e>
          <m:sub>
            <m:r>
              <m:rPr>
                <m:sty m:val="p"/>
              </m:rPr>
              <m:t>K</m:t>
            </m:r>
            <m:r>
              <m:rPr>
                <m:sty m:val="p"/>
              </m:rPr>
              <m:t>V</m:t>
            </m:r>
          </m:sub>
        </m:sSub>
        <m:r>
          <m:rPr>
            <m:sty m:val="p"/>
          </m:rPr>
          <m:t>=</m:t>
        </m:r>
        <m:r>
          <m:t>0</m:t>
        </m:r>
      </m:oMath>
      <w:r>
        <w:t xml:space="preserve"> </w:t>
      </w:r>
      <w:r>
        <w:t xml:space="preserve">(keine Wärmequelle). Mit</w:t>
      </w:r>
      <w:r>
        <w:t xml:space="preserve"> </w:t>
      </w:r>
      <m:oMath>
        <m:r>
          <m:t>d</m:t>
        </m:r>
        <m:r>
          <m:t>U</m:t>
        </m:r>
        <m:r>
          <m:rPr>
            <m:sty m:val="p"/>
          </m:rPr>
          <m:t>=</m:t>
        </m:r>
        <m:r>
          <m:t>m</m:t>
        </m:r>
        <m:r>
          <m:t> </m:t>
        </m:r>
        <m:sSub>
          <m:e>
            <m:r>
              <m:t>c</m:t>
            </m:r>
          </m:e>
          <m:sub>
            <m:r>
              <m:t>v</m:t>
            </m:r>
          </m:sub>
        </m:sSub>
        <m:r>
          <m:t> </m:t>
        </m:r>
        <m:r>
          <m:t>d</m:t>
        </m:r>
        <m:r>
          <m:t>T</m:t>
        </m:r>
        <m:r>
          <m:rPr>
            <m:sty m:val="p"/>
          </m:rPr>
          <m:t>=</m:t>
        </m:r>
        <m:r>
          <m:t>m</m:t>
        </m:r>
        <m:r>
          <m:t> </m:t>
        </m:r>
        <m:sSub>
          <m:e>
            <m:r>
              <m:t>c</m:t>
            </m:r>
          </m:e>
          <m:sub>
            <m:r>
              <m:t>p</m:t>
            </m:r>
          </m:sub>
        </m:sSub>
        <m:r>
          <m:t> </m:t>
        </m:r>
        <m:r>
          <m:t>d</m:t>
        </m:r>
        <m:r>
          <m:t>T</m:t>
        </m:r>
      </m:oMath>
      <w:r>
        <w:t xml:space="preserve"> </w:t>
      </w:r>
      <w:r>
        <w:t xml:space="preserve">(inkompressibel,</w:t>
      </w:r>
      <w:r>
        <w:t xml:space="preserve"> </w:t>
      </w:r>
      <m:oMath>
        <m:r>
          <m:t>V</m:t>
        </m:r>
        <m:r>
          <m:rPr>
            <m:sty m:val="p"/>
          </m:rPr>
          <m:t>=</m:t>
        </m:r>
        <m:r>
          <m:rPr>
            <m:sty m:val="p"/>
          </m:rPr>
          <m:t>c</m:t>
        </m:r>
        <m:r>
          <m:rPr>
            <m:sty m:val="p"/>
          </m:rPr>
          <m:t>o</m:t>
        </m:r>
        <m:r>
          <m:rPr>
            <m:sty m:val="p"/>
          </m:rPr>
          <m:t>n</m:t>
        </m:r>
        <m:r>
          <m:rPr>
            <m:sty m:val="p"/>
          </m:rPr>
          <m:t>s</m:t>
        </m:r>
        <m:r>
          <m:rPr>
            <m:sty m:val="p"/>
          </m:rPr>
          <m:t>t</m:t>
        </m:r>
        <m:r>
          <m:rPr>
            <m:sty m:val="p"/>
          </m:rPr>
          <m:t>.</m:t>
        </m:r>
      </m:oMath>
      <w:r>
        <w:t xml:space="preserve">) und</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T</m:t>
            </m:r>
            <m:r>
              <m:rPr>
                <m:sty m:val="p"/>
              </m:rPr>
              <m:t>−</m:t>
            </m:r>
            <m:sSub>
              <m:e>
                <m:r>
                  <m:t>T</m:t>
                </m:r>
              </m:e>
              <m:sub>
                <m:r>
                  <m:rPr>
                    <m:sty m:val="p"/>
                  </m:rPr>
                  <m:t>u</m:t>
                </m:r>
              </m:sub>
            </m:sSub>
          </m:e>
        </m:d>
      </m:oMath>
      <w:r>
        <w:t xml:space="preserve"> </w:t>
      </w:r>
      <w:r>
        <w:t xml:space="preserve">ergibt sich die globale instationäre Energiebilanz:</w:t>
      </w:r>
    </w:p>
    <w:p>
      <w:pPr>
        <w:pStyle w:val="BodyText"/>
      </w:pPr>
      <m:oMathPara>
        <m:oMathParaPr>
          <m:jc m:val="center"/>
        </m:oMathParaPr>
        <m:oMath>
          <m:r>
            <m:t>m</m:t>
          </m:r>
          <m:r>
            <m:t> </m:t>
          </m:r>
          <m:sSub>
            <m:e>
              <m:r>
                <m:t>c</m:t>
              </m:r>
            </m:e>
            <m:sub>
              <m:r>
                <m:t>p</m:t>
              </m:r>
            </m:sub>
          </m:sSub>
          <m:r>
            <m:t> </m:t>
          </m:r>
          <m:f>
            <m:fPr>
              <m:type m:val="bar"/>
            </m:fPr>
            <m:num>
              <m:r>
                <m:t>d</m:t>
              </m:r>
              <m:r>
                <m:t>T</m:t>
              </m:r>
            </m:num>
            <m:den>
              <m:r>
                <m:t>d</m:t>
              </m:r>
              <m:r>
                <m:t>t</m:t>
              </m:r>
            </m:den>
          </m:f>
          <m:r>
            <m:rPr>
              <m:sty m:val="p"/>
            </m:rPr>
            <m:t>=</m:t>
          </m:r>
          <m:r>
            <m:rPr>
              <m:sty m:val="p"/>
            </m:rPr>
            <m:t>−</m:t>
          </m:r>
          <m:r>
            <m:t>k</m:t>
          </m:r>
          <m:r>
            <m:t>A</m:t>
          </m:r>
          <m:r>
            <m:t> </m:t>
          </m:r>
          <m:d>
            <m:dPr>
              <m:begChr m:val="("/>
              <m:endChr m:val=")"/>
              <m:sepChr m:val=""/>
              <m:grow/>
            </m:dPr>
            <m:e>
              <m:r>
                <m:t>T</m:t>
              </m:r>
              <m:r>
                <m:rPr>
                  <m:sty m:val="p"/>
                </m:rPr>
                <m:t>−</m:t>
              </m:r>
              <m:sSub>
                <m:e>
                  <m:r>
                    <m:t>T</m:t>
                  </m:r>
                </m:e>
                <m:sub>
                  <m:r>
                    <m:rPr>
                      <m:sty m:val="p"/>
                    </m:rPr>
                    <m:t>u</m:t>
                  </m:r>
                </m:sub>
              </m:sSub>
            </m:e>
          </m:d>
        </m:oMath>
      </m:oMathPara>
    </w:p>
    <w:p>
      <w:pPr>
        <w:pStyle w:val="FirstParagraph"/>
      </w:pPr>
      <w:r>
        <w:t xml:space="preserve">Trennung der Variablen und Integration von</w:t>
      </w:r>
      <w:r>
        <w:t xml:space="preserve"> </w:t>
      </w:r>
      <m:oMath>
        <m:r>
          <m:t>t</m:t>
        </m:r>
        <m:r>
          <m:rPr>
            <m:sty m:val="p"/>
          </m:rPr>
          <m:t>=</m:t>
        </m:r>
        <m:r>
          <m:t>0</m:t>
        </m:r>
        <m:r>
          <m:t> </m:t>
        </m:r>
        <m:r>
          <m:rPr>
            <m:sty m:val="p"/>
          </m:rPr>
          <m:t>s</m:t>
        </m:r>
      </m:oMath>
      <w:r>
        <w:t xml:space="preserve"> </w:t>
      </w:r>
      <w:r>
        <w:t xml:space="preserve">(</w:t>
      </w:r>
      <m:oMath>
        <m:r>
          <m:t>T</m:t>
        </m:r>
        <m:r>
          <m:rPr>
            <m:sty m:val="p"/>
          </m:rPr>
          <m:t>=</m:t>
        </m:r>
        <m:sSub>
          <m:e>
            <m:r>
              <m:t>T</m:t>
            </m:r>
          </m:e>
          <m:sub>
            <m:r>
              <m:t>0</m:t>
            </m:r>
          </m:sub>
        </m:sSub>
      </m:oMath>
      <w:r>
        <w:t xml:space="preserve">) bis</w:t>
      </w:r>
      <w:r>
        <w:t xml:space="preserve"> </w:t>
      </w:r>
      <m:oMath>
        <m:r>
          <m:t>t</m:t>
        </m:r>
      </m:oMath>
      <w:r>
        <w:t xml:space="preserve">:</w:t>
      </w:r>
    </w:p>
    <w:p>
      <w:pPr>
        <w:pStyle w:val="BodyText"/>
      </w:pPr>
      <m:oMathPara>
        <m:oMathParaPr>
          <m:jc m:val="center"/>
        </m:oMathParaPr>
        <m:oMath>
          <m:nary>
            <m:naryPr>
              <m:chr m:val="∫"/>
              <m:limLoc m:val="subSup"/>
              <m:subHide m:val="off"/>
              <m:supHide m:val="off"/>
            </m:naryPr>
            <m:sub>
              <m:sSub>
                <m:e>
                  <m:r>
                    <m:t>T</m:t>
                  </m:r>
                </m:e>
                <m:sub>
                  <m:r>
                    <m:t>0</m:t>
                  </m:r>
                </m:sub>
              </m:sSub>
            </m:sub>
            <m:sup>
              <m:r>
                <m:t>T</m:t>
              </m:r>
            </m:sup>
            <m:e>
              <m:f>
                <m:fPr>
                  <m:type m:val="bar"/>
                </m:fPr>
                <m:num>
                  <m:r>
                    <m:t>d</m:t>
                  </m:r>
                  <m:r>
                    <m:t>T</m:t>
                  </m:r>
                </m:num>
                <m:den>
                  <m:r>
                    <m:t>T</m:t>
                  </m:r>
                  <m:r>
                    <m:rPr>
                      <m:sty m:val="p"/>
                    </m:rPr>
                    <m:t>−</m:t>
                  </m:r>
                  <m:sSub>
                    <m:e>
                      <m:r>
                        <m:t>T</m:t>
                      </m:r>
                    </m:e>
                    <m:sub>
                      <m:r>
                        <m:rPr>
                          <m:sty m:val="p"/>
                        </m:rPr>
                        <m:t>u</m:t>
                      </m:r>
                    </m:sub>
                  </m:sSub>
                </m:den>
              </m:f>
            </m:e>
          </m:nary>
          <m:r>
            <m:rPr>
              <m:sty m:val="p"/>
            </m:rPr>
            <m:t>=</m:t>
          </m:r>
          <m:r>
            <m:rPr>
              <m:sty m:val="p"/>
            </m:rPr>
            <m:t>−</m:t>
          </m:r>
          <m:f>
            <m:fPr>
              <m:type m:val="bar"/>
            </m:fPr>
            <m:num>
              <m:r>
                <m:t>k</m:t>
              </m:r>
              <m:r>
                <m:t>A</m:t>
              </m:r>
            </m:num>
            <m:den>
              <m:r>
                <m:t>m</m:t>
              </m:r>
              <m:r>
                <m:t> </m:t>
              </m:r>
              <m:sSub>
                <m:e>
                  <m:r>
                    <m:t>c</m:t>
                  </m:r>
                </m:e>
                <m:sub>
                  <m:r>
                    <m:t>p</m:t>
                  </m:r>
                </m:sub>
              </m:sSub>
            </m:den>
          </m:f>
          <m:nary>
            <m:naryPr>
              <m:chr m:val="∫"/>
              <m:limLoc m:val="subSup"/>
              <m:subHide m:val="off"/>
              <m:supHide m:val="off"/>
            </m:naryPr>
            <m:sub>
              <m:r>
                <m:t>0</m:t>
              </m:r>
            </m:sub>
            <m:sup>
              <m:r>
                <m:t>t</m:t>
              </m:r>
            </m:sup>
            <m:e>
              <m:r>
                <m:t>d</m:t>
              </m:r>
            </m:e>
          </m:nary>
          <m:r>
            <m:t>t</m:t>
          </m:r>
          <m:r>
            <m:t> </m:t>
          </m:r>
          <m:r>
            <m:rPr>
              <m:sty m:val="p"/>
            </m:rPr>
            <m:t>⇒</m:t>
          </m:r>
          <m:r>
            <m:t> </m:t>
          </m:r>
          <m:r>
            <m:rPr>
              <m:sty m:val="p"/>
            </m:rPr>
            <m:t>ln</m:t>
          </m:r>
          <m:f>
            <m:fPr>
              <m:type m:val="bar"/>
            </m:fPr>
            <m:num>
              <m:r>
                <m:t>T</m:t>
              </m:r>
              <m:r>
                <m:rPr>
                  <m:sty m:val="p"/>
                </m:rPr>
                <m:t>−</m:t>
              </m:r>
              <m:sSub>
                <m:e>
                  <m:r>
                    <m:t>T</m:t>
                  </m:r>
                </m:e>
                <m:sub>
                  <m:r>
                    <m:rPr>
                      <m:sty m:val="p"/>
                    </m:rPr>
                    <m:t>u</m:t>
                  </m:r>
                </m:sub>
              </m:sSub>
            </m:num>
            <m:den>
              <m:sSub>
                <m:e>
                  <m:r>
                    <m:t>T</m:t>
                  </m:r>
                </m:e>
                <m:sub>
                  <m:r>
                    <m:t>0</m:t>
                  </m:r>
                </m:sub>
              </m:sSub>
              <m:r>
                <m:rPr>
                  <m:sty m:val="p"/>
                </m:rPr>
                <m:t>−</m:t>
              </m:r>
              <m:sSub>
                <m:e>
                  <m:r>
                    <m:t>T</m:t>
                  </m:r>
                </m:e>
                <m:sub>
                  <m:r>
                    <m:rPr>
                      <m:sty m:val="p"/>
                    </m:rPr>
                    <m:t>u</m:t>
                  </m:r>
                </m:sub>
              </m:sSub>
            </m:den>
          </m:f>
          <m:r>
            <m:rPr>
              <m:sty m:val="p"/>
            </m:rPr>
            <m:t>=</m:t>
          </m:r>
          <m:r>
            <m:rPr>
              <m:sty m:val="p"/>
            </m:rPr>
            <m:t>−</m:t>
          </m:r>
          <m:f>
            <m:fPr>
              <m:type m:val="bar"/>
            </m:fPr>
            <m:num>
              <m:r>
                <m:t>k</m:t>
              </m:r>
              <m:r>
                <m:t>A</m:t>
              </m:r>
            </m:num>
            <m:den>
              <m:r>
                <m:t>m</m:t>
              </m:r>
              <m:r>
                <m:t> </m:t>
              </m:r>
              <m:sSub>
                <m:e>
                  <m:r>
                    <m:t>c</m:t>
                  </m:r>
                </m:e>
                <m:sub>
                  <m:r>
                    <m:t>p</m:t>
                  </m:r>
                </m:sub>
              </m:sSub>
            </m:den>
          </m:f>
          <m:r>
            <m:t> </m:t>
          </m:r>
          <m:r>
            <m:t>t</m:t>
          </m:r>
        </m:oMath>
      </m:oMathPara>
    </w:p>
    <w:p>
      <w:pPr>
        <w:pStyle w:val="FirstParagraph"/>
      </w:pPr>
      <w:r>
        <w:t xml:space="preserve">Umstellen nach</w:t>
      </w:r>
      <w:r>
        <w:t xml:space="preserve"> </w:t>
      </w:r>
      <m:oMath>
        <m:r>
          <m:t>T</m:t>
        </m:r>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m:oMathPara>
    </w:p>
    <w:p>
      <w:pPr>
        <w:pStyle w:val="FirstParagraph"/>
      </w:pPr>
      <w:r>
        <w:t xml:space="preserve">Für Tasse 1 gilt</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oMath>
      <w:r>
        <w:t xml:space="preserve">, für Tasse 2 bis zum Zugießen</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oMath>
      <w:r>
        <w:t xml:space="preserve">. Da nur Temperaturdifferenzen vorkommen, darf man auch mit</w:t>
      </w:r>
      <w:r>
        <w:t xml:space="preserve"> </w:t>
      </w:r>
      <m:oMath>
        <m:r>
          <m:t>ϑ</m:t>
        </m:r>
      </m:oMath>
      <w:r>
        <w:t xml:space="preserve"> </w:t>
      </w:r>
      <w:r>
        <w:t xml:space="preserve">in °C rechnen.</w:t>
      </w:r>
    </w:p>
    <w:p>
      <w:pPr>
        <w:pStyle w:val="BodyText"/>
      </w:pPr>
      <w:r>
        <w:rPr>
          <w:bCs/>
          <w:b/>
        </w:rPr>
        <w:t xml:space="preserve">c)</w:t>
      </w:r>
      <w:r>
        <w:t xml:space="preserve"> </w:t>
      </w:r>
      <w:r>
        <w:t xml:space="preserve">Lösung aus b) für den Kaffee ohne Milch nach</w:t>
      </w:r>
      <w:r>
        <w:t xml:space="preserve"> </w:t>
      </w:r>
      <m:oMath>
        <m:r>
          <m:t>k</m:t>
        </m:r>
        <m:r>
          <m:t>A</m:t>
        </m:r>
      </m:oMath>
      <w:r>
        <w:t xml:space="preserve"> </w:t>
      </w:r>
      <w:r>
        <w:t xml:space="preserve">umstellen und die Messung in Tasse 2 einsetzen:</w:t>
      </w:r>
    </w:p>
    <w:p>
      <w:pPr>
        <w:pStyle w:val="BodyText"/>
      </w:pPr>
      <m:oMathPara>
        <m:oMathParaPr>
          <m:jc m:val="center"/>
        </m:oMathParaPr>
        <m:oMath>
          <m:r>
            <m:t>k</m:t>
          </m:r>
          <m:r>
            <m:t>A</m:t>
          </m:r>
          <m:r>
            <m:rPr>
              <m:sty m:val="p"/>
            </m:rPr>
            <m:t>=</m:t>
          </m:r>
          <m:r>
            <m:rPr>
              <m:sty m:val="p"/>
            </m:rPr>
            <m:t>−</m:t>
          </m:r>
          <m:f>
            <m:fPr>
              <m:type m:val="bar"/>
            </m:fPr>
            <m:num>
              <m:sSub>
                <m:e>
                  <m:r>
                    <m:t>m</m:t>
                  </m:r>
                </m:e>
                <m:sub>
                  <m:r>
                    <m:rPr>
                      <m:sty m:val="p"/>
                    </m:rPr>
                    <m:t>K</m:t>
                  </m:r>
                </m:sub>
              </m:sSub>
              <m:sSub>
                <m:e>
                  <m:r>
                    <m:t>c</m:t>
                  </m:r>
                </m:e>
                <m:sub>
                  <m:r>
                    <m:t>p</m:t>
                  </m:r>
                  <m:r>
                    <m:rPr>
                      <m:sty m:val="p"/>
                    </m:rPr>
                    <m:t>,</m:t>
                  </m:r>
                  <m:r>
                    <m:rPr>
                      <m:sty m:val="p"/>
                    </m:rPr>
                    <m:t>K</m:t>
                  </m:r>
                </m:sub>
              </m:sSub>
            </m:num>
            <m:den>
              <m:r>
                <m:t>t</m:t>
              </m:r>
            </m:den>
          </m:f>
          <m:r>
            <m:t> </m:t>
          </m:r>
          <m:r>
            <m:rPr>
              <m:sty m:val="p"/>
            </m:rPr>
            <m:t>ln</m:t>
          </m:r>
          <m:f>
            <m:fPr>
              <m:type m:val="bar"/>
            </m:fPr>
            <m:num>
              <m:sSub>
                <m:e>
                  <m:r>
                    <m:t>T</m:t>
                  </m:r>
                </m:e>
                <m:sub>
                  <m:r>
                    <m:rPr>
                      <m:sty m:val="p"/>
                    </m:rPr>
                    <m:t>K</m:t>
                  </m:r>
                </m:sub>
              </m:sSub>
              <m:d>
                <m:dPr>
                  <m:begChr m:val="("/>
                  <m:endChr m:val=")"/>
                  <m:sepChr m:val=""/>
                  <m:grow/>
                </m:dPr>
                <m:e>
                  <m:r>
                    <m:t>t</m:t>
                  </m:r>
                </m:e>
              </m:d>
              <m:r>
                <m:rPr>
                  <m:sty m:val="p"/>
                </m:rPr>
                <m:t>−</m:t>
              </m:r>
              <m:sSub>
                <m:e>
                  <m:r>
                    <m:t>T</m:t>
                  </m:r>
                </m:e>
                <m:sub>
                  <m:r>
                    <m:rPr>
                      <m:sty m:val="p"/>
                    </m:rPr>
                    <m:t>u</m:t>
                  </m:r>
                </m:sub>
              </m:sSub>
            </m:num>
            <m:den>
              <m:sSub>
                <m:e>
                  <m:r>
                    <m:t>T</m:t>
                  </m:r>
                </m:e>
                <m:sub>
                  <m:r>
                    <m:rPr>
                      <m:sty m:val="p"/>
                    </m:rPr>
                    <m:t>K</m:t>
                  </m:r>
                  <m:r>
                    <m:rPr>
                      <m:sty m:val="p"/>
                    </m:rPr>
                    <m:t>,</m:t>
                  </m:r>
                  <m:r>
                    <m:t>0</m:t>
                  </m:r>
                </m:sub>
              </m:sSub>
              <m:r>
                <m:rPr>
                  <m:sty m:val="p"/>
                </m:rPr>
                <m:t>−</m:t>
              </m:r>
              <m:sSub>
                <m:e>
                  <m:r>
                    <m:t>T</m:t>
                  </m:r>
                </m:e>
                <m:sub>
                  <m:r>
                    <m:rPr>
                      <m:sty m:val="p"/>
                    </m:rPr>
                    <m:t>u</m:t>
                  </m:r>
                </m:sub>
              </m:sSub>
            </m:den>
          </m:f>
          <m:r>
            <m:rPr>
              <m:sty m:val="p"/>
            </m:rPr>
            <m:t>=</m:t>
          </m:r>
          <m:r>
            <m:rPr>
              <m:sty m:val="p"/>
            </m:rPr>
            <m:t>−</m:t>
          </m:r>
          <m:f>
            <m:fPr>
              <m:type m:val="bar"/>
            </m:fPr>
            <m:num>
              <m:r>
                <m:t>836</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3402</m:t>
          </m:r>
          <m:r>
            <m:t> </m:t>
          </m:r>
          <m:r>
            <m:rPr>
              <m:sty m:val="p"/>
            </m:rPr>
            <m:t>W</m:t>
          </m:r>
          <m:r>
            <m:rPr>
              <m:sty m:val="p"/>
            </m:rPr>
            <m:t>/</m:t>
          </m:r>
          <m:r>
            <m:rPr>
              <m:sty m:val="p"/>
            </m:rPr>
            <m:t>K</m:t>
          </m:r>
        </m:oMath>
      </m:oMathPara>
    </w:p>
    <w:p>
      <w:pPr>
        <w:pStyle w:val="FirstParagraph"/>
      </w:pPr>
      <w:r>
        <w:t xml:space="preserve">Annahme für Tasse 1:</w:t>
      </w:r>
      <w:r>
        <w:t xml:space="preserve"> </w:t>
      </w:r>
      <m:oMath>
        <m:r>
          <m:t>k</m:t>
        </m:r>
        <m:r>
          <m:t>A</m:t>
        </m:r>
      </m:oMath>
      <w:r>
        <w:t xml:space="preserve"> </w:t>
      </w:r>
      <w:r>
        <w:t xml:space="preserve">ist mit und ohne Milch gleich. Das ist plausibel, weil es dieselbe Tasse mit derselben freien Oberfläche ist, über die Strahlung und Verdunstung laufen (dafür genügt eine qualitative Begründung; die folgenden Zahlen sind für die Besprechung). Mit Milch steht der Inhalt aber höher (bei 8 cm Innendurchmesser 4,6 statt 4,0 cm), die wärmeabgebende Fläche wächst um 7,5 %;</w:t>
      </w:r>
      <w:r>
        <w:t xml:space="preserve"> </w:t>
      </w:r>
      <m:oMath>
        <m:r>
          <m:t>k</m:t>
        </m:r>
        <m:r>
          <m:t>A</m:t>
        </m:r>
      </m:oMath>
      <w:r>
        <w:t xml:space="preserve"> </w:t>
      </w:r>
      <w:r>
        <w:t xml:space="preserve">ist in Tasse 1 also eher um 3 bis 5 % größer. Dann sinkt der Unterschied aus d) auf 3,32 bis 2,98 K; umkehren würde ihn erst ein um 25 % größeres</w:t>
      </w:r>
      <w:r>
        <w:t xml:space="preserve"> </w:t>
      </w:r>
      <m:oMath>
        <m:r>
          <m:t>k</m:t>
        </m:r>
        <m:r>
          <m:t>A</m:t>
        </m:r>
      </m:oMath>
      <w:r>
        <w:t xml:space="preserve"> </w:t>
      </w:r>
      <w:r>
        <w:t xml:space="preserve">(mit Becher 19 %). Die Messung kalibriert das Modell; ob</w:t>
      </w:r>
      <w:r>
        <w:t xml:space="preserve"> </w:t>
      </w:r>
      <m:oMath>
        <m:r>
          <m:t>k</m:t>
        </m:r>
        <m:r>
          <m:t>A</m:t>
        </m:r>
      </m:oMath>
      <w:r>
        <w:t xml:space="preserve"> </w:t>
      </w:r>
      <w:r>
        <w:t xml:space="preserve">auch für den Milchkaffee gilt, zeigt erst eine eigene Messung.</w:t>
      </w:r>
    </w:p>
    <w:p>
      <w:pPr>
        <w:pStyle w:val="BodyText"/>
      </w:pPr>
      <w:r>
        <w:t xml:space="preserve">Zur Einordnung: Zeitkonstante</w:t>
      </w:r>
      <w:r>
        <w:t xml:space="preserve"> </w:t>
      </w:r>
      <m:oMath>
        <m:r>
          <m:t>τ</m:t>
        </m:r>
        <m:r>
          <m:rPr>
            <m:sty m:val="p"/>
          </m:rPr>
          <m:t>=</m:t>
        </m:r>
        <m:r>
          <m:t>m</m:t>
        </m:r>
        <m:r>
          <m:t> </m:t>
        </m:r>
        <m:sSub>
          <m:e>
            <m:r>
              <m:t>c</m:t>
            </m:r>
          </m:e>
          <m:sub>
            <m:r>
              <m:t>p</m:t>
            </m:r>
          </m:sub>
        </m:sSub>
        <m:r>
          <m:rPr>
            <m:sty m:val="p"/>
          </m:rPr>
          <m:t>/</m:t>
        </m:r>
        <m:r>
          <m:t>k</m:t>
        </m:r>
        <m:r>
          <m:t>A</m:t>
        </m:r>
      </m:oMath>
      <w:r>
        <w:t xml:space="preserve"> </w:t>
      </w:r>
      <w:r>
        <w:t xml:space="preserve">ohne Milch</w:t>
      </w:r>
      <w:r>
        <w:t xml:space="preserve"> </w:t>
      </w:r>
      <m:oMath>
        <m:r>
          <m:t>41</m:t>
        </m:r>
        <m:r>
          <m:rPr>
            <m:sty m:val="p"/>
          </m:rPr>
          <m:t>,</m:t>
        </m:r>
        <m:r>
          <m:t>0</m:t>
        </m:r>
        <m:r>
          <m:t> </m:t>
        </m:r>
        <m:r>
          <m:rPr>
            <m:sty m:val="p"/>
          </m:rPr>
          <m:t>m</m:t>
        </m:r>
        <m:r>
          <m:rPr>
            <m:sty m:val="p"/>
          </m:rPr>
          <m:t>i</m:t>
        </m:r>
        <m:r>
          <m:rPr>
            <m:sty m:val="p"/>
          </m:rPr>
          <m:t>n</m:t>
        </m:r>
      </m:oMath>
      <w:r>
        <w:t xml:space="preserve">, mit Milch</w:t>
      </w:r>
      <w:r>
        <w:t xml:space="preserve"> </w:t>
      </w:r>
      <m:oMath>
        <m:r>
          <m:t>46</m:t>
        </m:r>
        <m:r>
          <m:rPr>
            <m:sty m:val="p"/>
          </m:rPr>
          <m:t>,</m:t>
        </m:r>
        <m:r>
          <m:t>9</m:t>
        </m:r>
        <m:r>
          <m:t> </m:t>
        </m:r>
        <m:r>
          <m:rPr>
            <m:sty m:val="p"/>
          </m:rPr>
          <m:t>m</m:t>
        </m:r>
        <m:r>
          <m:rPr>
            <m:sty m:val="p"/>
          </m:rPr>
          <m:t>i</m:t>
        </m:r>
        <m:r>
          <m:rPr>
            <m:sty m:val="p"/>
          </m:rPr>
          <m:t>n</m:t>
        </m:r>
      </m:oMath>
      <w:r>
        <w:t xml:space="preserve">; nach der Zeit</w:t>
      </w:r>
      <w:r>
        <w:t xml:space="preserve"> </w:t>
      </w:r>
      <m:oMath>
        <m:r>
          <m:t>τ</m:t>
        </m:r>
      </m:oMath>
      <w:r>
        <w:t xml:space="preserve"> </w:t>
      </w:r>
      <w:r>
        <w:t xml:space="preserve">hat der schwarze Kaffee noch 42,1 °C. Das passt zu Messungen an einem offenen, nicht umgerührten Keramikbecher (</w:t>
      </w:r>
      <m:oMath>
        <m:r>
          <m:t>τ</m:t>
        </m:r>
        <m:r>
          <m:rPr>
            <m:sty m:val="p"/>
          </m:rPr>
          <m:t>≈</m:t>
        </m:r>
        <m:r>
          <m:t>41</m:t>
        </m:r>
        <m:r>
          <m:t> </m:t>
        </m:r>
        <m:r>
          <m:rPr>
            <m:sty m:val="p"/>
          </m:rPr>
          <m:t>m</m:t>
        </m:r>
        <m:r>
          <m:rPr>
            <m:sty m:val="p"/>
          </m:rPr>
          <m:t>i</m:t>
        </m:r>
        <m:r>
          <m:rPr>
            <m:sty m:val="p"/>
          </m:rPr>
          <m:t>n</m:t>
        </m:r>
      </m:oMath>
      <w:r>
        <w:t xml:space="preserve"> </w:t>
      </w:r>
      <w:r>
        <w:t xml:space="preserve">aus der Steigung in Abb. 6 bei Ferreira 2025). Bezogen auf rund 201 cm² Oberfläche ist</w:t>
      </w:r>
      <w:r>
        <w:t xml:space="preserve"> </w:t>
      </w:r>
      <m:oMath>
        <m:r>
          <m:t>k</m:t>
        </m:r>
        <m:r>
          <m:t>A</m:t>
        </m:r>
        <m:r>
          <m:rPr>
            <m:sty m:val="p"/>
          </m:rPr>
          <m:t>/</m:t>
        </m:r>
        <m:r>
          <m:t>A</m:t>
        </m:r>
        <m:r>
          <m:rPr>
            <m:sty m:val="p"/>
          </m:rPr>
          <m:t>≈</m:t>
        </m:r>
        <m:r>
          <m:t>17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freie Konvektion, Strahlung und Verdunstung zusammen.</w:t>
      </w:r>
    </w:p>
    <w:p>
      <w:pPr>
        <w:pStyle w:val="BodyText"/>
      </w:pPr>
      <w:r>
        <w:rPr>
          <w:bCs/>
          <w:b/>
        </w:rPr>
        <w:t xml:space="preserve">d)</w:t>
      </w:r>
      <w:r>
        <w:t xml:space="preserve"> </w:t>
      </w:r>
      <w:r>
        <w:t xml:space="preserve">Tasse 1: Anfangsbedingung</w:t>
      </w:r>
      <w:r>
        <w:t xml:space="preserve"> </w:t>
      </w:r>
      <m:oMath>
        <m:r>
          <m:t>T</m:t>
        </m:r>
        <m:d>
          <m:dPr>
            <m:begChr m:val="("/>
            <m:endChr m:val=")"/>
            <m:sepChr m:val=""/>
            <m:grow/>
          </m:dPr>
          <m:e>
            <m:r>
              <m:t>0</m:t>
            </m:r>
            <m:r>
              <m:t> </m:t>
            </m:r>
            <m:r>
              <m:rPr>
                <m:sty m:val="p"/>
              </m:rPr>
              <m:t>s</m:t>
            </m:r>
          </m:e>
        </m:d>
        <m:r>
          <m:rPr>
            <m:sty m:val="p"/>
          </m:rPr>
          <m:t>=</m:t>
        </m:r>
        <m:sSub>
          <m:e>
            <m:r>
              <m:t>T</m:t>
            </m:r>
          </m:e>
          <m:sub>
            <m:r>
              <m:t>1</m:t>
            </m:r>
            <m:r>
              <m:rPr>
                <m:sty m:val="p"/>
              </m:rPr>
              <m:t>,</m:t>
            </m:r>
            <m:r>
              <m:t>0</m:t>
            </m:r>
          </m:sub>
        </m:sSub>
      </m:oMath>
      <w:r>
        <w:t xml:space="preserve"> </w:t>
      </w:r>
      <w:r>
        <w:t xml:space="preserve">und</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oMath>
      <w:r>
        <w:t xml:space="preserve">:</w:t>
      </w:r>
    </w:p>
    <w:p>
      <w:pPr>
        <w:pStyle w:val="BodyText"/>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50</m:t>
          </m:r>
          <m:r>
            <m:rPr>
              <m:sty m:val="p"/>
            </m:rPr>
            <m:t>,</m:t>
          </m:r>
          <m:r>
            <m:t>47</m:t>
          </m:r>
          <m:r>
            <m:t> </m:t>
          </m:r>
          <m:r>
            <m:rPr>
              <m:sty m:val="p"/>
            </m:rPr>
            <m:t>K</m:t>
          </m:r>
          <m:r>
            <m:rPr>
              <m:sty m:val="p"/>
            </m:rPr>
            <m:t>⋅</m:t>
          </m:r>
          <m:r>
            <m:t>0</m:t>
          </m:r>
          <m:r>
            <m:rPr>
              <m:sty m:val="p"/>
            </m:rPr>
            <m:t>,</m:t>
          </m:r>
          <m:r>
            <m:t>2783</m:t>
          </m:r>
          <m:r>
            <m:rPr>
              <m:sty m:val="p"/>
            </m:rPr>
            <m:t>=</m:t>
          </m:r>
          <m:r>
            <m:t>307</m:t>
          </m:r>
          <m:r>
            <m:rPr>
              <m:sty m:val="p"/>
            </m:rPr>
            <m:t>,</m:t>
          </m:r>
          <m:r>
            <m:t>20</m:t>
          </m:r>
          <m:r>
            <m:t> </m:t>
          </m:r>
          <m:r>
            <m:rPr>
              <m:sty m:val="p"/>
            </m:rPr>
            <m:t>K</m:t>
          </m:r>
          <m:r>
            <m:rPr>
              <m:sty m:val="p"/>
            </m:rPr>
            <m:t>=</m:t>
          </m:r>
          <m:r>
            <m:t>34</m:t>
          </m:r>
          <m:r>
            <m:rPr>
              <m:sty m:val="p"/>
            </m:rPr>
            <m:t>,</m:t>
          </m:r>
          <m:r>
            <m:t>05</m:t>
          </m:r>
          <m:r>
            <m:t> </m:t>
          </m:r>
          <m:r>
            <m:rPr>
              <m:sty m:val="p"/>
            </m:rPr>
            <m:t>°</m:t>
          </m:r>
          <m:r>
            <m:rPr>
              <m:sty m:val="p"/>
            </m:rPr>
            <m:t>C</m:t>
          </m:r>
        </m:oMath>
      </m:oMathPara>
    </w:p>
    <w:p>
      <w:pPr>
        <w:pStyle w:val="FirstParagraph"/>
      </w:pPr>
      <w:r>
        <w:t xml:space="preserve">Tasse 2: erst Abkühlen mit</w:t>
      </w:r>
      <w:r>
        <w:t xml:space="preserve"> </w:t>
      </w:r>
      <m:oMath>
        <m:r>
          <m:t>m</m:t>
        </m:r>
        <m:r>
          <m:t> </m:t>
        </m:r>
        <m:sSub>
          <m:e>
            <m:r>
              <m:t>c</m:t>
            </m:r>
          </m:e>
          <m:sub>
            <m:r>
              <m:t>p</m:t>
            </m:r>
          </m:sub>
        </m:sSub>
        <m:r>
          <m:rPr>
            <m:sty m:val="p"/>
          </m:rPr>
          <m:t>=</m:t>
        </m:r>
        <m:sSub>
          <m:e>
            <m:r>
              <m:t>m</m:t>
            </m:r>
          </m:e>
          <m:sub>
            <m:r>
              <m:rPr>
                <m:sty m:val="p"/>
              </m:rPr>
              <m:t>K</m:t>
            </m:r>
          </m:sub>
        </m:sSub>
        <m:sSub>
          <m:e>
            <m:r>
              <m:t>c</m:t>
            </m:r>
          </m:e>
          <m:sub>
            <m:r>
              <m:t>p</m:t>
            </m:r>
            <m:r>
              <m:rPr>
                <m:sty m:val="p"/>
              </m:rPr>
              <m:t>,</m:t>
            </m:r>
            <m:r>
              <m:rPr>
                <m:sty m:val="p"/>
              </m:rPr>
              <m:t>K</m:t>
            </m:r>
          </m:sub>
        </m:sSub>
      </m:oMath>
      <w:r>
        <w:t xml:space="preserve">, dann Mischen wie in a):</w:t>
      </w:r>
    </w:p>
    <w:p>
      <w:pPr>
        <w:pStyle w:val="BodyText"/>
      </w:pPr>
      <m:oMathPara>
        <m:oMathParaPr>
          <m:jc m:val="center"/>
        </m:oMathParaP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T</m:t>
              </m:r>
            </m:e>
            <m:sub>
              <m:r>
                <m:rPr>
                  <m:sty m:val="p"/>
                </m:rPr>
                <m:t>u</m:t>
              </m:r>
            </m:sub>
          </m:sSub>
          <m:r>
            <m:rPr>
              <m:sty m:val="p"/>
            </m:rPr>
            <m:t>+</m:t>
          </m:r>
          <m:d>
            <m:dPr>
              <m:begChr m:val="("/>
              <m:endChr m:val=")"/>
              <m:sepChr m:val=""/>
              <m:grow/>
            </m:dPr>
            <m:e>
              <m:sSub>
                <m:e>
                  <m:r>
                    <m:t>T</m:t>
                  </m:r>
                </m:e>
                <m:sub>
                  <m:r>
                    <m:rPr>
                      <m:sty m:val="p"/>
                    </m:rPr>
                    <m:t>K</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den>
              </m:f>
            </m:e>
          </m:d>
        </m:oMath>
      </m:oMathPara>
    </w:p>
    <w:p>
      <w:pPr>
        <w:pStyle w:val="FirstParagraph"/>
      </w:pPr>
      <m:oMathPara>
        <m:oMathParaPr>
          <m:jc m:val="center"/>
        </m:oMathParaP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r>
            <m:t>293</m:t>
          </m:r>
          <m:r>
            <m:rPr>
              <m:sty m:val="p"/>
            </m:rPr>
            <m:t>,</m:t>
          </m:r>
          <m:r>
            <m:t>15</m:t>
          </m:r>
          <m:r>
            <m:t> </m:t>
          </m:r>
          <m:r>
            <m:rPr>
              <m:sty m:val="p"/>
            </m:rPr>
            <m:t>K</m:t>
          </m:r>
          <m:r>
            <m:rPr>
              <m:sty m:val="p"/>
            </m:rPr>
            <m:t>+</m:t>
          </m:r>
          <m:r>
            <m:t>60</m:t>
          </m:r>
          <m:r>
            <m:rPr>
              <m:sty m:val="p"/>
            </m:rPr>
            <m:t>,</m:t>
          </m:r>
          <m:r>
            <m:t>00</m:t>
          </m:r>
          <m:r>
            <m:t> </m:t>
          </m:r>
          <m:r>
            <m:rPr>
              <m:sty m:val="p"/>
            </m:rPr>
            <m:t>K</m:t>
          </m:r>
          <m:r>
            <m:rPr>
              <m:sty m:val="p"/>
            </m:rPr>
            <m:t>⋅</m:t>
          </m:r>
          <m:r>
            <m:t>0</m:t>
          </m:r>
          <m:r>
            <m:rPr>
              <m:sty m:val="p"/>
            </m:rPr>
            <m:t>,</m:t>
          </m:r>
          <m:r>
            <m:t>2310</m:t>
          </m:r>
          <m:r>
            <m:rPr>
              <m:sty m:val="p"/>
            </m:rPr>
            <m:t>=</m:t>
          </m:r>
          <m:r>
            <m:t>307</m:t>
          </m:r>
          <m:r>
            <m:rPr>
              <m:sty m:val="p"/>
            </m:rPr>
            <m:t>,</m:t>
          </m:r>
          <m:r>
            <m:t>01</m:t>
          </m:r>
          <m:r>
            <m:t> </m:t>
          </m:r>
          <m:r>
            <m:rPr>
              <m:sty m:val="p"/>
            </m:rPr>
            <m:t>K</m:t>
          </m:r>
          <m:r>
            <m:rPr>
              <m:sty m:val="p"/>
            </m:rPr>
            <m:t>=</m:t>
          </m:r>
          <m:r>
            <m:t>33</m:t>
          </m:r>
          <m:r>
            <m:rPr>
              <m:sty m:val="p"/>
            </m:rPr>
            <m:t>,</m:t>
          </m:r>
          <m:r>
            <m:t>86</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oMath>
      </m:oMathPara>
    </w:p>
    <w:p>
      <w:pPr>
        <w:pStyle w:val="FirstParagraph"/>
      </w:pPr>
      <m:oMathPara>
        <m:oMathParaPr>
          <m:jc m:val="center"/>
        </m:oMathParaPr>
        <m:oMath>
          <m:sSub>
            <m:e>
              <m:r>
                <m:t>T</m:t>
              </m:r>
            </m:e>
            <m:sub>
              <m:r>
                <m:t>2</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307</m:t>
              </m:r>
              <m:r>
                <m:rPr>
                  <m:sty m:val="p"/>
                </m:rPr>
                <m:t>,</m:t>
              </m:r>
              <m:r>
                <m:t>01</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303</m:t>
          </m:r>
          <m:r>
            <m:rPr>
              <m:sty m:val="p"/>
            </m:rPr>
            <m:t>,</m:t>
          </m:r>
          <m:r>
            <m:t>34</m:t>
          </m:r>
          <m:r>
            <m:t> </m:t>
          </m:r>
          <m:r>
            <m:rPr>
              <m:sty m:val="p"/>
            </m:rPr>
            <m:t>K</m:t>
          </m:r>
          <m:r>
            <m:rPr>
              <m:sty m:val="p"/>
            </m:rPr>
            <m:t>=</m:t>
          </m:r>
          <m:r>
            <m:t>30</m:t>
          </m:r>
          <m:r>
            <m:rPr>
              <m:sty m:val="p"/>
            </m:rPr>
            <m:t>,</m:t>
          </m:r>
          <m:r>
            <m:t>19</m:t>
          </m:r>
          <m:r>
            <m:t> </m:t>
          </m:r>
          <m:r>
            <m:rPr>
              <m:sty m:val="p"/>
            </m:rPr>
            <m:t>°</m:t>
          </m:r>
          <m:r>
            <m:rPr>
              <m:sty m:val="p"/>
            </m:rPr>
            <m:t>C</m:t>
          </m:r>
        </m:oMath>
      </m:oMathPara>
    </w:p>
    <w:p>
      <w:pPr>
        <w:pStyle w:val="FirstParagraph"/>
      </w:pPr>
      <w:r>
        <w:t xml:space="preserve">Tasse 1 ist wärmer, Tasse 2 um</w:t>
      </w:r>
      <w:r>
        <w:t xml:space="preserve"> </w:t>
      </w:r>
      <m:oMath>
        <m:r>
          <m:t>3</m:t>
        </m:r>
        <m:r>
          <m:rPr>
            <m:sty m:val="p"/>
          </m:rPr>
          <m:t>,</m:t>
        </m:r>
        <m:r>
          <m:t>85</m:t>
        </m:r>
        <m:r>
          <m:t> </m:t>
        </m:r>
        <m:r>
          <m:rPr>
            <m:sty m:val="p"/>
          </m:rPr>
          <m:t>K</m:t>
        </m:r>
      </m:oMath>
      <w:r>
        <w:t xml:space="preserve"> </w:t>
      </w:r>
      <w:r>
        <w:t xml:space="preserve">kühler.</w:t>
      </w:r>
    </w:p>
    <w:p>
      <w:pPr>
        <w:pStyle w:val="BodyText"/>
      </w:pPr>
      <w:r>
        <w:t xml:space="preserve">Zur Einordnung: Liegt die Messung 1 K daneben (66 oder 68 °C), ändert sich</w:t>
      </w:r>
      <w:r>
        <w:t xml:space="preserve"> </w:t>
      </w:r>
      <m:oMath>
        <m:r>
          <m:t>k</m:t>
        </m:r>
        <m:r>
          <m:t>A</m:t>
        </m:r>
      </m:oMath>
      <w:r>
        <w:t xml:space="preserve"> </w:t>
      </w:r>
      <w:r>
        <w:t xml:space="preserve">um rund 9 % und beide Endtemperaturen um rund 1,6 K, der Unterschied aber nur um 0,03 K (3,82 bzw. 3,86 K). Die Aussage „Tasse 1 ist wärmer“ hängt also nicht an der genauen Messung, die Absolutwerte schon.</w:t>
      </w:r>
    </w:p>
    <w:p>
      <w:pPr>
        <w:pStyle w:val="BodyText"/>
      </w:pPr>
      <w:r>
        <w:rPr>
          <w:bCs/>
          <w:b/>
        </w:rPr>
        <w:t xml:space="preserve">e)</w:t>
      </w:r>
      <w:r>
        <w:t xml:space="preserve"> </w:t>
      </w:r>
      <w:r>
        <w:t xml:space="preserve">Die abgegebene Wärme folgt aus der Energiebilanz über die Abkühlzeit:</w:t>
      </w:r>
    </w:p>
    <w:p>
      <w:pPr>
        <w:pStyle w:val="BodyText"/>
      </w:pPr>
      <m:oMathPara>
        <m:oMathParaPr>
          <m:jc m:val="center"/>
        </m:oMathParaPr>
        <m:oMath>
          <m:sSub>
            <m:e>
              <m:r>
                <m:t>Q</m:t>
              </m:r>
            </m:e>
            <m:sub>
              <m:r>
                <m:t>1</m:t>
              </m:r>
            </m:sub>
          </m:sSub>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r>
            <m:t> </m:t>
          </m:r>
          <m:d>
            <m:dPr>
              <m:begChr m:val="("/>
              <m:endChr m:val=")"/>
              <m:sepChr m:val=""/>
              <m:grow/>
            </m:dPr>
            <m:e>
              <m:sSub>
                <m:e>
                  <m:r>
                    <m:t>T</m:t>
                  </m:r>
                </m:e>
                <m:sub>
                  <m:r>
                    <m:t>1</m:t>
                  </m:r>
                  <m:r>
                    <m:rPr>
                      <m:sty m:val="p"/>
                    </m:rPr>
                    <m:t>,</m:t>
                  </m:r>
                  <m:r>
                    <m:t>0</m:t>
                  </m:r>
                </m:sub>
              </m:sSub>
              <m:r>
                <m:rPr>
                  <m:sty m:val="p"/>
                </m:rPr>
                <m:t>−</m:t>
              </m:r>
              <m:sSub>
                <m:e>
                  <m:r>
                    <m:t>T</m:t>
                  </m:r>
                </m:e>
                <m:sub>
                  <m:r>
                    <m:t>1</m:t>
                  </m:r>
                </m:sub>
              </m:sSub>
            </m:e>
          </m:d>
          <m:r>
            <m:rPr>
              <m:sty m:val="p"/>
            </m:rPr>
            <m:t>=</m:t>
          </m:r>
          <m:r>
            <m:t>957</m:t>
          </m:r>
          <m:r>
            <m:rPr>
              <m:sty m:val="p"/>
            </m:rPr>
            <m:t>,</m:t>
          </m:r>
          <m:r>
            <m:t>7</m:t>
          </m:r>
          <m:r>
            <m:t> </m:t>
          </m:r>
          <m:r>
            <m:rPr>
              <m:sty m:val="p"/>
            </m:rPr>
            <m:t>J</m:t>
          </m:r>
          <m:r>
            <m:rPr>
              <m:sty m:val="p"/>
            </m:rPr>
            <m:t>/</m:t>
          </m:r>
          <m:r>
            <m:rPr>
              <m:sty m:val="p"/>
            </m:rPr>
            <m:t>K</m:t>
          </m:r>
          <m:r>
            <m:rPr>
              <m:sty m:val="p"/>
            </m:rPr>
            <m:t>⋅</m:t>
          </m:r>
          <m:r>
            <m:t>36</m:t>
          </m:r>
          <m:r>
            <m:rPr>
              <m:sty m:val="p"/>
            </m:rPr>
            <m:t>,</m:t>
          </m:r>
          <m:r>
            <m:t>42</m:t>
          </m:r>
          <m:r>
            <m:t> </m:t>
          </m:r>
          <m:r>
            <m:rPr>
              <m:sty m:val="p"/>
            </m:rPr>
            <m:t>K</m:t>
          </m:r>
          <m:r>
            <m:rPr>
              <m:sty m:val="p"/>
            </m:rPr>
            <m:t>=</m:t>
          </m:r>
          <m:r>
            <m:t>34</m:t>
          </m:r>
          <m:r>
            <m:rPr>
              <m:sty m:val="p"/>
            </m:rPr>
            <m:t>,</m:t>
          </m:r>
          <m:r>
            <m:t>88</m:t>
          </m:r>
          <m:r>
            <m:t> </m:t>
          </m:r>
          <m:r>
            <m:rPr>
              <m:sty m:val="p"/>
            </m:rPr>
            <m:t>k</m:t>
          </m:r>
          <m:r>
            <m:rPr>
              <m:sty m:val="p"/>
            </m:rPr>
            <m:t>J</m:t>
          </m:r>
        </m:oMath>
      </m:oMathPara>
    </w:p>
    <w:p>
      <w:pPr>
        <w:pStyle w:val="FirstParagraph"/>
      </w:pPr>
      <m:oMathPara>
        <m:oMathParaPr>
          <m:jc m:val="center"/>
        </m:oMathParaPr>
        <m:oMath>
          <m:sSub>
            <m:e>
              <m:r>
                <m:t>Q</m:t>
              </m:r>
            </m:e>
            <m:sub>
              <m:r>
                <m:t>2</m:t>
              </m:r>
            </m:sub>
          </m:sSub>
          <m:r>
            <m:rPr>
              <m:sty m:val="p"/>
            </m:rPr>
            <m:t>=</m:t>
          </m:r>
          <m:sSub>
            <m:e>
              <m:r>
                <m:t>m</m:t>
              </m:r>
            </m:e>
            <m:sub>
              <m:r>
                <m:rPr>
                  <m:sty m:val="p"/>
                </m:rPr>
                <m:t>K</m:t>
              </m:r>
            </m:sub>
          </m:sSub>
          <m:sSub>
            <m:e>
              <m:r>
                <m:t>c</m:t>
              </m:r>
            </m:e>
            <m:sub>
              <m:r>
                <m:t>p</m:t>
              </m:r>
              <m:r>
                <m:rPr>
                  <m:sty m:val="p"/>
                </m:rPr>
                <m:t>,</m:t>
              </m:r>
              <m:r>
                <m:rPr>
                  <m:sty m:val="p"/>
                </m:rPr>
                <m:t>K</m:t>
              </m:r>
            </m:sub>
          </m:sSub>
          <m:r>
            <m:t> </m:t>
          </m:r>
          <m:d>
            <m:dPr>
              <m:begChr m:val="("/>
              <m:endChr m:val=")"/>
              <m:sepChr m:val=""/>
              <m:grow/>
            </m:dPr>
            <m:e>
              <m:sSub>
                <m:e>
                  <m:r>
                    <m:t>T</m:t>
                  </m:r>
                </m:e>
                <m:sub>
                  <m:r>
                    <m:rPr>
                      <m:sty m:val="p"/>
                    </m:rPr>
                    <m:t>K</m:t>
                  </m:r>
                  <m:r>
                    <m:rPr>
                      <m:sty m:val="p"/>
                    </m:rPr>
                    <m:t>,</m:t>
                  </m:r>
                  <m:r>
                    <m:t>0</m:t>
                  </m:r>
                </m:sub>
              </m:sSub>
              <m:r>
                <m:rPr>
                  <m:sty m:val="p"/>
                </m:rPr>
                <m:t>−</m:t>
              </m:r>
              <m:sSub>
                <m:e>
                  <m:r>
                    <m:t>T</m:t>
                  </m:r>
                </m:e>
                <m:sub>
                  <m:r>
                    <m:rPr>
                      <m:sty m:val="p"/>
                    </m:rPr>
                    <m:t>K</m:t>
                  </m:r>
                </m:sub>
              </m:sSub>
              <m:d>
                <m:dPr>
                  <m:begChr m:val="("/>
                  <m:endChr m:val=")"/>
                  <m:sepChr m:val=""/>
                  <m:grow/>
                </m:dPr>
                <m:e>
                  <m:r>
                    <m:t>60</m:t>
                  </m:r>
                  <m:r>
                    <m:t> </m:t>
                  </m:r>
                  <m:r>
                    <m:rPr>
                      <m:sty m:val="p"/>
                    </m:rPr>
                    <m:t>m</m:t>
                  </m:r>
                  <m:r>
                    <m:rPr>
                      <m:sty m:val="p"/>
                    </m:rPr>
                    <m:t>i</m:t>
                  </m:r>
                  <m:r>
                    <m:rPr>
                      <m:sty m:val="p"/>
                    </m:rPr>
                    <m:t>n</m:t>
                  </m:r>
                </m:e>
              </m:d>
            </m:e>
          </m:d>
          <m:r>
            <m:rPr>
              <m:sty m:val="p"/>
            </m:rPr>
            <m:t>=</m:t>
          </m:r>
          <m:r>
            <m:t>836</m:t>
          </m:r>
          <m:r>
            <m:rPr>
              <m:sty m:val="p"/>
            </m:rPr>
            <m:t>,</m:t>
          </m:r>
          <m:r>
            <m:t>0</m:t>
          </m:r>
          <m:r>
            <m:t> </m:t>
          </m:r>
          <m:r>
            <m:rPr>
              <m:sty m:val="p"/>
            </m:rPr>
            <m:t>J</m:t>
          </m:r>
          <m:r>
            <m:rPr>
              <m:sty m:val="p"/>
            </m:rPr>
            <m:t>/</m:t>
          </m:r>
          <m:r>
            <m:rPr>
              <m:sty m:val="p"/>
            </m:rPr>
            <m:t>K</m:t>
          </m:r>
          <m:r>
            <m:rPr>
              <m:sty m:val="p"/>
            </m:rPr>
            <m:t>⋅</m:t>
          </m:r>
          <m:r>
            <m:t>46</m:t>
          </m:r>
          <m:r>
            <m:rPr>
              <m:sty m:val="p"/>
            </m:rPr>
            <m:t>,</m:t>
          </m:r>
          <m:r>
            <m:t>14</m:t>
          </m:r>
          <m:r>
            <m:t> </m:t>
          </m:r>
          <m:r>
            <m:rPr>
              <m:sty m:val="p"/>
            </m:rPr>
            <m:t>K</m:t>
          </m:r>
          <m:r>
            <m:rPr>
              <m:sty m:val="p"/>
            </m:rPr>
            <m:t>=</m:t>
          </m:r>
          <m:r>
            <m:t>38</m:t>
          </m:r>
          <m:r>
            <m:rPr>
              <m:sty m:val="p"/>
            </m:rPr>
            <m:t>,</m:t>
          </m:r>
          <m:r>
            <m:t>57</m:t>
          </m:r>
          <m:r>
            <m:t> </m:t>
          </m:r>
          <m:r>
            <m:rPr>
              <m:sty m:val="p"/>
            </m:rPr>
            <m:t>k</m:t>
          </m:r>
          <m:r>
            <m:rPr>
              <m:sty m:val="p"/>
            </m:rPr>
            <m:t>J</m:t>
          </m:r>
        </m:oMath>
      </m:oMathPara>
    </w:p>
    <w:p>
      <w:pPr>
        <w:pStyle w:val="FirstParagraph"/>
      </w:pPr>
      <w:r>
        <w:t xml:space="preserve">Kontrolle: Beide Tassen enthalten am Ende dieselbe Menge Kaffee und Milch. Der Temperaturunterschied folgt allein aus der Mehrabgabe:</w:t>
      </w:r>
      <w:r>
        <w:t xml:space="preserve"> </w:t>
      </w:r>
      <m:oMath>
        <m:d>
          <m:dPr>
            <m:begChr m:val="("/>
            <m:endChr m:val=")"/>
            <m:sepChr m:val=""/>
            <m:grow/>
          </m:dPr>
          <m:e>
            <m:sSub>
              <m:e>
                <m:r>
                  <m:t>Q</m:t>
                </m:r>
              </m:e>
              <m:sub>
                <m:r>
                  <m:t>2</m:t>
                </m:r>
              </m:sub>
            </m:sSub>
            <m:r>
              <m:rPr>
                <m:sty m:val="p"/>
              </m:rPr>
              <m:t>−</m:t>
            </m:r>
            <m:sSub>
              <m:e>
                <m:r>
                  <m:t>Q</m:t>
                </m:r>
              </m:e>
              <m:sub>
                <m:r>
                  <m:t>1</m:t>
                </m:r>
              </m:sub>
            </m:sSub>
          </m:e>
        </m:d>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r>
          <m:rPr>
            <m:sty m:val="p"/>
          </m:rPr>
          <m:t>=</m:t>
        </m:r>
        <m:r>
          <m:t>3</m:t>
        </m:r>
        <m:r>
          <m:rPr>
            <m:sty m:val="p"/>
          </m:rPr>
          <m:t>,</m:t>
        </m:r>
        <m:r>
          <m:t>85</m:t>
        </m:r>
        <m:r>
          <m:t> </m:t>
        </m:r>
        <m:r>
          <m:rPr>
            <m:sty m:val="p"/>
          </m:rPr>
          <m:t>K</m:t>
        </m:r>
      </m:oMath>
      <w:r>
        <w:t xml:space="preserve">, wie in d).</w:t>
      </w:r>
    </w:p>
    <w:p>
      <w:pPr>
        <w:pStyle w:val="BodyText"/>
      </w:pPr>
      <w:r>
        <w:t xml:space="preserve">Erklärung: Der Wärmestrom</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T</m:t>
            </m:r>
            <m:r>
              <m:rPr>
                <m:sty m:val="p"/>
              </m:rPr>
              <m:t>−</m:t>
            </m:r>
            <m:sSub>
              <m:e>
                <m:r>
                  <m:t>T</m:t>
                </m:r>
              </m:e>
              <m:sub>
                <m:r>
                  <m:rPr>
                    <m:sty m:val="p"/>
                  </m:rPr>
                  <m:t>u</m:t>
                </m:r>
              </m:sub>
            </m:sSub>
          </m:e>
        </m:d>
      </m:oMath>
      <w:r>
        <w:t xml:space="preserve"> </w:t>
      </w:r>
      <w:r>
        <w:t xml:space="preserve">ist umso größer, je heißer der Tasseninhalt ist. Der Kaffee in Tasse 2 startet ohne Milch heißer (Wärmestrom am Anfang 20,4 W gegenüber 17,2 W in Tasse 1) und bleibt es bis etwa 56 min (Abb. L2). Er gibt deshalb mehr Wärme ab. Wärme ist eine Prozessgröße: Wie viel abgegeben wird, entscheidet der Ablauf. Weil keine Arbeit verrichtet wird, ist die abgegebene Wärme gleich der Abnahme der inneren Energie von Kaffee und Milch. Am Anfang ist diese Energie in beiden Fällen gleich; der unterschiedliche Temperaturverlauf führt aber zu verschiedenen Endtemperaturen und damit zu verschiedener Wärmeabgabe. Der Denkfehler des Mitbewohners: Erhalten bleibt die Energie von Tasseninhalt und Umgebung zusammen, nicht die des Tasseninhalts. Wer seinen Kaffee später möglichst warm trinken will, gibt die Milch sofort hinein.</w:t>
      </w:r>
    </w:p>
    <w:p>
      <w:pPr>
        <w:pStyle w:val="Abbildung"/>
        <w:keepNext/>
      </w:pPr>
      <w:r>
        <w:drawing>
          <wp:inline>
            <wp:extent cx="4487418" cy="2719120"/>
            <wp:effectExtent b="0" l="0" r="0" t="0"/>
            <wp:docPr descr="" title="" id="27" name="Picture"/>
            <a:graphic>
              <a:graphicData uri="http://schemas.openxmlformats.org/drawingml/2006/picture">
                <pic:pic>
                  <pic:nvPicPr>
                    <pic:cNvPr descr="grafik/AbbL2_Temperaturverlauf.png" id="28" name="Picture"/>
                    <pic:cNvPicPr>
                      <a:picLocks noChangeArrowheads="1" noChangeAspect="1"/>
                    </pic:cNvPicPr>
                  </pic:nvPicPr>
                  <pic:blipFill>
                    <a:blip r:embed="rId26"/>
                    <a:stretch>
                      <a:fillRect/>
                    </a:stretch>
                  </pic:blipFill>
                  <pic:spPr bwMode="auto">
                    <a:xfrm>
                      <a:off x="0" y="0"/>
                      <a:ext cx="4487418" cy="2719120"/>
                    </a:xfrm>
                    <a:prstGeom prst="rect">
                      <a:avLst/>
                    </a:prstGeom>
                    <a:noFill/>
                    <a:ln w="9525">
                      <a:noFill/>
                      <a:headEnd/>
                      <a:tailEnd/>
                    </a:ln>
                  </pic:spPr>
                </pic:pic>
              </a:graphicData>
            </a:graphic>
          </wp:inline>
        </w:drawing>
      </w:r>
    </w:p>
    <w:p>
      <w:pPr>
        <w:pStyle w:val="Bildunterschrift"/>
      </w:pPr>
      <w:r>
        <w:rPr>
          <w:bCs/>
          <w:b/>
        </w:rPr>
        <w:t xml:space="preserve">Abb. L2:</w:t>
      </w:r>
      <w:r>
        <w:t xml:space="preserve"> </w:t>
      </w:r>
      <w:r>
        <w:t xml:space="preserve">Temperaturverlauf beider Tassen (Ausschnitt: Schnittpunkt bei etwa 56 min)</w:t>
      </w:r>
    </w:p>
    <w:p>
      <w:pPr>
        <w:pStyle w:val="BodyText"/>
      </w:pPr>
      <w:r>
        <w:rPr>
          <w:bCs/>
          <w:b/>
        </w:rPr>
        <w:t xml:space="preserve">f)</w:t>
      </w:r>
      <w:r>
        <w:t xml:space="preserve"> </w:t>
      </w:r>
      <w:r>
        <w:t xml:space="preserve">Rechnung wie in a) und d), nur mit</w:t>
      </w:r>
      <w:r>
        <w:t xml:space="preserve"> </w:t>
      </w:r>
      <m:oMath>
        <m:sSub>
          <m:e>
            <m:r>
              <m:t>T</m:t>
            </m:r>
          </m:e>
          <m:sub>
            <m:r>
              <m:rPr>
                <m:sty m:val="p"/>
              </m:rPr>
              <m:t>M</m:t>
            </m:r>
            <m:r>
              <m:rPr>
                <m:sty m:val="p"/>
              </m:rPr>
              <m:t>,</m:t>
            </m:r>
            <m:r>
              <m:rPr>
                <m:sty m:val="p"/>
              </m:rPr>
              <m:t>h</m:t>
            </m:r>
          </m:sub>
        </m:sSub>
        <m:r>
          <m:rPr>
            <m:sty m:val="p"/>
          </m:rPr>
          <m:t>=</m:t>
        </m:r>
        <m:r>
          <m:t>333</m:t>
        </m:r>
        <m:r>
          <m:rPr>
            <m:sty m:val="p"/>
          </m:rPr>
          <m:t>,</m:t>
        </m:r>
        <m:r>
          <m:t>15</m:t>
        </m:r>
        <m:r>
          <m:t> </m:t>
        </m:r>
        <m:r>
          <m:rPr>
            <m:sty m:val="p"/>
          </m:rPr>
          <m:t>K</m:t>
        </m:r>
      </m:oMath>
      <w:r>
        <w:t xml:space="preserve"> </w:t>
      </w:r>
      <w:r>
        <w:t xml:space="preserve">statt</w:t>
      </w:r>
      <w:r>
        <w:t xml:space="preserve"> </w:t>
      </w:r>
      <m:oMath>
        <m:sSub>
          <m:e>
            <m:r>
              <m:t>T</m:t>
            </m:r>
          </m:e>
          <m:sub>
            <m:r>
              <m:rPr>
                <m:sty m:val="p"/>
              </m:rPr>
              <m:t>M</m:t>
            </m:r>
          </m:sub>
        </m:sSub>
      </m:oMath>
      <w:r>
        <w:t xml:space="preserve">:</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r>
                    <m:rPr>
                      <m:sty m:val="p"/>
                    </m:rPr>
                    <m:t>,</m:t>
                  </m:r>
                  <m:r>
                    <m:rPr>
                      <m:sty m:val="p"/>
                    </m:rPr>
                    <m:t>h</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350</m:t>
          </m:r>
          <m:r>
            <m:rPr>
              <m:sty m:val="p"/>
            </m:rPr>
            <m:t>,</m:t>
          </m:r>
          <m:r>
            <m:t>61</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t>0</m:t>
          </m:r>
          <m:r>
            <m:rPr>
              <m:sty m:val="p"/>
            </m:rPr>
            <m:t>,</m:t>
          </m:r>
          <m:r>
            <m:t>2783</m:t>
          </m:r>
          <m:r>
            <m:rPr>
              <m:sty m:val="p"/>
            </m:rPr>
            <m:t>=</m:t>
          </m:r>
          <m:r>
            <m:t>309</m:t>
          </m:r>
          <m:r>
            <m:rPr>
              <m:sty m:val="p"/>
            </m:rPr>
            <m:t>,</m:t>
          </m:r>
          <m:r>
            <m:t>14</m:t>
          </m:r>
          <m:r>
            <m:t> </m:t>
          </m:r>
          <m:r>
            <m:rPr>
              <m:sty m:val="p"/>
            </m:rPr>
            <m:t>K</m:t>
          </m:r>
          <m:r>
            <m:rPr>
              <m:sty m:val="p"/>
            </m:rPr>
            <m:t>=</m:t>
          </m:r>
          <m:r>
            <m:t>35</m:t>
          </m:r>
          <m:r>
            <m:rPr>
              <m:sty m:val="p"/>
            </m:rPr>
            <m:t>,</m:t>
          </m:r>
          <m:r>
            <m:t>99</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rPr>
                      <m:sty m:val="p"/>
                    </m:rPr>
                    <m:t>K</m:t>
                  </m:r>
                </m:sub>
              </m:sSub>
              <m:sSub>
                <m:e>
                  <m:r>
                    <m:t>c</m:t>
                  </m:r>
                </m:e>
                <m:sub>
                  <m:r>
                    <m:t>p</m:t>
                  </m:r>
                  <m:r>
                    <m:rPr>
                      <m:sty m:val="p"/>
                    </m:rPr>
                    <m:t>,</m:t>
                  </m:r>
                  <m:r>
                    <m:rPr>
                      <m:sty m:val="p"/>
                    </m:rPr>
                    <m:t>K</m:t>
                  </m:r>
                </m:sub>
              </m:sSub>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r>
                    <m:rPr>
                      <m:sty m:val="p"/>
                    </m:rPr>
                    <m:t>,</m:t>
                  </m:r>
                  <m:r>
                    <m:rPr>
                      <m:sty m:val="p"/>
                    </m:rPr>
                    <m:t>h</m:t>
                  </m:r>
                </m:sub>
              </m:sSub>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310</m:t>
          </m:r>
          <m:r>
            <m:rPr>
              <m:sty m:val="p"/>
            </m:rPr>
            <m:t>,</m:t>
          </m:r>
          <m:r>
            <m:t>33</m:t>
          </m:r>
          <m:r>
            <m:t> </m:t>
          </m:r>
          <m:r>
            <m:rPr>
              <m:sty m:val="p"/>
            </m:rPr>
            <m:t>K</m:t>
          </m:r>
          <m:r>
            <m:rPr>
              <m:sty m:val="p"/>
            </m:rPr>
            <m:t>=</m:t>
          </m:r>
          <m:r>
            <m:t>37</m:t>
          </m:r>
          <m:r>
            <m:rPr>
              <m:sty m:val="p"/>
            </m:rPr>
            <m:t>,</m:t>
          </m:r>
          <m:r>
            <m:t>18</m:t>
          </m:r>
          <m:r>
            <m:t> </m:t>
          </m:r>
          <m:r>
            <m:rPr>
              <m:sty m:val="p"/>
            </m:rPr>
            <m:t>°</m:t>
          </m:r>
          <m:r>
            <m:rPr>
              <m:sty m:val="p"/>
            </m:rPr>
            <m:t>C</m:t>
          </m:r>
        </m:oMath>
      </m:oMathPara>
    </w:p>
    <w:p>
      <w:pPr>
        <w:pStyle w:val="FirstParagraph"/>
      </w:pPr>
      <w:r>
        <w:t xml:space="preserve">Jetzt ist Tasse 2 um 1,19 K wärmer. Erklärung: Die Milch wirkt zweimal. Während der 60 Minuten macht sie Tasse 1 träger (mehr Wärmekapazität), das spricht immer für „sofort“. Beim späten Zugießen bringt sie ihre eigene Temperatur mit: Kalte Milch kühlt Tasse 2 dann stärker ab, warme Milch wärmt sie stärker auf. Bei 60 °C überwiegt der zweite Effekt.</w:t>
      </w:r>
    </w:p>
    <w:p>
      <w:pPr>
        <w:pStyle w:val="BodyText"/>
      </w:pPr>
      <w:r>
        <w:t xml:space="preserve">Zur Erklärung (die Zerlegung ist nicht verlangt): Zieht man die Ergebnisse aus d) voneinander ab, ergeben sich die beiden Anteile</w:t>
      </w:r>
    </w:p>
    <w:p>
      <w:pPr>
        <w:pStyle w:val="BodyText"/>
      </w:pPr>
      <m:oMathPara>
        <m:oMathParaPr>
          <m:jc m:val="center"/>
        </m:oMathParaPr>
        <m:oMath>
          <m:sSub>
            <m:e>
              <m:r>
                <m:t>ϑ</m:t>
              </m:r>
            </m:e>
            <m:sub>
              <m:r>
                <m:t>1</m:t>
              </m:r>
            </m:sub>
          </m:sSub>
          <m:r>
            <m:rPr>
              <m:sty m:val="p"/>
            </m:rPr>
            <m:t>−</m:t>
          </m:r>
          <m:sSub>
            <m:e>
              <m:r>
                <m:t>ϑ</m:t>
              </m:r>
            </m:e>
            <m:sub>
              <m:r>
                <m:t>2</m:t>
              </m:r>
            </m:sub>
          </m:sSub>
          <m:r>
            <m:rPr>
              <m:sty m:val="p"/>
            </m:rPr>
            <m:t>=</m:t>
          </m:r>
          <m:limLow>
            <m:e>
              <m:limLow>
                <m:e>
                  <m:f>
                    <m:fPr>
                      <m:type m:val="bar"/>
                    </m:fPr>
                    <m:num>
                      <m:sSub>
                        <m:e>
                          <m:r>
                            <m:t>m</m:t>
                          </m:r>
                        </m:e>
                        <m:sub>
                          <m:r>
                            <m:rPr>
                              <m:sty m:val="p"/>
                            </m:rPr>
                            <m:t>K</m:t>
                          </m:r>
                        </m:sub>
                      </m:sSub>
                      <m:sSub>
                        <m:e>
                          <m:r>
                            <m:t>c</m:t>
                          </m:r>
                        </m:e>
                        <m:sub>
                          <m:r>
                            <m:t>p</m:t>
                          </m:r>
                          <m:r>
                            <m:rPr>
                              <m:sty m:val="p"/>
                            </m:rPr>
                            <m:t>,</m:t>
                          </m:r>
                          <m:r>
                            <m:rPr>
                              <m:sty m:val="p"/>
                            </m:rPr>
                            <m:t>K</m:t>
                          </m:r>
                        </m:sub>
                      </m:sSub>
                      <m:r>
                        <m:t> </m:t>
                      </m:r>
                      <m:d>
                        <m:dPr>
                          <m:begChr m:val="("/>
                          <m:endChr m:val=")"/>
                          <m:sepChr m:val=""/>
                          <m:grow/>
                        </m:dPr>
                        <m:e>
                          <m:sSub>
                            <m:e>
                              <m:r>
                                <m:t>ϑ</m:t>
                              </m:r>
                            </m:e>
                            <m:sub>
                              <m:r>
                                <m:rPr>
                                  <m:sty m:val="p"/>
                                </m:rPr>
                                <m:t>K</m:t>
                              </m:r>
                              <m:r>
                                <m:rPr>
                                  <m:sty m:val="p"/>
                                </m:rPr>
                                <m:t>,</m:t>
                              </m:r>
                              <m:r>
                                <m:t>0</m:t>
                              </m:r>
                            </m:sub>
                          </m:sSub>
                          <m:r>
                            <m:rPr>
                              <m:sty m:val="p"/>
                            </m:rPr>
                            <m:t>−</m:t>
                          </m:r>
                          <m:sSub>
                            <m:e>
                              <m:r>
                                <m:t>ϑ</m:t>
                              </m:r>
                            </m:e>
                            <m:sub>
                              <m:r>
                                <m:rPr>
                                  <m:sty m:val="p"/>
                                </m:rPr>
                                <m:t>u</m:t>
                              </m:r>
                            </m:sub>
                          </m:sSub>
                        </m:e>
                      </m:d>
                      <m:r>
                        <m:t> </m:t>
                      </m:r>
                      <m:d>
                        <m:dPr>
                          <m:begChr m:val="("/>
                          <m:endChr m:val=")"/>
                          <m:sepChr m:val=""/>
                          <m:grow/>
                        </m:dPr>
                        <m:e>
                          <m:sSub>
                            <m:e>
                              <m:r>
                                <m:t>e</m:t>
                              </m:r>
                            </m:e>
                            <m:sub>
                              <m:r>
                                <m:rPr>
                                  <m:sty m:val="p"/>
                                </m:rPr>
                                <m:t>G</m:t>
                              </m:r>
                            </m:sub>
                          </m:sSub>
                          <m:r>
                            <m:rPr>
                              <m:sty m:val="p"/>
                            </m:rPr>
                            <m:t>−</m:t>
                          </m:r>
                          <m:sSub>
                            <m:e>
                              <m:r>
                                <m:t>e</m:t>
                              </m:r>
                            </m:e>
                            <m:sub>
                              <m:r>
                                <m:rPr>
                                  <m:sty m:val="p"/>
                                </m:rPr>
                                <m:t>K</m:t>
                              </m:r>
                            </m:sub>
                          </m:sSub>
                        </m:e>
                      </m:d>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lim>
                  <m:r>
                    <m:rPr>
                      <m:sty m:val="p"/>
                    </m:rPr>
                    <m:t>⏟</m:t>
                  </m:r>
                </m:lim>
              </m:limLow>
            </m:e>
            <m:lim>
              <m:r>
                <m:rPr>
                  <m:nor/>
                  <m:sty m:val="p"/>
                </m:rPr>
                <m:t>Kaffee-Effekt</m:t>
              </m:r>
            </m:lim>
          </m:limLow>
          <m:r>
            <m:rPr>
              <m:sty m:val="p"/>
            </m:rPr>
            <m:t>+</m:t>
          </m:r>
          <m:limLow>
            <m:e>
              <m:limLow>
                <m:e>
                  <m:f>
                    <m:fPr>
                      <m:type m:val="bar"/>
                    </m:fPr>
                    <m:num>
                      <m:sSub>
                        <m:e>
                          <m:r>
                            <m:t>m</m:t>
                          </m:r>
                        </m:e>
                        <m:sub>
                          <m:r>
                            <m:rPr>
                              <m:sty m:val="p"/>
                            </m:rPr>
                            <m:t>M</m:t>
                          </m:r>
                        </m:sub>
                      </m:sSub>
                      <m:sSub>
                        <m:e>
                          <m:r>
                            <m:t>c</m:t>
                          </m:r>
                        </m:e>
                        <m:sub>
                          <m:r>
                            <m:t>p</m:t>
                          </m:r>
                          <m:r>
                            <m:rPr>
                              <m:sty m:val="p"/>
                            </m:rPr>
                            <m:t>,</m:t>
                          </m:r>
                          <m:r>
                            <m:rPr>
                              <m:sty m:val="p"/>
                            </m:rPr>
                            <m:t>M</m:t>
                          </m:r>
                        </m:sub>
                      </m:sSub>
                      <m:r>
                        <m:t> </m:t>
                      </m:r>
                      <m:d>
                        <m:dPr>
                          <m:begChr m:val="("/>
                          <m:endChr m:val=")"/>
                          <m:sepChr m:val=""/>
                          <m:grow/>
                        </m:dPr>
                        <m:e>
                          <m:sSub>
                            <m:e>
                              <m:r>
                                <m:t>ϑ</m:t>
                              </m:r>
                            </m:e>
                            <m:sub>
                              <m:r>
                                <m:rPr>
                                  <m:sty m:val="p"/>
                                </m:rPr>
                                <m:t>M</m:t>
                              </m:r>
                            </m:sub>
                          </m:sSub>
                          <m:r>
                            <m:rPr>
                              <m:sty m:val="p"/>
                            </m:rPr>
                            <m:t>−</m:t>
                          </m:r>
                          <m:sSub>
                            <m:e>
                              <m:r>
                                <m:t>ϑ</m:t>
                              </m:r>
                            </m:e>
                            <m:sub>
                              <m:r>
                                <m:rPr>
                                  <m:sty m:val="p"/>
                                </m:rPr>
                                <m:t>u</m:t>
                              </m:r>
                            </m:sub>
                          </m:sSub>
                        </m:e>
                      </m:d>
                      <m:r>
                        <m:t> </m:t>
                      </m:r>
                      <m:d>
                        <m:dPr>
                          <m:begChr m:val="("/>
                          <m:endChr m:val=")"/>
                          <m:sepChr m:val=""/>
                          <m:grow/>
                        </m:dPr>
                        <m:e>
                          <m:sSub>
                            <m:e>
                              <m:r>
                                <m:t>e</m:t>
                              </m:r>
                            </m:e>
                            <m:sub>
                              <m:r>
                                <m:rPr>
                                  <m:sty m:val="p"/>
                                </m:rPr>
                                <m:t>G</m:t>
                              </m:r>
                            </m:sub>
                          </m:sSub>
                          <m:r>
                            <m:rPr>
                              <m:sty m:val="p"/>
                            </m:rPr>
                            <m:t>−</m:t>
                          </m:r>
                          <m:r>
                            <m:t>1</m:t>
                          </m:r>
                        </m:e>
                      </m:d>
                    </m:num>
                    <m:den>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den>
                  </m:f>
                </m:e>
                <m:lim>
                  <m:r>
                    <m:rPr>
                      <m:sty m:val="p"/>
                    </m:rPr>
                    <m:t>⏟</m:t>
                  </m:r>
                </m:lim>
              </m:limLow>
            </m:e>
            <m:lim>
              <m:r>
                <m:rPr>
                  <m:nor/>
                  <m:sty m:val="p"/>
                </m:rPr>
                <m:t>Milch-Effekt</m:t>
              </m:r>
            </m:lim>
          </m:limLow>
        </m:oMath>
      </m:oMathPara>
    </w:p>
    <w:p>
      <w:pPr>
        <w:pStyle w:val="FirstParagraph"/>
      </w:pPr>
      <w:r>
        <w:t xml:space="preserve">mit</w:t>
      </w:r>
      <w:r>
        <w:t xml:space="preserve"> </w:t>
      </w:r>
      <m:oMath>
        <m:sSub>
          <m:e>
            <m:r>
              <m:t>e</m:t>
            </m:r>
          </m:e>
          <m:sub>
            <m:r>
              <m:rPr>
                <m:sty m:val="p"/>
              </m:rPr>
              <m:t>G</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m</m:t>
                    </m:r>
                  </m:e>
                  <m:sub>
                    <m:r>
                      <m:rPr>
                        <m:sty m:val="p"/>
                      </m:rPr>
                      <m:t>M</m:t>
                    </m:r>
                  </m:sub>
                </m:sSub>
                <m:sSub>
                  <m:e>
                    <m:r>
                      <m:t>c</m:t>
                    </m:r>
                  </m:e>
                  <m:sub>
                    <m:r>
                      <m:t>p</m:t>
                    </m:r>
                    <m:r>
                      <m:rPr>
                        <m:sty m:val="p"/>
                      </m:rPr>
                      <m:t>,</m:t>
                    </m:r>
                    <m:r>
                      <m:rPr>
                        <m:sty m:val="p"/>
                      </m:rPr>
                      <m:t>M</m:t>
                    </m:r>
                  </m:sub>
                </m:sSub>
              </m:e>
            </m:d>
          </m:e>
        </m:d>
        <m:r>
          <m:rPr>
            <m:sty m:val="p"/>
          </m:rPr>
          <m:t>=</m:t>
        </m:r>
        <m:r>
          <m:t>0</m:t>
        </m:r>
        <m:r>
          <m:rPr>
            <m:sty m:val="p"/>
          </m:rPr>
          <m:t>,</m:t>
        </m:r>
        <m:r>
          <m:t>2783</m:t>
        </m:r>
      </m:oMath>
      <w:r>
        <w:t xml:space="preserve"> </w:t>
      </w:r>
      <w:r>
        <w:t xml:space="preserve">und</w:t>
      </w:r>
      <w:r>
        <w:t xml:space="preserve"> </w:t>
      </w:r>
      <m:oMath>
        <m:sSub>
          <m:e>
            <m:r>
              <m:t>e</m:t>
            </m:r>
          </m:e>
          <m:sub>
            <m:r>
              <m:rPr>
                <m:sty m:val="p"/>
              </m:rPr>
              <m:t>K</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e>
            </m:d>
          </m:e>
        </m:d>
        <m:r>
          <m:rPr>
            <m:sty m:val="p"/>
          </m:rPr>
          <m:t>=</m:t>
        </m:r>
        <m:r>
          <m:t>0</m:t>
        </m:r>
        <m:r>
          <m:rPr>
            <m:sty m:val="p"/>
          </m:rPr>
          <m:t>,</m:t>
        </m:r>
        <m:r>
          <m:t>2310</m:t>
        </m:r>
      </m:oMath>
      <w:r>
        <w:t xml:space="preserve">. Kaffee-Effekt 2,48 K; Milch-Effekt 1,38 K für kalte Milch (für „sofort“), −3,67 K für erwärmte Milch (für „später“).</w:t>
      </w:r>
    </w:p>
    <w:p>
      <w:pPr>
        <w:pStyle w:val="BodyText"/>
      </w:pPr>
      <w:r>
        <w:rPr>
          <w:bCs/>
          <w:b/>
        </w:rPr>
        <w:t xml:space="preserve">g)</w:t>
      </w:r>
      <w:r>
        <w:t xml:space="preserve"> </w:t>
      </w:r>
      <w:r>
        <w:t xml:space="preserve">Der Bilanzraum umfasst jetzt Inhalt und Becher (Abb. L1): Kaffee und vorgewärmter Becher bilden eine gemeinsame Speicherkapazität, auch beim Zugießen der Milch. Das ist gerechtfertigt, weil die Widerstände innen (Kaffee zur Wand) und in der dünnen Keramikwand klein sind gegenüber dem Widerstand außen zur Luft.</w:t>
      </w:r>
      <w:r>
        <w:t xml:space="preserve"> </w:t>
      </w:r>
      <m:oMath>
        <m:sSub>
          <m:e>
            <m:r>
              <m:t>C</m:t>
            </m:r>
          </m:e>
          <m:sub>
            <m:r>
              <m:rPr>
                <m:sty m:val="p"/>
              </m:rPr>
              <m:t>B</m:t>
            </m:r>
          </m:sub>
        </m:sSub>
        <m:r>
          <m:rPr>
            <m:sty m:val="p"/>
          </m:rPr>
          <m:t>=</m:t>
        </m:r>
        <m:sSub>
          <m:e>
            <m:r>
              <m:t>m</m:t>
            </m:r>
          </m:e>
          <m:sub>
            <m:r>
              <m:rPr>
                <m:sty m:val="p"/>
              </m:rPr>
              <m:t>B</m:t>
            </m:r>
          </m:sub>
        </m:sSub>
        <m:sSub>
          <m:e>
            <m:r>
              <m:t>c</m:t>
            </m:r>
          </m:e>
          <m:sub>
            <m:r>
              <m:rPr>
                <m:sty m:val="p"/>
              </m:rPr>
              <m:t>B</m:t>
            </m:r>
          </m:sub>
        </m:sSub>
        <m:r>
          <m:rPr>
            <m:sty m:val="p"/>
          </m:rPr>
          <m:t>=</m:t>
        </m:r>
        <m:r>
          <m:t>0</m:t>
        </m:r>
        <m:r>
          <m:rPr>
            <m:sty m:val="p"/>
          </m:rPr>
          <m:t>,</m:t>
        </m:r>
        <m:r>
          <m:t>300</m:t>
        </m:r>
        <m:r>
          <m:t> </m:t>
        </m:r>
        <m:r>
          <m:rPr>
            <m:sty m:val="p"/>
          </m:rPr>
          <m:t>k</m:t>
        </m:r>
        <m:r>
          <m:rPr>
            <m:sty m:val="p"/>
          </m:rPr>
          <m:t>g</m:t>
        </m:r>
        <m:r>
          <m:rPr>
            <m:sty m:val="p"/>
          </m:rPr>
          <m:t>⋅</m:t>
        </m:r>
        <m:r>
          <m:t>850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r>
          <m:t>255</m:t>
        </m:r>
        <m:r>
          <m:rPr>
            <m:sty m:val="p"/>
          </m:rPr>
          <m:t>,</m:t>
        </m:r>
        <m:r>
          <m:t>0</m:t>
        </m:r>
        <m:r>
          <m:t> </m:t>
        </m:r>
        <m:r>
          <m:rPr>
            <m:sty m:val="p"/>
          </m:rPr>
          <m:t>J</m:t>
        </m:r>
        <m:r>
          <m:rPr>
            <m:sty m:val="p"/>
          </m:rPr>
          <m:t>/</m:t>
        </m:r>
        <m:r>
          <m:rPr>
            <m:sty m:val="p"/>
          </m:rPr>
          <m:t>K</m:t>
        </m:r>
      </m:oMath>
      <w:r>
        <w:t xml:space="preserve"> </w:t>
      </w:r>
      <w:r>
        <w:t xml:space="preserve">(30,5 % von</w:t>
      </w:r>
      <w:r>
        <w:t xml:space="preserve"> </w:t>
      </w:r>
      <m:oMath>
        <m:sSub>
          <m:e>
            <m:r>
              <m:t>m</m:t>
            </m:r>
          </m:e>
          <m:sub>
            <m:r>
              <m:rPr>
                <m:sty m:val="p"/>
              </m:rPr>
              <m:t>K</m:t>
            </m:r>
          </m:sub>
        </m:sSub>
        <m:sSub>
          <m:e>
            <m:r>
              <m:t>c</m:t>
            </m:r>
          </m:e>
          <m:sub>
            <m:r>
              <m:t>p</m:t>
            </m:r>
            <m:r>
              <m:rPr>
                <m:sty m:val="p"/>
              </m:rPr>
              <m:t>,</m:t>
            </m:r>
            <m:r>
              <m:rPr>
                <m:sty m:val="p"/>
              </m:rPr>
              <m:t>K</m:t>
            </m:r>
          </m:sub>
        </m:sSub>
      </m:oMath>
      <w:r>
        <w:t xml:space="preserve">). Messung in Tasse 2 wie in c), jetzt mit</w:t>
      </w:r>
      <w:r>
        <w:t xml:space="preserve"> </w:t>
      </w:r>
      <m:oMath>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oMath>
      <w:r>
        <w:t xml:space="preserve">:</w:t>
      </w:r>
    </w:p>
    <w:p>
      <w:pPr>
        <w:pStyle w:val="BodyText"/>
      </w:pPr>
      <m:oMathPara>
        <m:oMathParaPr>
          <m:jc m:val="center"/>
        </m:oMathParaPr>
        <m:oMath>
          <m:r>
            <m:t>k</m:t>
          </m:r>
          <m:r>
            <m:t>A</m:t>
          </m:r>
          <m:r>
            <m:rPr>
              <m:sty m:val="p"/>
            </m:rPr>
            <m:t>=</m:t>
          </m:r>
          <m:r>
            <m:rPr>
              <m:sty m:val="p"/>
            </m:rPr>
            <m:t>−</m:t>
          </m:r>
          <m:f>
            <m:fPr>
              <m:type m:val="bar"/>
            </m:fPr>
            <m:num>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num>
            <m:den>
              <m:r>
                <m:t>t</m:t>
              </m:r>
            </m:den>
          </m:f>
          <m:r>
            <m:t> </m:t>
          </m:r>
          <m:r>
            <m:rPr>
              <m:sty m:val="p"/>
            </m:rPr>
            <m:t>ln</m:t>
          </m:r>
          <m:f>
            <m:fPr>
              <m:type m:val="bar"/>
            </m:fPr>
            <m:num>
              <m:sSub>
                <m:e>
                  <m:r>
                    <m:t>T</m:t>
                  </m:r>
                </m:e>
                <m:sub>
                  <m:r>
                    <m:rPr>
                      <m:sty m:val="p"/>
                    </m:rPr>
                    <m:t>K</m:t>
                  </m:r>
                </m:sub>
              </m:sSub>
              <m:d>
                <m:dPr>
                  <m:begChr m:val="("/>
                  <m:endChr m:val=")"/>
                  <m:sepChr m:val=""/>
                  <m:grow/>
                </m:dPr>
                <m:e>
                  <m:r>
                    <m:t>t</m:t>
                  </m:r>
                </m:e>
              </m:d>
              <m:r>
                <m:rPr>
                  <m:sty m:val="p"/>
                </m:rPr>
                <m:t>−</m:t>
              </m:r>
              <m:sSub>
                <m:e>
                  <m:r>
                    <m:t>T</m:t>
                  </m:r>
                </m:e>
                <m:sub>
                  <m:r>
                    <m:rPr>
                      <m:sty m:val="p"/>
                    </m:rPr>
                    <m:t>u</m:t>
                  </m:r>
                </m:sub>
              </m:sSub>
            </m:num>
            <m:den>
              <m:sSub>
                <m:e>
                  <m:r>
                    <m:t>T</m:t>
                  </m:r>
                </m:e>
                <m:sub>
                  <m:r>
                    <m:rPr>
                      <m:sty m:val="p"/>
                    </m:rPr>
                    <m:t>K</m:t>
                  </m:r>
                  <m:r>
                    <m:rPr>
                      <m:sty m:val="p"/>
                    </m:rPr>
                    <m:t>,</m:t>
                  </m:r>
                  <m:r>
                    <m:t>0</m:t>
                  </m:r>
                </m:sub>
              </m:sSub>
              <m:r>
                <m:rPr>
                  <m:sty m:val="p"/>
                </m:rPr>
                <m:t>−</m:t>
              </m:r>
              <m:sSub>
                <m:e>
                  <m:r>
                    <m:t>T</m:t>
                  </m:r>
                </m:e>
                <m:sub>
                  <m:r>
                    <m:rPr>
                      <m:sty m:val="p"/>
                    </m:rPr>
                    <m:t>u</m:t>
                  </m:r>
                </m:sub>
              </m:sSub>
            </m:den>
          </m:f>
          <m:r>
            <m:rPr>
              <m:sty m:val="p"/>
            </m:rPr>
            <m:t>=</m:t>
          </m:r>
          <m:r>
            <m:rPr>
              <m:sty m:val="p"/>
            </m:rPr>
            <m:t>−</m:t>
          </m:r>
          <m:f>
            <m:fPr>
              <m:type m:val="bar"/>
            </m:fPr>
            <m:num>
              <m:r>
                <m:t>1091</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4440</m:t>
          </m:r>
          <m:r>
            <m:t> </m:t>
          </m:r>
          <m:r>
            <m:rPr>
              <m:sty m:val="p"/>
            </m:rPr>
            <m:t>W</m:t>
          </m:r>
          <m:r>
            <m:rPr>
              <m:sty m:val="p"/>
            </m:rPr>
            <m:t>/</m:t>
          </m:r>
          <m:r>
            <m:rPr>
              <m:sty m:val="p"/>
            </m:rPr>
            <m:t>K</m:t>
          </m:r>
        </m:oMath>
      </m:oMathPara>
    </w:p>
    <w:p>
      <w:pPr>
        <w:pStyle w:val="FirstParagraph"/>
      </w:pPr>
      <m:oMath>
        <m:r>
          <m:t>k</m:t>
        </m:r>
        <m:r>
          <m:t>A</m:t>
        </m:r>
      </m:oMath>
      <w:r>
        <w:t xml:space="preserve"> </w:t>
      </w:r>
      <w:r>
        <w:t xml:space="preserve">ist ein an die Messung angepasster Modellparameter: In c) musste es auch die Wärme erklären, die der Becher abgegeben hat; mit Becher im Bilanzraum ist es um 31 % größer. Die Zeitkonstante</w:t>
      </w:r>
      <w:r>
        <w:t xml:space="preserve"> </w:t>
      </w:r>
      <m:oMath>
        <m:r>
          <m:t>τ</m:t>
        </m:r>
        <m:r>
          <m:rPr>
            <m:sty m:val="p"/>
          </m:rPr>
          <m:t>=</m:t>
        </m:r>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rPr>
            <m:sty m:val="p"/>
          </m:rPr>
          <m:t>/</m:t>
        </m:r>
        <m:r>
          <m:t>k</m:t>
        </m:r>
        <m:r>
          <m:t>A</m:t>
        </m:r>
        <m:r>
          <m:rPr>
            <m:sty m:val="p"/>
          </m:rPr>
          <m:t>=</m:t>
        </m:r>
        <m:r>
          <m:t>41</m:t>
        </m:r>
        <m:r>
          <m:rPr>
            <m:sty m:val="p"/>
          </m:rPr>
          <m:t>,</m:t>
        </m:r>
        <m:r>
          <m:t>0</m:t>
        </m:r>
        <m:r>
          <m:t> </m:t>
        </m:r>
        <m:r>
          <m:rPr>
            <m:sty m:val="p"/>
          </m:rPr>
          <m:t>m</m:t>
        </m:r>
        <m:r>
          <m:rPr>
            <m:sty m:val="p"/>
          </m:rPr>
          <m:t>i</m:t>
        </m:r>
        <m:r>
          <m:rPr>
            <m:sty m:val="p"/>
          </m:rPr>
          <m:t>n</m:t>
        </m:r>
      </m:oMath>
      <w:r>
        <w:t xml:space="preserve"> </w:t>
      </w:r>
      <w:r>
        <w:t xml:space="preserve">bleibt gleich.</w:t>
      </w:r>
    </w:p>
    <w:p>
      <w:pPr>
        <w:pStyle w:val="BodyText"/>
      </w:pPr>
      <w:r>
        <w:t xml:space="preserve">Tasse 1: Mischen mit Becher (er hat vorher die Kaffeetemperatur), dann Abkühlen:</w:t>
      </w:r>
    </w:p>
    <w:p>
      <w:pPr>
        <w:pStyle w:val="BodyText"/>
      </w:pPr>
      <m:oMathPara>
        <m:oMathParaPr>
          <m:jc m:val="center"/>
        </m:oMathParaPr>
        <m:oMath>
          <m:sSub>
            <m:e>
              <m:r>
                <m:t>T</m:t>
              </m:r>
            </m:e>
            <m:sub>
              <m:r>
                <m:t>1</m:t>
              </m:r>
              <m:r>
                <m:rPr>
                  <m:sty m:val="p"/>
                </m:rPr>
                <m:t>,</m:t>
              </m:r>
              <m:r>
                <m:t>0</m:t>
              </m:r>
            </m:sub>
          </m:sSub>
          <m:r>
            <m:rPr>
              <m:sty m:val="p"/>
            </m:rPr>
            <m:t>=</m:t>
          </m:r>
          <m:f>
            <m:fPr>
              <m:type m:val="bar"/>
            </m:fPr>
            <m:num>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t> </m:t>
              </m:r>
              <m:sSub>
                <m:e>
                  <m:r>
                    <m:t>T</m:t>
                  </m:r>
                </m:e>
                <m:sub>
                  <m:r>
                    <m:rPr>
                      <m:sty m:val="p"/>
                    </m:rPr>
                    <m:t>K</m:t>
                  </m:r>
                  <m:r>
                    <m:rPr>
                      <m:sty m:val="p"/>
                    </m:rPr>
                    <m:t>,</m:t>
                  </m:r>
                  <m:r>
                    <m:t>0</m:t>
                  </m:r>
                </m:sub>
              </m:sSub>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345</m:t>
          </m:r>
          <m:r>
            <m:rPr>
              <m:sty m:val="p"/>
            </m:rPr>
            <m:t>,</m:t>
          </m:r>
          <m:r>
            <m:t>62</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rPr>
                  <m:sty m:val="p"/>
                </m:rPr>
                <m:t>u</m:t>
              </m:r>
            </m:sub>
          </m:sSub>
          <m:r>
            <m:rPr>
              <m:sty m:val="p"/>
            </m:rPr>
            <m:t>+</m:t>
          </m:r>
          <m:d>
            <m:dPr>
              <m:begChr m:val="("/>
              <m:endChr m:val=")"/>
              <m:sepChr m:val=""/>
              <m:grow/>
            </m:dPr>
            <m:e>
              <m:sSub>
                <m:e>
                  <m:r>
                    <m:t>T</m:t>
                  </m:r>
                </m:e>
                <m:sub>
                  <m:r>
                    <m:t>1</m:t>
                  </m:r>
                  <m:r>
                    <m:rPr>
                      <m:sty m:val="p"/>
                    </m:rPr>
                    <m:t>,</m:t>
                  </m:r>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52</m:t>
          </m:r>
          <m:r>
            <m:rPr>
              <m:sty m:val="p"/>
            </m:rPr>
            <m:t>,</m:t>
          </m:r>
          <m:r>
            <m:t>47</m:t>
          </m:r>
          <m:r>
            <m:t> </m:t>
          </m:r>
          <m:r>
            <m:rPr>
              <m:sty m:val="p"/>
            </m:rPr>
            <m:t>K</m:t>
          </m:r>
          <m:r>
            <m:rPr>
              <m:sty m:val="p"/>
            </m:rPr>
            <m:t>⋅</m:t>
          </m:r>
          <m:r>
            <m:t>0</m:t>
          </m:r>
          <m:r>
            <m:rPr>
              <m:sty m:val="p"/>
            </m:rPr>
            <m:t>,</m:t>
          </m:r>
          <m:r>
            <m:t>2676</m:t>
          </m:r>
          <m:r>
            <m:rPr>
              <m:sty m:val="p"/>
            </m:rPr>
            <m:t>=</m:t>
          </m:r>
          <m:r>
            <m:t>307</m:t>
          </m:r>
          <m:r>
            <m:rPr>
              <m:sty m:val="p"/>
            </m:rPr>
            <m:t>,</m:t>
          </m:r>
          <m:r>
            <m:t>19</m:t>
          </m:r>
          <m:r>
            <m:t> </m:t>
          </m:r>
          <m:r>
            <m:rPr>
              <m:sty m:val="p"/>
            </m:rPr>
            <m:t>K</m:t>
          </m:r>
          <m:r>
            <m:rPr>
              <m:sty m:val="p"/>
            </m:rPr>
            <m:t>=</m:t>
          </m:r>
          <m:r>
            <m:t>34</m:t>
          </m:r>
          <m:r>
            <m:rPr>
              <m:sty m:val="p"/>
            </m:rPr>
            <m:t>,</m:t>
          </m:r>
          <m:r>
            <m:t>04</m:t>
          </m:r>
          <m:r>
            <m:t> </m:t>
          </m:r>
          <m:r>
            <m:rPr>
              <m:sty m:val="p"/>
            </m:rPr>
            <m:t>°</m:t>
          </m:r>
          <m:r>
            <m:rPr>
              <m:sty m:val="p"/>
            </m:rPr>
            <m:t>C</m:t>
          </m:r>
        </m:oMath>
      </m:oMathPara>
    </w:p>
    <w:p>
      <w:pPr>
        <w:pStyle w:val="FirstParagraph"/>
      </w:pPr>
      <w:r>
        <w:t xml:space="preserve">Dass</w:t>
      </w:r>
      <w:r>
        <w:t xml:space="preserve"> </w:t>
      </w:r>
      <m:oMath>
        <m:sSub>
          <m:e>
            <m:r>
              <m:t>ϑ</m:t>
            </m:r>
          </m:e>
          <m:sub>
            <m:r>
              <m:t>1</m:t>
            </m:r>
          </m:sub>
        </m:sSub>
      </m:oMath>
      <w:r>
        <w:t xml:space="preserve"> </w:t>
      </w:r>
      <w:r>
        <w:t xml:space="preserve">fast gleich bleibt (34,04 statt 34,05 °C), liegt an zwei Effekten, die sich fast aufheben: Die Mischtemperatur steigt (72,47 statt 70,47 °C), die Zeitkonstante von Tasse 1 sinkt (45,5 statt 46,9 min).</w:t>
      </w:r>
    </w:p>
    <w:p>
      <w:pPr>
        <w:pStyle w:val="BodyText"/>
      </w:pPr>
      <w:r>
        <w:t xml:space="preserve">Tasse 2: Der schwarze Kaffee kühlt mit derselben Zeitkonstante ab wie in der Messung, also wie in d) auf</w:t>
      </w:r>
      <w:r>
        <w:t xml:space="preserve"> </w:t>
      </w:r>
      <m:oMath>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r>
          <m:t>307</m:t>
        </m:r>
        <m:r>
          <m:rPr>
            <m:sty m:val="p"/>
          </m:rPr>
          <m:t>,</m:t>
        </m:r>
        <m:r>
          <m:t>01</m:t>
        </m:r>
        <m:r>
          <m:t> </m:t>
        </m:r>
        <m:r>
          <m:rPr>
            <m:sty m:val="p"/>
          </m:rPr>
          <m:t>K</m:t>
        </m:r>
      </m:oMath>
      <w:r>
        <w:t xml:space="preserve">. Dann Mischen mit Becher:</w:t>
      </w:r>
    </w:p>
    <w:p>
      <w:pPr>
        <w:pStyle w:val="BodyText"/>
      </w:pPr>
      <m:oMathPara>
        <m:oMathParaPr>
          <m:jc m:val="center"/>
        </m:oMathParaPr>
        <m:oMath>
          <m:sSub>
            <m:e>
              <m:r>
                <m:t>T</m:t>
              </m:r>
            </m:e>
            <m:sub>
              <m:r>
                <m:t>2</m:t>
              </m:r>
            </m:sub>
          </m:sSub>
          <m:r>
            <m:rPr>
              <m:sty m:val="p"/>
            </m:rPr>
            <m:t>=</m:t>
          </m:r>
          <m:f>
            <m:fPr>
              <m:type m:val="bar"/>
            </m:fPr>
            <m:num>
              <m:d>
                <m:dPr>
                  <m:begChr m:val="("/>
                  <m:endChr m:val=")"/>
                  <m:sepChr m:val=""/>
                  <m:grow/>
                </m:dPr>
                <m:e>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e>
              </m:d>
              <m:r>
                <m:t> </m:t>
              </m:r>
              <m:sSub>
                <m:e>
                  <m:r>
                    <m:t>T</m:t>
                  </m:r>
                </m:e>
                <m:sub>
                  <m:r>
                    <m:rPr>
                      <m:sty m:val="p"/>
                    </m:rPr>
                    <m:t>K</m:t>
                  </m:r>
                </m:sub>
              </m:sSub>
              <m:d>
                <m:dPr>
                  <m:begChr m:val="("/>
                  <m:endChr m:val=")"/>
                  <m:sepChr m:val=""/>
                  <m:grow/>
                </m:dPr>
                <m:e>
                  <m:r>
                    <m:t>60</m:t>
                  </m:r>
                  <m:r>
                    <m:t> </m:t>
                  </m:r>
                  <m:r>
                    <m:rPr>
                      <m:sty m:val="p"/>
                    </m:rPr>
                    <m:t>m</m:t>
                  </m:r>
                  <m:r>
                    <m:rPr>
                      <m:sty m:val="p"/>
                    </m:rPr>
                    <m:t>i</m:t>
                  </m:r>
                  <m:r>
                    <m:rPr>
                      <m:sty m:val="p"/>
                    </m:rPr>
                    <m:t>n</m:t>
                  </m:r>
                </m:e>
              </m:d>
              <m:r>
                <m:rPr>
                  <m:sty m:val="p"/>
                </m:rPr>
                <m:t>+</m:t>
              </m:r>
              <m:sSub>
                <m:e>
                  <m:r>
                    <m:t>m</m:t>
                  </m:r>
                </m:e>
                <m:sub>
                  <m:r>
                    <m:rPr>
                      <m:sty m:val="p"/>
                    </m:rPr>
                    <m:t>M</m:t>
                  </m:r>
                </m:sub>
              </m:sSub>
              <m:sSub>
                <m:e>
                  <m:r>
                    <m:t>c</m:t>
                  </m:r>
                </m:e>
                <m:sub>
                  <m:r>
                    <m:t>p</m:t>
                  </m:r>
                  <m:r>
                    <m:rPr>
                      <m:sty m:val="p"/>
                    </m:rPr>
                    <m:t>,</m:t>
                  </m:r>
                  <m:r>
                    <m:rPr>
                      <m:sty m:val="p"/>
                    </m:rPr>
                    <m:t>M</m:t>
                  </m:r>
                </m:sub>
              </m:sSub>
              <m:r>
                <m:t> </m:t>
              </m:r>
              <m:sSub>
                <m:e>
                  <m:r>
                    <m:t>T</m:t>
                  </m:r>
                </m:e>
                <m:sub>
                  <m:r>
                    <m:rPr>
                      <m:sty m:val="p"/>
                    </m:rPr>
                    <m:t>M</m:t>
                  </m:r>
                </m:sub>
              </m:sSub>
            </m:num>
            <m:den>
              <m:sSub>
                <m:e>
                  <m:r>
                    <m:t>m</m:t>
                  </m:r>
                </m:e>
                <m:sub>
                  <m:r>
                    <m:rPr>
                      <m:sty m:val="p"/>
                    </m:rPr>
                    <m:t>K</m:t>
                  </m:r>
                </m:sub>
              </m:sSub>
              <m:sSub>
                <m:e>
                  <m:r>
                    <m:t>c</m:t>
                  </m:r>
                </m:e>
                <m:sub>
                  <m:r>
                    <m:t>p</m:t>
                  </m:r>
                  <m:r>
                    <m:rPr>
                      <m:sty m:val="p"/>
                    </m:rPr>
                    <m:t>,</m:t>
                  </m:r>
                  <m:r>
                    <m:rPr>
                      <m:sty m:val="p"/>
                    </m:rPr>
                    <m:t>K</m:t>
                  </m:r>
                </m:sub>
              </m:sSub>
              <m:r>
                <m:rPr>
                  <m:sty m:val="p"/>
                </m:rPr>
                <m:t>+</m:t>
              </m:r>
              <m:sSub>
                <m:e>
                  <m:r>
                    <m:t>C</m:t>
                  </m:r>
                </m:e>
                <m:sub>
                  <m:r>
                    <m:rPr>
                      <m:sty m:val="p"/>
                    </m:rPr>
                    <m:t>B</m:t>
                  </m:r>
                </m:sub>
              </m:sSub>
              <m:r>
                <m:rPr>
                  <m:sty m:val="p"/>
                </m:rPr>
                <m:t>+</m:t>
              </m:r>
              <m:sSub>
                <m:e>
                  <m:r>
                    <m:t>m</m:t>
                  </m:r>
                </m:e>
                <m:sub>
                  <m:r>
                    <m:rPr>
                      <m:sty m:val="p"/>
                    </m:rPr>
                    <m:t>M</m:t>
                  </m:r>
                </m:sub>
              </m:sSub>
              <m:sSub>
                <m:e>
                  <m:r>
                    <m:t>c</m:t>
                  </m:r>
                </m:e>
                <m:sub>
                  <m:r>
                    <m:t>p</m:t>
                  </m:r>
                  <m:r>
                    <m:rPr>
                      <m:sty m:val="p"/>
                    </m:rPr>
                    <m:t>,</m:t>
                  </m:r>
                  <m:r>
                    <m:rPr>
                      <m:sty m:val="p"/>
                    </m:rPr>
                    <m:t>M</m:t>
                  </m:r>
                </m:sub>
              </m:sSub>
            </m:den>
          </m:f>
          <m:r>
            <m:rPr>
              <m:sty m:val="p"/>
            </m:rPr>
            <m:t>=</m:t>
          </m:r>
          <m:r>
            <m:t>304</m:t>
          </m:r>
          <m:r>
            <m:rPr>
              <m:sty m:val="p"/>
            </m:rPr>
            <m:t>,</m:t>
          </m:r>
          <m:r>
            <m:t>11</m:t>
          </m:r>
          <m:r>
            <m:t> </m:t>
          </m:r>
          <m:r>
            <m:rPr>
              <m:sty m:val="p"/>
            </m:rPr>
            <m:t>K</m:t>
          </m:r>
          <m:r>
            <m:rPr>
              <m:sty m:val="p"/>
            </m:rPr>
            <m:t>=</m:t>
          </m:r>
          <m:r>
            <m:t>30</m:t>
          </m:r>
          <m:r>
            <m:rPr>
              <m:sty m:val="p"/>
            </m:rPr>
            <m:t>,</m:t>
          </m:r>
          <m:r>
            <m:t>96</m:t>
          </m:r>
          <m:r>
            <m:t> </m:t>
          </m:r>
          <m:r>
            <m:rPr>
              <m:sty m:val="p"/>
            </m:rPr>
            <m:t>°</m:t>
          </m:r>
          <m:r>
            <m:rPr>
              <m:sty m:val="p"/>
            </m:rPr>
            <m:t>C</m:t>
          </m:r>
        </m:oMath>
      </m:oMathPara>
    </w:p>
    <w:p>
      <w:pPr>
        <w:pStyle w:val="FirstParagraph"/>
      </w:pPr>
      <w:r>
        <w:t xml:space="preserve">Die Aussage aus d) gilt weiter, der Unterschied sinkt aber von 3,85 K auf 3,08 K. Beide Anteile aus der Zerlegung in f) werden kleiner: Die Milch erhöht die Wärmekapazität nur noch um 11 % statt 15 % (Kaffee-Effekt 1,98 statt 2,48 K), und der Becher gibt beim Mischen Wärme an die kalte Milch ab und dämpft den Mischsprung (Milch-Effekt 1,10 statt 1,38 K).</w:t>
      </w:r>
    </w:p>
    <w:p>
      <w:pPr>
        <w:pStyle w:val="Baustein"/>
        <w:keepNext/>
      </w:pPr>
      <w:r>
        <w:rPr>
          <w:u w:val="single"/>
          <w:bCs/>
          <w:b/>
        </w:rPr>
        <w:t xml:space="preserve">Quellen der Arbeitswerte</w:t>
      </w:r>
    </w:p>
    <w:p>
      <w:pPr>
        <w:keepNext/>
        <w:numPr>
          <w:ilvl w:val="0"/>
          <w:numId w:val="1004"/>
        </w:numPr>
        <w:pStyle w:val="Compact"/>
      </w:pPr>
      <w:r>
        <w:t xml:space="preserve">Kaffee: gebrüht bei etwa 93 °C, in der Glaskanne einer Haushaltsmaschine bis etwa 11 K kälter, beim Eingießen 2 bis 5 K kälter (Abraham &amp; Diller 2019, J. Food Sci. 84(8), 2011 bis 2014, Tab. 1); 80 °C liegen in diesem Bereich und im Servierbereich 71 bis 85 °C (Brown &amp; Diller 2008, Burns 34(5), 648 bis 654, doi:10.1016/j.burns.2007.09.012). Stoffwerte wie Wasser (SCA, Gehalt an gelösten Stoffen 1,15 bis 1,35 %).</w:t>
      </w:r>
    </w:p>
    <w:p>
      <w:pPr>
        <w:keepNext/>
        <w:numPr>
          <w:ilvl w:val="0"/>
          <w:numId w:val="1004"/>
        </w:numPr>
        <w:pStyle w:val="Compact"/>
      </w:pPr>
      <w:r>
        <w:t xml:space="preserve">Milch: Kühlschrank höchstens 7 °C, besser unter 5 °C (Bundesinstitut für Risikobewertung, 2023); im Mittel 31 g Milch je Tasse (FSANZ 2011); Dichte 1027 bis 1033 kg/m³ (Goff, Dairy Science and Technology);</w:t>
      </w:r>
      <w:r>
        <w:t xml:space="preserve"> </w:t>
      </w:r>
      <m:oMath>
        <m:sSub>
          <m:e>
            <m:r>
              <m:t>c</m:t>
            </m:r>
          </m:e>
          <m:sub>
            <m:r>
              <m:t>p</m:t>
            </m:r>
          </m:sub>
        </m:sSub>
      </m:oMath>
      <w:r>
        <w:t xml:space="preserve"> </w:t>
      </w:r>
      <w:r>
        <w:t xml:space="preserve">wie in Tutorium 8 (Quelle dort).</w:t>
      </w:r>
    </w:p>
    <w:p>
      <w:pPr>
        <w:keepNext/>
        <w:numPr>
          <w:ilvl w:val="0"/>
          <w:numId w:val="1004"/>
        </w:numPr>
        <w:pStyle w:val="Compact"/>
      </w:pPr>
      <w:r>
        <w:t xml:space="preserve">Abkühlung: offener, nicht umgerührter Keramikbecher,</w:t>
      </w:r>
      <w:r>
        <w:t xml:space="preserve"> </w:t>
      </w:r>
      <m:oMath>
        <m:r>
          <m:t>τ</m:t>
        </m:r>
        <m:r>
          <m:rPr>
            <m:sty m:val="p"/>
          </m:rPr>
          <m:t>≈</m:t>
        </m:r>
        <m:r>
          <m:t>41</m:t>
        </m:r>
        <m:r>
          <m:t> </m:t>
        </m:r>
        <m:r>
          <m:rPr>
            <m:sty m:val="p"/>
          </m:rPr>
          <m:t>m</m:t>
        </m:r>
        <m:r>
          <m:rPr>
            <m:sty m:val="p"/>
          </m:rPr>
          <m:t>i</m:t>
        </m:r>
        <m:r>
          <m:rPr>
            <m:sty m:val="p"/>
          </m:rPr>
          <m:t>n</m:t>
        </m:r>
      </m:oMath>
      <w:r>
        <w:t xml:space="preserve"> </w:t>
      </w:r>
      <w:r>
        <w:t xml:space="preserve">aus der Steigung 0,0241 1/min in Abb. 6 (Ferreira 2025, Forced convection and the coffee cup, Phys. Educ. 60, 035001, doi:10.1088/1361-6552/adb6ea); Haushaltsbecher kühlen je nach Form und Füllung auch schneller ab (</w:t>
      </w:r>
      <m:oMath>
        <m:r>
          <m:t>τ</m:t>
        </m:r>
        <m:r>
          <m:rPr>
            <m:sty m:val="p"/>
          </m:rPr>
          <m:t>≈</m:t>
        </m:r>
        <m:r>
          <m:t>20</m:t>
        </m:r>
      </m:oMath>
      <w:r>
        <w:t xml:space="preserve"> </w:t>
      </w:r>
      <w:r>
        <w:t xml:space="preserve">bis 40 min), die Aussage hängt davon kaum ab. Verdunstung bei 79 °C 12,0 von 22,7 W (Condoret 2007, Teaching transport phenomena around a cup of coffee, Chem. Eng. Educ. 41, 137, Tab. 2; nicht frei einsehbar); als zweiter Beleg senkt ein Deckel das scheinbare</w:t>
      </w:r>
      <w:r>
        <w:t xml:space="preserve"> </w:t>
      </w:r>
      <m:oMath>
        <m:r>
          <m:t>k</m:t>
        </m:r>
        <m:r>
          <m:t>A</m:t>
        </m:r>
      </m:oMath>
      <w:r>
        <w:t xml:space="preserve"> </w:t>
      </w:r>
      <w:r>
        <w:t xml:space="preserve">um 44 % (Ferreira 2025, Abb. 6).</w:t>
      </w:r>
    </w:p>
    <w:p>
      <w:pPr>
        <w:keepNext/>
        <w:numPr>
          <w:ilvl w:val="0"/>
          <w:numId w:val="1004"/>
        </w:numPr>
        <w:pStyle w:val="Compact"/>
      </w:pPr>
      <w:r>
        <w:t xml:space="preserve">Erwärmte Milch 55 bis 65 °C (Thermoplan, Coffee knowledge: milk); Keramikbecher 300 g mit 0,85 kJ/(kg·K) als Arbeitswert (Schätzung).</w:t>
      </w:r>
    </w:p>
    <w:p>
      <w:pPr>
        <w:keepNext/>
        <w:numPr>
          <w:ilvl w:val="0"/>
          <w:numId w:val="1004"/>
        </w:numPr>
        <w:pStyle w:val="Compact"/>
      </w:pPr>
      <w:r>
        <w:t xml:space="preserve">Hauptaussage: Rees &amp; Viney (1988), On cooling tea and coffee, Am. J. Phys. 56(5), 434 bis 437, doi:10.1119/1.15572.</w:t>
      </w:r>
    </w:p>
    <w:p>
      <w:pPr>
        <w:numPr>
          <w:ilvl w:val="0"/>
          <w:numId w:val="1004"/>
        </w:numPr>
        <w:pStyle w:val="Compact"/>
      </w:pPr>
      <w:r>
        <w:t xml:space="preserve">Rechenskript: nachrechnung_kaffee.py mit kaffee_modell.py.</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Lösung, Sommersemester 2027</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2026-10-31T17:33:49Z</dcterms:created>
  <dcterms:modified xsi:type="dcterms:W3CDTF">2026-10-31T17:33:49Z</dcterms:modified>
</cp:coreProperties>
</file>

<file path=docProps/custom.xml><?xml version="1.0" encoding="utf-8"?>
<Properties xmlns="http://schemas.openxmlformats.org/officeDocument/2006/custom-properties" xmlns:vt="http://schemas.openxmlformats.org/officeDocument/2006/docPropsVTypes"/>
</file>