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A4" w:rsidRPr="008F3B85" w:rsidRDefault="00A257A4" w:rsidP="008F3B85">
      <w:pPr>
        <w:spacing w:line="360" w:lineRule="auto"/>
        <w:rPr>
          <w:rFonts w:cstheme="minorHAnsi"/>
          <w:b/>
          <w:sz w:val="24"/>
          <w:szCs w:val="28"/>
          <w:u w:val="single"/>
        </w:rPr>
      </w:pPr>
      <w:r w:rsidRPr="008F3B85">
        <w:rPr>
          <w:rFonts w:cstheme="minorHAnsi"/>
          <w:b/>
          <w:sz w:val="24"/>
          <w:szCs w:val="28"/>
          <w:u w:val="single"/>
        </w:rPr>
        <w:t>Beschreibung MVC-Ansatz und Architektur</w:t>
      </w:r>
    </w:p>
    <w:p w:rsidR="00A257A4" w:rsidRPr="008F3B85" w:rsidRDefault="00CA627B" w:rsidP="00A257A4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F3B85">
        <w:rPr>
          <w:rFonts w:cstheme="minorHAnsi"/>
          <w:b/>
          <w:sz w:val="24"/>
          <w:szCs w:val="24"/>
        </w:rPr>
        <w:t>Model</w:t>
      </w:r>
    </w:p>
    <w:p w:rsidR="00CA627B" w:rsidRPr="008F3B85" w:rsidRDefault="004223C8" w:rsidP="00A257A4">
      <w:pPr>
        <w:spacing w:line="360" w:lineRule="auto"/>
        <w:jc w:val="both"/>
        <w:rPr>
          <w:rFonts w:cstheme="minorHAnsi"/>
          <w:sz w:val="24"/>
          <w:szCs w:val="24"/>
        </w:rPr>
      </w:pPr>
      <w:r w:rsidRPr="008F3B85">
        <w:rPr>
          <w:rFonts w:cstheme="minorHAnsi"/>
          <w:sz w:val="24"/>
          <w:szCs w:val="24"/>
        </w:rPr>
        <w:t xml:space="preserve">Das Model enthält alle darzustellenden Daten. </w:t>
      </w:r>
      <w:r w:rsidR="005933AA" w:rsidRPr="008F3B85">
        <w:rPr>
          <w:rFonts w:cstheme="minorHAnsi"/>
          <w:sz w:val="24"/>
          <w:szCs w:val="24"/>
        </w:rPr>
        <w:t>In unserer Webapplikation haben wir den Datenbankserver „</w:t>
      </w:r>
      <w:r w:rsidR="001127AB" w:rsidRPr="008F3B85">
        <w:rPr>
          <w:rFonts w:cstheme="minorHAnsi"/>
          <w:sz w:val="24"/>
          <w:szCs w:val="24"/>
        </w:rPr>
        <w:t>MySQL</w:t>
      </w:r>
      <w:r w:rsidR="005933AA" w:rsidRPr="008F3B85">
        <w:rPr>
          <w:rFonts w:cstheme="minorHAnsi"/>
          <w:sz w:val="24"/>
          <w:szCs w:val="24"/>
        </w:rPr>
        <w:t>“ verwend</w:t>
      </w:r>
      <w:r w:rsidR="001127AB" w:rsidRPr="008F3B85">
        <w:rPr>
          <w:rFonts w:cstheme="minorHAnsi"/>
          <w:sz w:val="24"/>
          <w:szCs w:val="24"/>
        </w:rPr>
        <w:t xml:space="preserve">et, welchen wir an die IDE „NetBeans“ angebunden haben und alle gespeicherten Daten in den jeweiligen Tabellen bereit hält. </w:t>
      </w:r>
    </w:p>
    <w:p w:rsidR="00A52F33" w:rsidRPr="008F3B85" w:rsidRDefault="00CA627B" w:rsidP="00A257A4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F3B85">
        <w:rPr>
          <w:rFonts w:cstheme="minorHAnsi"/>
          <w:b/>
          <w:sz w:val="24"/>
          <w:szCs w:val="24"/>
        </w:rPr>
        <w:t>View</w:t>
      </w:r>
    </w:p>
    <w:p w:rsidR="008872D5" w:rsidRPr="008F3B85" w:rsidRDefault="00D402A0" w:rsidP="00A257A4">
      <w:pPr>
        <w:spacing w:line="360" w:lineRule="auto"/>
        <w:jc w:val="both"/>
        <w:rPr>
          <w:rFonts w:cstheme="minorHAnsi"/>
          <w:sz w:val="24"/>
          <w:szCs w:val="24"/>
        </w:rPr>
      </w:pPr>
      <w:r w:rsidRPr="008F3B85">
        <w:rPr>
          <w:rFonts w:cstheme="minorHAnsi"/>
          <w:sz w:val="24"/>
          <w:szCs w:val="24"/>
        </w:rPr>
        <w:t>Die View ist für die Darstellung der Daten aus dem Model und die Entgegennahmen von Benutzerinteraktionen zuständig</w:t>
      </w:r>
      <w:r w:rsidR="001127AB" w:rsidRPr="008F3B85">
        <w:rPr>
          <w:rFonts w:cstheme="minorHAnsi"/>
          <w:sz w:val="24"/>
          <w:szCs w:val="24"/>
        </w:rPr>
        <w:t>. In unserer Webapplikation ist das „View“</w:t>
      </w:r>
      <w:r w:rsidRPr="008F3B85">
        <w:rPr>
          <w:rFonts w:cstheme="minorHAnsi"/>
          <w:sz w:val="24"/>
          <w:szCs w:val="24"/>
        </w:rPr>
        <w:t xml:space="preserve"> demzufolge die Formulare, welche </w:t>
      </w:r>
      <w:r w:rsidR="001127AB" w:rsidRPr="008F3B85">
        <w:rPr>
          <w:rFonts w:cstheme="minorHAnsi"/>
          <w:sz w:val="24"/>
          <w:szCs w:val="24"/>
        </w:rPr>
        <w:t>dazu genutzt werden</w:t>
      </w:r>
      <w:r w:rsidR="00CF0B56" w:rsidRPr="008F3B85">
        <w:rPr>
          <w:rFonts w:cstheme="minorHAnsi"/>
          <w:sz w:val="24"/>
          <w:szCs w:val="24"/>
        </w:rPr>
        <w:t>, Daten im Model abzuspeichern</w:t>
      </w:r>
      <w:r w:rsidR="004223C8" w:rsidRPr="008F3B85">
        <w:rPr>
          <w:rFonts w:cstheme="minorHAnsi"/>
          <w:sz w:val="24"/>
          <w:szCs w:val="24"/>
        </w:rPr>
        <w:t xml:space="preserve"> und die Tabellenansichten der in der Datenbank vorhandenen Daten zu den Mitarbeitern, den Semina</w:t>
      </w:r>
      <w:r w:rsidR="001127AB" w:rsidRPr="008F3B85">
        <w:rPr>
          <w:rFonts w:cstheme="minorHAnsi"/>
          <w:sz w:val="24"/>
          <w:szCs w:val="24"/>
        </w:rPr>
        <w:t>ren sowie den besuchten Seminaren</w:t>
      </w:r>
      <w:r w:rsidR="00CF0B56" w:rsidRPr="008F3B85">
        <w:rPr>
          <w:rFonts w:cstheme="minorHAnsi"/>
          <w:sz w:val="24"/>
          <w:szCs w:val="24"/>
        </w:rPr>
        <w:t>.</w:t>
      </w:r>
      <w:r w:rsidR="00225AAC" w:rsidRPr="008F3B85">
        <w:rPr>
          <w:rFonts w:cstheme="minorHAnsi"/>
          <w:sz w:val="24"/>
          <w:szCs w:val="24"/>
        </w:rPr>
        <w:t xml:space="preserve"> </w:t>
      </w:r>
    </w:p>
    <w:p w:rsidR="00CA627B" w:rsidRPr="008F3B85" w:rsidRDefault="00225AAC" w:rsidP="00A257A4">
      <w:pPr>
        <w:spacing w:line="360" w:lineRule="auto"/>
        <w:jc w:val="both"/>
        <w:rPr>
          <w:rFonts w:cstheme="minorHAnsi"/>
          <w:sz w:val="24"/>
          <w:szCs w:val="24"/>
        </w:rPr>
      </w:pPr>
      <w:r w:rsidRPr="008F3B85">
        <w:rPr>
          <w:rFonts w:cstheme="minorHAnsi"/>
          <w:sz w:val="24"/>
          <w:szCs w:val="24"/>
        </w:rPr>
        <w:t>Die Bereitstellung der Tabellenansichten und die Entgegennahme von Benutzerinteraktionen</w:t>
      </w:r>
      <w:bookmarkStart w:id="0" w:name="_GoBack"/>
      <w:bookmarkEnd w:id="0"/>
      <w:r w:rsidRPr="008F3B85">
        <w:rPr>
          <w:rFonts w:cstheme="minorHAnsi"/>
          <w:sz w:val="24"/>
          <w:szCs w:val="24"/>
        </w:rPr>
        <w:t xml:space="preserve"> </w:t>
      </w:r>
      <w:proofErr w:type="gramStart"/>
      <w:r w:rsidRPr="008F3B85">
        <w:rPr>
          <w:rFonts w:cstheme="minorHAnsi"/>
          <w:sz w:val="24"/>
          <w:szCs w:val="24"/>
        </w:rPr>
        <w:t>wird</w:t>
      </w:r>
      <w:proofErr w:type="gramEnd"/>
      <w:r w:rsidRPr="008F3B85">
        <w:rPr>
          <w:rFonts w:cstheme="minorHAnsi"/>
          <w:sz w:val="24"/>
          <w:szCs w:val="24"/>
        </w:rPr>
        <w:t xml:space="preserve"> durch </w:t>
      </w:r>
      <w:r w:rsidR="008F3B85">
        <w:rPr>
          <w:rFonts w:cstheme="minorHAnsi"/>
          <w:sz w:val="24"/>
          <w:szCs w:val="24"/>
        </w:rPr>
        <w:t>JavaS</w:t>
      </w:r>
      <w:r w:rsidRPr="008F3B85">
        <w:rPr>
          <w:rFonts w:cstheme="minorHAnsi"/>
          <w:sz w:val="24"/>
          <w:szCs w:val="24"/>
        </w:rPr>
        <w:t>cript-Code realisiert.</w:t>
      </w:r>
    </w:p>
    <w:p w:rsidR="00CA627B" w:rsidRPr="008F3B85" w:rsidRDefault="00CA627B" w:rsidP="00A257A4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8F3B85">
        <w:rPr>
          <w:rFonts w:cstheme="minorHAnsi"/>
          <w:b/>
          <w:sz w:val="24"/>
          <w:szCs w:val="24"/>
        </w:rPr>
        <w:t>Controller</w:t>
      </w:r>
    </w:p>
    <w:p w:rsidR="004459F6" w:rsidRPr="008F3B85" w:rsidRDefault="00992911" w:rsidP="00A257A4">
      <w:pPr>
        <w:spacing w:line="360" w:lineRule="auto"/>
        <w:jc w:val="both"/>
        <w:rPr>
          <w:rFonts w:cstheme="minorHAnsi"/>
          <w:sz w:val="24"/>
          <w:szCs w:val="24"/>
        </w:rPr>
      </w:pPr>
      <w:r w:rsidRPr="008F3B85">
        <w:rPr>
          <w:rFonts w:cstheme="minorHAnsi"/>
          <w:sz w:val="24"/>
          <w:szCs w:val="24"/>
        </w:rPr>
        <w:t>Innerhalb einer Web-Applikation ist der Controller der Teil, der verschiedene Präsentationen verwaltet und Benutzeraktionen entgegennimmt, auswertet und entsprechend agiert.</w:t>
      </w:r>
      <w:r w:rsidR="007F741B" w:rsidRPr="008F3B85">
        <w:rPr>
          <w:rFonts w:cstheme="minorHAnsi"/>
          <w:sz w:val="24"/>
          <w:szCs w:val="24"/>
        </w:rPr>
        <w:t xml:space="preserve"> Der Controller ist häufig der Moderator zwischen Model, View und Webserver. </w:t>
      </w:r>
      <w:r w:rsidR="002B09B7" w:rsidRPr="008F3B85">
        <w:rPr>
          <w:rFonts w:cstheme="minorHAnsi"/>
          <w:sz w:val="24"/>
          <w:szCs w:val="24"/>
        </w:rPr>
        <w:t>Demzufolge ist ein Teil des</w:t>
      </w:r>
      <w:r w:rsidR="007F741B" w:rsidRPr="008F3B85">
        <w:rPr>
          <w:rFonts w:cstheme="minorHAnsi"/>
          <w:sz w:val="24"/>
          <w:szCs w:val="24"/>
        </w:rPr>
        <w:t xml:space="preserve"> Controller</w:t>
      </w:r>
      <w:r w:rsidR="002B09B7" w:rsidRPr="008F3B85">
        <w:rPr>
          <w:rFonts w:cstheme="minorHAnsi"/>
          <w:sz w:val="24"/>
          <w:szCs w:val="24"/>
        </w:rPr>
        <w:t>s</w:t>
      </w:r>
      <w:r w:rsidR="007F741B" w:rsidRPr="008F3B85">
        <w:rPr>
          <w:rFonts w:cstheme="minorHAnsi"/>
          <w:sz w:val="24"/>
          <w:szCs w:val="24"/>
        </w:rPr>
        <w:t xml:space="preserve"> in unserer Applikation der Programmcode, der dafür sorgt</w:t>
      </w:r>
      <w:r w:rsidR="002B09B7" w:rsidRPr="008F3B85">
        <w:rPr>
          <w:rFonts w:cstheme="minorHAnsi"/>
          <w:sz w:val="24"/>
          <w:szCs w:val="24"/>
        </w:rPr>
        <w:t>, dass zwischen den Formularansichten und den Überblicksansichten (in denen abgespeicherte Datensätze über Mitarbeiter, Seminare und besuchte Seminare abgebildet sind)</w:t>
      </w:r>
      <w:r w:rsidR="007F741B" w:rsidRPr="008F3B85">
        <w:rPr>
          <w:rFonts w:cstheme="minorHAnsi"/>
          <w:sz w:val="24"/>
          <w:szCs w:val="24"/>
        </w:rPr>
        <w:t xml:space="preserve"> </w:t>
      </w:r>
      <w:r w:rsidR="002B09B7" w:rsidRPr="008F3B85">
        <w:rPr>
          <w:rFonts w:cstheme="minorHAnsi"/>
          <w:sz w:val="24"/>
          <w:szCs w:val="24"/>
        </w:rPr>
        <w:t xml:space="preserve">gewechselt werden kann. Bei jedem Wechsel wird </w:t>
      </w:r>
      <w:r w:rsidR="008872D5" w:rsidRPr="008F3B85">
        <w:rPr>
          <w:rFonts w:cstheme="minorHAnsi"/>
          <w:sz w:val="24"/>
          <w:szCs w:val="24"/>
        </w:rPr>
        <w:t xml:space="preserve">demzufolge </w:t>
      </w:r>
      <w:r w:rsidR="002B09B7" w:rsidRPr="008F3B85">
        <w:rPr>
          <w:rFonts w:cstheme="minorHAnsi"/>
          <w:sz w:val="24"/>
          <w:szCs w:val="24"/>
        </w:rPr>
        <w:t>eine neue View aufgerufen. Des Weiteren ist der andere Teil des Controllers, der Programmcode, der dafür sorgt, dass Benutzereingaben (z.B. in einem Formular)</w:t>
      </w:r>
      <w:r w:rsidR="000809DC" w:rsidRPr="008F3B85">
        <w:rPr>
          <w:rFonts w:cstheme="minorHAnsi"/>
          <w:sz w:val="24"/>
          <w:szCs w:val="24"/>
        </w:rPr>
        <w:t xml:space="preserve"> verarbeitet, ausgewertet und </w:t>
      </w:r>
      <w:r w:rsidR="00F177A9" w:rsidRPr="008F3B85">
        <w:rPr>
          <w:rFonts w:cstheme="minorHAnsi"/>
          <w:sz w:val="24"/>
          <w:szCs w:val="24"/>
        </w:rPr>
        <w:t xml:space="preserve">zur Speicherung </w:t>
      </w:r>
      <w:r w:rsidR="000809DC" w:rsidRPr="008F3B85">
        <w:rPr>
          <w:rFonts w:cstheme="minorHAnsi"/>
          <w:sz w:val="24"/>
          <w:szCs w:val="24"/>
        </w:rPr>
        <w:t>an das Model übergeben werden können.</w:t>
      </w:r>
    </w:p>
    <w:p w:rsidR="00A257A4" w:rsidRPr="008F3B85" w:rsidRDefault="00A257A4" w:rsidP="00A257A4">
      <w:pPr>
        <w:spacing w:line="360" w:lineRule="auto"/>
        <w:jc w:val="center"/>
        <w:rPr>
          <w:rFonts w:cstheme="minorHAnsi"/>
          <w:sz w:val="32"/>
          <w:szCs w:val="32"/>
        </w:rPr>
      </w:pPr>
    </w:p>
    <w:sectPr w:rsidR="00A257A4" w:rsidRPr="008F3B85" w:rsidSect="00EA45E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24D" w:rsidRDefault="0088424D" w:rsidP="00A257A4">
      <w:pPr>
        <w:spacing w:after="0" w:line="240" w:lineRule="auto"/>
      </w:pPr>
      <w:r>
        <w:separator/>
      </w:r>
    </w:p>
  </w:endnote>
  <w:endnote w:type="continuationSeparator" w:id="0">
    <w:p w:rsidR="0088424D" w:rsidRDefault="0088424D" w:rsidP="00A2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85" w:rsidRDefault="008F3B85">
    <w:pPr>
      <w:pStyle w:val="Fuzeile"/>
    </w:pPr>
    <w:r w:rsidRPr="008F3B85"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5722074</wp:posOffset>
          </wp:positionH>
          <wp:positionV relativeFrom="paragraph">
            <wp:posOffset>-183456</wp:posOffset>
          </wp:positionV>
          <wp:extent cx="767759" cy="744279"/>
          <wp:effectExtent l="19050" t="0" r="0" b="0"/>
          <wp:wrapNone/>
          <wp:docPr id="3" name="Bild 1" descr="http://cdn.mysitemyway.com/icons-watermarks/simple-black/iconathon/iconathon_collaborative-learning/iconathon_collaborative-learning_simple-black_512x5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dn.mysitemyway.com/icons-watermarks/simple-black/iconathon/iconathon_collaborative-learning/iconathon_collaborative-learning_simple-black_512x5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5400000" flipV="1">
                    <a:off x="0" y="0"/>
                    <a:ext cx="764086" cy="74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de-DE"/>
      </w:rPr>
      <w:pict>
        <v:rect id="Rechteck 173" o:spid="_x0000_s2049" style="position:absolute;margin-left:0;margin-top:0;width:39.85pt;height:535.75pt;z-index:251658240;visibility:visible;mso-height-percent:750;mso-position-horizontal:center;mso-position-horizontal-relative:right-margin-area;mso-position-vertical:bottom;mso-position-vertical-relative:margin;mso-height-percent:75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" o:allowincell="f" filled="f" stroked="f">
          <v:textbox style="layout-flow:vertical;mso-layout-flow-alt:bottom-to-top;mso-next-textbox:#Rechteck 173;mso-fit-shape-to-text:t">
            <w:txbxContent>
              <w:p w:rsidR="008F3B85" w:rsidRPr="00E57D9A" w:rsidRDefault="008F3B85" w:rsidP="008F3B85">
                <w:pPr>
                  <w:rPr>
                    <w:b/>
                    <w:spacing w:val="60"/>
                  </w:rPr>
                </w:pPr>
                <w:r>
                  <w:rPr>
                    <w:b/>
                    <w:spacing w:val="60"/>
                  </w:rPr>
                  <w:t>Fort- &amp; Weiterbildungsdatenbank</w:t>
                </w:r>
              </w:p>
            </w:txbxContent>
          </v:textbox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24D" w:rsidRDefault="0088424D" w:rsidP="00A257A4">
      <w:pPr>
        <w:spacing w:after="0" w:line="240" w:lineRule="auto"/>
      </w:pPr>
      <w:r>
        <w:separator/>
      </w:r>
    </w:p>
  </w:footnote>
  <w:footnote w:type="continuationSeparator" w:id="0">
    <w:p w:rsidR="0088424D" w:rsidRDefault="0088424D" w:rsidP="00A2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1152"/>
    </w:tblGrid>
    <w:tr w:rsidR="008F3B85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Firma"/>
            <w:id w:val="78735422"/>
            <w:placeholder>
              <w:docPart w:val="FD37D021B82D40BAA9B3943429E98D3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F3B85" w:rsidRDefault="008F3B85">
              <w:pPr>
                <w:pStyle w:val="Kopfzeile"/>
                <w:jc w:val="right"/>
              </w:pPr>
              <w:r>
                <w:t>Beschreibung MVC-Ansatz und Architektur</w:t>
              </w:r>
            </w:p>
          </w:sdtContent>
        </w:sdt>
        <w:sdt>
          <w:sdtPr>
            <w:rPr>
              <w:b/>
              <w:bCs/>
            </w:rPr>
            <w:alias w:val="Titel"/>
            <w:id w:val="78735415"/>
            <w:placeholder>
              <w:docPart w:val="0074F49B178F42CEA0467372BAD6017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F3B85" w:rsidRDefault="008F3B85" w:rsidP="008F3B85">
              <w:pPr>
                <w:pStyle w:val="Kopfzeile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Gruppe 6 // Kevin Lauff, Michael Bühler &amp; Lukas Abendschön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F3B85" w:rsidRDefault="008F3B85">
          <w:pPr>
            <w:pStyle w:val="Kopfzeile"/>
            <w:rPr>
              <w:b/>
            </w:rPr>
          </w:pP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A257A4" w:rsidRDefault="00A257A4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257A4"/>
    <w:rsid w:val="000809DC"/>
    <w:rsid w:val="001127AB"/>
    <w:rsid w:val="0013373A"/>
    <w:rsid w:val="00151B9B"/>
    <w:rsid w:val="00225AAC"/>
    <w:rsid w:val="002B09B7"/>
    <w:rsid w:val="00366306"/>
    <w:rsid w:val="004223C8"/>
    <w:rsid w:val="004459F6"/>
    <w:rsid w:val="00546E1E"/>
    <w:rsid w:val="005933AA"/>
    <w:rsid w:val="007F741B"/>
    <w:rsid w:val="0088424D"/>
    <w:rsid w:val="008872D5"/>
    <w:rsid w:val="008F3B85"/>
    <w:rsid w:val="00992911"/>
    <w:rsid w:val="00A257A4"/>
    <w:rsid w:val="00A52F33"/>
    <w:rsid w:val="00B37330"/>
    <w:rsid w:val="00C71914"/>
    <w:rsid w:val="00C72DB0"/>
    <w:rsid w:val="00CA627B"/>
    <w:rsid w:val="00CB3AAB"/>
    <w:rsid w:val="00CF0B56"/>
    <w:rsid w:val="00D402A0"/>
    <w:rsid w:val="00E317E6"/>
    <w:rsid w:val="00EA45E1"/>
    <w:rsid w:val="00F1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5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57A4"/>
  </w:style>
  <w:style w:type="paragraph" w:styleId="Fuzeile">
    <w:name w:val="footer"/>
    <w:basedOn w:val="Standard"/>
    <w:link w:val="FuzeileZchn"/>
    <w:uiPriority w:val="99"/>
    <w:unhideWhenUsed/>
    <w:rsid w:val="00A25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57A4"/>
  </w:style>
  <w:style w:type="table" w:styleId="Tabellengitternetz">
    <w:name w:val="Table Grid"/>
    <w:basedOn w:val="NormaleTabelle"/>
    <w:uiPriority w:val="1"/>
    <w:rsid w:val="008F3B8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3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3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37D021B82D40BAA9B3943429E98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F6C69A-DE84-41C8-8F4B-BAD2A3968D6E}"/>
      </w:docPartPr>
      <w:docPartBody>
        <w:p w:rsidR="00000000" w:rsidRDefault="00E33B2D" w:rsidP="00E33B2D">
          <w:pPr>
            <w:pStyle w:val="FD37D021B82D40BAA9B3943429E98D3A"/>
          </w:pPr>
          <w:r>
            <w:t>[Geben Sie den Firmennamen ein]</w:t>
          </w:r>
        </w:p>
      </w:docPartBody>
    </w:docPart>
    <w:docPart>
      <w:docPartPr>
        <w:name w:val="0074F49B178F42CEA0467372BAD601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ACFAAB-AAC4-4BEA-A180-542007439694}"/>
      </w:docPartPr>
      <w:docPartBody>
        <w:p w:rsidR="00000000" w:rsidRDefault="00E33B2D" w:rsidP="00E33B2D">
          <w:pPr>
            <w:pStyle w:val="0074F49B178F42CEA0467372BAD6017A"/>
          </w:pPr>
          <w:r>
            <w:rPr>
              <w:b/>
              <w:bCs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33B2D"/>
    <w:rsid w:val="007A02A3"/>
    <w:rsid w:val="00E33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D37D021B82D40BAA9B3943429E98D3A">
    <w:name w:val="FD37D021B82D40BAA9B3943429E98D3A"/>
    <w:rsid w:val="00E33B2D"/>
  </w:style>
  <w:style w:type="paragraph" w:customStyle="1" w:styleId="0074F49B178F42CEA0467372BAD6017A">
    <w:name w:val="0074F49B178F42CEA0467372BAD6017A"/>
    <w:rsid w:val="00E33B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Beschreibung MVC-Ansatz und Architektur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Gruppe 6 // Kevin Lauff, Michael Bühler &amp; Lukas Abendschön</dc:title>
  <dc:creator>Kevin Lauff</dc:creator>
  <cp:lastModifiedBy>Microsoft</cp:lastModifiedBy>
  <cp:revision>2</cp:revision>
  <dcterms:created xsi:type="dcterms:W3CDTF">2017-04-03T09:20:00Z</dcterms:created>
  <dcterms:modified xsi:type="dcterms:W3CDTF">2017-04-03T09:20:00Z</dcterms:modified>
</cp:coreProperties>
</file>