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D439" w14:textId="55637770" w:rsidR="00804C11" w:rsidRDefault="00D25BA6">
      <w:pPr>
        <w:spacing w:after="260" w:line="380" w:lineRule="auto"/>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71552" behindDoc="0" locked="0" layoutInCell="1" allowOverlap="1" wp14:anchorId="6F9923FD" wp14:editId="6310F9FB">
            <wp:simplePos x="0" y="0"/>
            <wp:positionH relativeFrom="margin">
              <wp:posOffset>4726305</wp:posOffset>
            </wp:positionH>
            <wp:positionV relativeFrom="margin">
              <wp:posOffset>-59055</wp:posOffset>
            </wp:positionV>
            <wp:extent cx="1866265" cy="227012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Scherungsbeweis Kopi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265" cy="2270125"/>
                    </a:xfrm>
                    <a:prstGeom prst="rect">
                      <a:avLst/>
                    </a:prstGeom>
                  </pic:spPr>
                </pic:pic>
              </a:graphicData>
            </a:graphic>
            <wp14:sizeRelH relativeFrom="margin">
              <wp14:pctWidth>0</wp14:pctWidth>
            </wp14:sizeRelH>
            <wp14:sizeRelV relativeFrom="margin">
              <wp14:pctHeight>0</wp14:pctHeight>
            </wp14:sizeRelV>
          </wp:anchor>
        </w:drawing>
      </w:r>
      <w:r w:rsidR="00035C2A">
        <w:rPr>
          <w:rFonts w:ascii="Arial" w:eastAsia="Arial" w:hAnsi="Arial" w:cs="Arial"/>
          <w:b/>
          <w:noProof/>
          <w:sz w:val="32"/>
          <w:szCs w:val="32"/>
        </w:rPr>
        <mc:AlternateContent>
          <mc:Choice Requires="wps">
            <w:drawing>
              <wp:anchor distT="0" distB="0" distL="114300" distR="114300" simplePos="0" relativeHeight="251661312" behindDoc="0" locked="0" layoutInCell="1" hidden="0" allowOverlap="1" wp14:anchorId="224DB48D" wp14:editId="793CA1EA">
                <wp:simplePos x="0" y="0"/>
                <wp:positionH relativeFrom="page">
                  <wp:posOffset>-104102</wp:posOffset>
                </wp:positionH>
                <wp:positionV relativeFrom="margin">
                  <wp:posOffset>378553</wp:posOffset>
                </wp:positionV>
                <wp:extent cx="896437" cy="238760"/>
                <wp:effectExtent l="11113" t="1587" r="4127" b="4128"/>
                <wp:wrapNone/>
                <wp:docPr id="6" name="Rechteck 6"/>
                <wp:cNvGraphicFramePr/>
                <a:graphic xmlns:a="http://schemas.openxmlformats.org/drawingml/2006/main">
                  <a:graphicData uri="http://schemas.microsoft.com/office/word/2010/wordprocessingShape">
                    <wps:wsp>
                      <wps:cNvSpPr/>
                      <wps:spPr>
                        <a:xfrm rot="16200000">
                          <a:off x="0" y="0"/>
                          <a:ext cx="896437" cy="238760"/>
                        </a:xfrm>
                        <a:prstGeom prst="rect">
                          <a:avLst/>
                        </a:prstGeom>
                        <a:noFill/>
                        <a:ln>
                          <a:noFill/>
                        </a:ln>
                      </wps:spPr>
                      <wps:txbx>
                        <w:txbxContent>
                          <w:p w14:paraId="57C2C685" w14:textId="77777777" w:rsidR="00A728F0" w:rsidRDefault="00A728F0">
                            <w:pPr>
                              <w:spacing w:line="279" w:lineRule="auto"/>
                              <w:jc w:val="right"/>
                              <w:textDirection w:val="btLr"/>
                            </w:pPr>
                            <w:r>
                              <w:rPr>
                                <w:rFonts w:ascii="Arial" w:eastAsia="Arial" w:hAnsi="Arial" w:cs="Arial"/>
                                <w:b/>
                                <w:color w:val="000000"/>
                              </w:rPr>
                              <w:t>Arbeitsblatt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24DB48D" id="Rechteck 6" o:spid="_x0000_s1026" style="position:absolute;margin-left:-8.2pt;margin-top:29.8pt;width:70.6pt;height:18.8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" filled="f" stroked="f">
                <v:textbox inset="0,0,0,0">
                  <w:txbxContent>
                    <w:p w14:paraId="57C2C685" w14:textId="77777777" w:rsidR="00A728F0" w:rsidRDefault="00A728F0">
                      <w:pPr>
                        <w:spacing w:line="279" w:lineRule="auto"/>
                        <w:jc w:val="right"/>
                        <w:textDirection w:val="btLr"/>
                      </w:pPr>
                      <w:r>
                        <w:rPr>
                          <w:rFonts w:ascii="Arial" w:eastAsia="Arial" w:hAnsi="Arial" w:cs="Arial"/>
                          <w:b/>
                          <w:color w:val="000000"/>
                        </w:rPr>
                        <w:t>Arbeitsblatt</w:t>
                      </w:r>
                    </w:p>
                  </w:txbxContent>
                </v:textbox>
                <w10:wrap anchorx="page" anchory="margin"/>
              </v:rect>
            </w:pict>
          </mc:Fallback>
        </mc:AlternateContent>
      </w:r>
      <w:r w:rsidR="00C9512C">
        <w:rPr>
          <w:rFonts w:ascii="Arial" w:eastAsia="Arial" w:hAnsi="Arial" w:cs="Arial"/>
          <w:b/>
          <w:sz w:val="32"/>
          <w:szCs w:val="32"/>
        </w:rPr>
        <w:t>„Was schert mich der Satz des Pythagoras?”</w:t>
      </w:r>
    </w:p>
    <w:p w14:paraId="6A09EB6A" w14:textId="5FD9D9F2" w:rsidR="003F3034" w:rsidRPr="003F3034" w:rsidRDefault="003F3034" w:rsidP="003F3034">
      <w:pPr>
        <w:spacing w:after="60" w:line="250" w:lineRule="auto"/>
        <w:jc w:val="both"/>
        <w:rPr>
          <w:rFonts w:ascii="Arial" w:eastAsia="Arial" w:hAnsi="Arial" w:cs="Arial"/>
          <w:sz w:val="20"/>
          <w:szCs w:val="20"/>
        </w:rPr>
      </w:pPr>
      <w:r w:rsidRPr="003F3034">
        <w:rPr>
          <w:rFonts w:ascii="Arial" w:eastAsia="Arial" w:hAnsi="Arial" w:cs="Arial"/>
          <w:b/>
          <w:sz w:val="20"/>
          <w:szCs w:val="20"/>
        </w:rPr>
        <w:t xml:space="preserve">Aufgabe 1: </w:t>
      </w:r>
      <w:r w:rsidR="00D25BA6">
        <w:rPr>
          <w:rFonts w:ascii="Arial" w:eastAsia="Arial" w:hAnsi="Arial" w:cs="Arial"/>
          <w:b/>
          <w:sz w:val="20"/>
          <w:szCs w:val="20"/>
        </w:rPr>
        <w:t>Satz des Pythagoras</w:t>
      </w:r>
      <w:r w:rsidR="006E14A0">
        <w:rPr>
          <w:rFonts w:ascii="Arial" w:eastAsia="Arial" w:hAnsi="Arial" w:cs="Arial"/>
          <w:b/>
          <w:sz w:val="20"/>
          <w:szCs w:val="20"/>
        </w:rPr>
        <w:t xml:space="preserve"> – Was gilt?</w:t>
      </w:r>
    </w:p>
    <w:p w14:paraId="596A6406" w14:textId="3D355EA6" w:rsidR="003F3034" w:rsidRPr="00D25BA6" w:rsidRDefault="00D25BA6" w:rsidP="00D25BA6">
      <w:pPr>
        <w:spacing w:after="60" w:line="250" w:lineRule="auto"/>
        <w:contextualSpacing/>
        <w:jc w:val="both"/>
        <w:rPr>
          <w:rFonts w:ascii="Arial" w:hAnsi="Arial" w:cs="Arial"/>
          <w:sz w:val="19"/>
          <w:szCs w:val="19"/>
        </w:rPr>
      </w:pPr>
      <w:r>
        <w:rPr>
          <w:rFonts w:ascii="Arial" w:eastAsia="Arial" w:hAnsi="Arial" w:cs="Arial"/>
          <w:sz w:val="20"/>
          <w:szCs w:val="20"/>
        </w:rPr>
        <w:t>Fülle die Lücken im folgenden Kasten, um die Aussage des Satzes des Pythagoras zu vervollständigen.</w:t>
      </w:r>
    </w:p>
    <w:tbl>
      <w:tblPr>
        <w:tblW w:w="5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69"/>
      </w:tblGrid>
      <w:tr w:rsidR="003F3034" w:rsidRPr="003F3034" w14:paraId="27586B58" w14:textId="77777777" w:rsidTr="00A728F0">
        <w:trPr>
          <w:trHeight w:val="981"/>
        </w:trPr>
        <w:tc>
          <w:tcPr>
            <w:tcW w:w="5069" w:type="dxa"/>
            <w:shd w:val="clear" w:color="auto" w:fill="D9D9D9"/>
            <w:tcMar>
              <w:top w:w="100" w:type="dxa"/>
              <w:left w:w="100" w:type="dxa"/>
              <w:bottom w:w="100" w:type="dxa"/>
              <w:right w:w="100" w:type="dxa"/>
            </w:tcMar>
          </w:tcPr>
          <w:p w14:paraId="618C0ED9" w14:textId="1234BC53" w:rsidR="003F3034" w:rsidRPr="003F3034" w:rsidRDefault="003F3034" w:rsidP="003F3034">
            <w:pPr>
              <w:spacing w:line="250" w:lineRule="auto"/>
              <w:jc w:val="both"/>
              <w:rPr>
                <w:rFonts w:ascii="Arial" w:eastAsia="Arial" w:hAnsi="Arial" w:cs="Arial"/>
                <w:sz w:val="19"/>
                <w:szCs w:val="19"/>
              </w:rPr>
            </w:pPr>
            <w:r w:rsidRPr="003F3034">
              <w:rPr>
                <w:rFonts w:ascii="Arial" w:eastAsia="Arial" w:hAnsi="Arial" w:cs="Arial"/>
                <w:sz w:val="19"/>
                <w:szCs w:val="19"/>
              </w:rPr>
              <w:t xml:space="preserve">In einem _________________ Dreieck mit den Katheten </w:t>
            </w:r>
            <w:r w:rsidRPr="003F3034">
              <w:rPr>
                <w:rFonts w:ascii="Arial" w:eastAsia="Arial" w:hAnsi="Arial" w:cs="Arial"/>
                <w:i/>
                <w:sz w:val="19"/>
                <w:szCs w:val="19"/>
              </w:rPr>
              <w:t>a</w:t>
            </w:r>
            <w:r w:rsidRPr="003F3034">
              <w:rPr>
                <w:rFonts w:ascii="Arial" w:eastAsia="Arial" w:hAnsi="Arial" w:cs="Arial"/>
                <w:sz w:val="19"/>
                <w:szCs w:val="19"/>
              </w:rPr>
              <w:t xml:space="preserve"> und </w:t>
            </w:r>
            <w:r w:rsidRPr="003F3034">
              <w:rPr>
                <w:rFonts w:ascii="Arial" w:eastAsia="Arial" w:hAnsi="Arial" w:cs="Arial"/>
                <w:i/>
                <w:sz w:val="19"/>
                <w:szCs w:val="19"/>
              </w:rPr>
              <w:t>b</w:t>
            </w:r>
            <w:r w:rsidRPr="003F3034">
              <w:rPr>
                <w:rFonts w:ascii="Arial" w:eastAsia="Arial" w:hAnsi="Arial" w:cs="Arial"/>
                <w:sz w:val="19"/>
                <w:szCs w:val="19"/>
              </w:rPr>
              <w:t xml:space="preserve"> und der Hypotenuse </w:t>
            </w:r>
            <w:r w:rsidRPr="003F3034">
              <w:rPr>
                <w:rFonts w:ascii="Arial" w:eastAsia="Arial" w:hAnsi="Arial" w:cs="Arial"/>
                <w:i/>
                <w:sz w:val="19"/>
                <w:szCs w:val="19"/>
              </w:rPr>
              <w:t>c</w:t>
            </w:r>
            <w:r w:rsidRPr="003F3034">
              <w:rPr>
                <w:rFonts w:ascii="Arial" w:eastAsia="Arial" w:hAnsi="Arial" w:cs="Arial"/>
                <w:sz w:val="19"/>
                <w:szCs w:val="19"/>
              </w:rPr>
              <w:t xml:space="preserve"> ist die Summe der __________</w:t>
            </w:r>
            <w:proofErr w:type="spellStart"/>
            <w:r w:rsidRPr="003F3034">
              <w:rPr>
                <w:rFonts w:ascii="Arial" w:eastAsia="Arial" w:hAnsi="Arial" w:cs="Arial"/>
                <w:sz w:val="19"/>
                <w:szCs w:val="19"/>
              </w:rPr>
              <w:t>flächen</w:t>
            </w:r>
            <w:proofErr w:type="spellEnd"/>
            <w:r w:rsidRPr="003F3034">
              <w:rPr>
                <w:rFonts w:ascii="Arial" w:eastAsia="Arial" w:hAnsi="Arial" w:cs="Arial"/>
                <w:sz w:val="19"/>
                <w:szCs w:val="19"/>
              </w:rPr>
              <w:t xml:space="preserve"> über den Katheten a und b </w:t>
            </w:r>
            <w:r w:rsidR="004043EE">
              <w:rPr>
                <w:rFonts w:ascii="Arial" w:eastAsia="Arial" w:hAnsi="Arial" w:cs="Arial"/>
                <w:sz w:val="19"/>
                <w:szCs w:val="19"/>
              </w:rPr>
              <w:t>gleich</w:t>
            </w:r>
            <w:r w:rsidR="004043EE" w:rsidRPr="003F3034">
              <w:rPr>
                <w:rFonts w:ascii="Arial" w:eastAsia="Arial" w:hAnsi="Arial" w:cs="Arial"/>
                <w:sz w:val="19"/>
                <w:szCs w:val="19"/>
              </w:rPr>
              <w:t xml:space="preserve"> </w:t>
            </w:r>
            <w:r w:rsidRPr="003F3034">
              <w:rPr>
                <w:rFonts w:ascii="Arial" w:eastAsia="Arial" w:hAnsi="Arial" w:cs="Arial"/>
                <w:sz w:val="19"/>
                <w:szCs w:val="19"/>
              </w:rPr>
              <w:t>der __________</w:t>
            </w:r>
            <w:proofErr w:type="spellStart"/>
            <w:r w:rsidRPr="003F3034">
              <w:rPr>
                <w:rFonts w:ascii="Arial" w:eastAsia="Arial" w:hAnsi="Arial" w:cs="Arial"/>
                <w:sz w:val="19"/>
                <w:szCs w:val="19"/>
              </w:rPr>
              <w:t>fläche</w:t>
            </w:r>
            <w:proofErr w:type="spellEnd"/>
            <w:r w:rsidRPr="003F3034">
              <w:rPr>
                <w:rFonts w:ascii="Arial" w:eastAsia="Arial" w:hAnsi="Arial" w:cs="Arial"/>
                <w:sz w:val="19"/>
                <w:szCs w:val="19"/>
              </w:rPr>
              <w:t xml:space="preserve"> über der Hypotenuse </w:t>
            </w:r>
            <w:r w:rsidRPr="001B1EA5">
              <w:rPr>
                <w:rFonts w:ascii="Arial" w:eastAsia="Arial" w:hAnsi="Arial" w:cs="Arial"/>
                <w:i/>
                <w:sz w:val="19"/>
                <w:szCs w:val="19"/>
              </w:rPr>
              <w:t>c</w:t>
            </w:r>
            <w:r w:rsidRPr="003F3034">
              <w:rPr>
                <w:rFonts w:ascii="Arial" w:eastAsia="Arial" w:hAnsi="Arial" w:cs="Arial"/>
                <w:sz w:val="19"/>
                <w:szCs w:val="19"/>
              </w:rPr>
              <w:t xml:space="preserve">: </w:t>
            </w:r>
          </w:p>
          <w:p w14:paraId="55227E69" w14:textId="6CD06BC5" w:rsidR="003F3034" w:rsidRPr="003F3034" w:rsidRDefault="003F3034" w:rsidP="003F3034">
            <w:pPr>
              <w:spacing w:line="250" w:lineRule="auto"/>
              <w:jc w:val="center"/>
              <w:rPr>
                <w:rFonts w:ascii="Arial" w:eastAsia="Arial" w:hAnsi="Arial" w:cs="Arial"/>
                <w:sz w:val="19"/>
                <w:szCs w:val="19"/>
              </w:rPr>
            </w:pPr>
            <m:oMath>
              <m:r>
                <m:rPr>
                  <m:sty m:val="p"/>
                </m:rPr>
                <w:rPr>
                  <w:rFonts w:ascii="Cambria Math" w:eastAsia="Arial" w:hAnsi="Cambria Math" w:cs="Arial"/>
                  <w:sz w:val="28"/>
                  <w:szCs w:val="28"/>
                </w:rPr>
                <m:t>____</m:t>
              </m:r>
              <m:r>
                <w:rPr>
                  <w:rFonts w:ascii="Cambria Math" w:eastAsia="Arial" w:hAnsi="Cambria Math" w:cs="Arial"/>
                  <w:sz w:val="28"/>
                  <w:szCs w:val="28"/>
                </w:rPr>
                <m:t>+</m:t>
              </m:r>
              <m:r>
                <m:rPr>
                  <m:sty m:val="p"/>
                </m:rPr>
                <w:rPr>
                  <w:rFonts w:ascii="Cambria Math" w:eastAsia="Arial" w:hAnsi="Cambria Math" w:cs="Arial"/>
                  <w:sz w:val="28"/>
                  <w:szCs w:val="28"/>
                </w:rPr>
                <m:t>____</m:t>
              </m:r>
              <m:r>
                <w:rPr>
                  <w:rFonts w:ascii="Cambria Math" w:eastAsia="Arial" w:hAnsi="Cambria Math" w:cs="Arial"/>
                  <w:sz w:val="28"/>
                  <w:szCs w:val="28"/>
                </w:rPr>
                <m:t>=____</m:t>
              </m:r>
            </m:oMath>
            <w:r w:rsidRPr="003F3034">
              <w:rPr>
                <w:rFonts w:ascii="Arial" w:eastAsia="Arial" w:hAnsi="Arial" w:cs="Arial"/>
                <w:sz w:val="19"/>
                <w:szCs w:val="19"/>
              </w:rPr>
              <w:t>.</w:t>
            </w:r>
          </w:p>
        </w:tc>
      </w:tr>
    </w:tbl>
    <w:p w14:paraId="67942116" w14:textId="77777777" w:rsidR="003F3034" w:rsidRPr="003F3034" w:rsidRDefault="003F3034" w:rsidP="003F3034">
      <w:pPr>
        <w:spacing w:line="250" w:lineRule="auto"/>
        <w:jc w:val="both"/>
        <w:rPr>
          <w:rFonts w:ascii="Arial" w:eastAsia="Arial" w:hAnsi="Arial" w:cs="Arial"/>
          <w:sz w:val="19"/>
          <w:szCs w:val="19"/>
        </w:rPr>
      </w:pPr>
    </w:p>
    <w:p w14:paraId="77BAA384" w14:textId="015B46A9" w:rsidR="003F3034" w:rsidRPr="003F3034" w:rsidRDefault="003F3034" w:rsidP="001C0DC9">
      <w:pPr>
        <w:spacing w:line="260" w:lineRule="auto"/>
        <w:rPr>
          <w:rFonts w:ascii="Arial" w:eastAsia="Arial" w:hAnsi="Arial" w:cs="Arial"/>
          <w:b/>
          <w:sz w:val="20"/>
          <w:szCs w:val="20"/>
        </w:rPr>
      </w:pPr>
      <w:r w:rsidRPr="003F3034">
        <w:rPr>
          <w:rFonts w:ascii="Arial" w:eastAsia="Arial" w:hAnsi="Arial" w:cs="Arial"/>
          <w:b/>
          <w:sz w:val="20"/>
          <w:szCs w:val="20"/>
        </w:rPr>
        <w:t>Aufgabe 2: Warum gilt</w:t>
      </w:r>
      <w:r w:rsidR="006E14A0">
        <w:rPr>
          <w:rFonts w:ascii="Arial" w:eastAsia="Arial" w:hAnsi="Arial" w:cs="Arial"/>
          <w:b/>
          <w:sz w:val="20"/>
          <w:szCs w:val="20"/>
        </w:rPr>
        <w:t xml:space="preserve"> der Satz</w:t>
      </w:r>
      <w:r w:rsidRPr="003F3034">
        <w:rPr>
          <w:rFonts w:ascii="Arial" w:eastAsia="Arial" w:hAnsi="Arial" w:cs="Arial"/>
          <w:b/>
          <w:sz w:val="20"/>
          <w:szCs w:val="20"/>
        </w:rPr>
        <w:t>?</w:t>
      </w:r>
    </w:p>
    <w:p w14:paraId="4E1FF650" w14:textId="512FAEAE" w:rsidR="003F3034" w:rsidRDefault="003F3034" w:rsidP="003F3034">
      <w:pPr>
        <w:spacing w:after="60" w:line="250" w:lineRule="auto"/>
        <w:jc w:val="both"/>
        <w:rPr>
          <w:rFonts w:ascii="Arial" w:eastAsia="Arial" w:hAnsi="Arial" w:cs="Arial"/>
          <w:sz w:val="19"/>
          <w:szCs w:val="19"/>
        </w:rPr>
      </w:pPr>
      <w:r w:rsidRPr="003F3034">
        <w:rPr>
          <w:rFonts w:ascii="Arial" w:eastAsia="Arial" w:hAnsi="Arial" w:cs="Arial"/>
          <w:sz w:val="20"/>
          <w:szCs w:val="20"/>
        </w:rPr>
        <w:t xml:space="preserve">Zur Begründung des Satzes </w:t>
      </w:r>
      <w:r w:rsidR="00733F56">
        <w:rPr>
          <w:rFonts w:ascii="Arial" w:eastAsia="Arial" w:hAnsi="Arial" w:cs="Arial"/>
          <w:sz w:val="20"/>
          <w:szCs w:val="20"/>
        </w:rPr>
        <w:t>des Pythagora</w:t>
      </w:r>
      <w:r w:rsidR="00D92A34">
        <w:rPr>
          <w:rFonts w:ascii="Arial" w:eastAsia="Arial" w:hAnsi="Arial" w:cs="Arial"/>
          <w:sz w:val="20"/>
          <w:szCs w:val="20"/>
        </w:rPr>
        <w:t>s</w:t>
      </w:r>
      <w:r w:rsidR="00733F56">
        <w:rPr>
          <w:rFonts w:ascii="Arial" w:eastAsia="Arial" w:hAnsi="Arial" w:cs="Arial"/>
          <w:sz w:val="20"/>
          <w:szCs w:val="20"/>
        </w:rPr>
        <w:t>,</w:t>
      </w:r>
      <w:r w:rsidRPr="003F3034">
        <w:rPr>
          <w:rFonts w:ascii="Arial" w:eastAsia="Arial" w:hAnsi="Arial" w:cs="Arial"/>
          <w:sz w:val="20"/>
          <w:szCs w:val="20"/>
        </w:rPr>
        <w:t xml:space="preserve"> </w:t>
      </w:r>
      <w:r w:rsidRPr="003F3034">
        <w:rPr>
          <w:rFonts w:ascii="Arial" w:eastAsia="Arial" w:hAnsi="Arial" w:cs="Arial"/>
          <w:sz w:val="19"/>
          <w:szCs w:val="19"/>
        </w:rPr>
        <w:t>ergänze die folgende Tabelle mithilfe der GeoGebra-Datei</w:t>
      </w:r>
      <w:r w:rsidR="00D92A34">
        <w:rPr>
          <w:rFonts w:ascii="Arial" w:eastAsia="Arial" w:hAnsi="Arial" w:cs="Arial"/>
          <w:sz w:val="19"/>
          <w:szCs w:val="19"/>
        </w:rPr>
        <w:t xml:space="preserve"> 1</w:t>
      </w:r>
      <w:r w:rsidRPr="003F3034">
        <w:rPr>
          <w:rFonts w:ascii="Arial" w:eastAsia="Arial" w:hAnsi="Arial" w:cs="Arial"/>
          <w:sz w:val="19"/>
          <w:szCs w:val="19"/>
        </w:rPr>
        <w:t>. Verwende die grünen Punkte zur schrittweisen Veränderung. Notiere</w:t>
      </w:r>
      <w:r w:rsidR="00317B45">
        <w:rPr>
          <w:rFonts w:ascii="Arial" w:eastAsia="Arial" w:hAnsi="Arial" w:cs="Arial"/>
          <w:sz w:val="19"/>
          <w:szCs w:val="19"/>
        </w:rPr>
        <w:t xml:space="preserve"> die Handlung, die du bei GeoGebra vollziehst</w:t>
      </w:r>
      <w:r w:rsidR="00D92A34">
        <w:rPr>
          <w:rFonts w:ascii="Arial" w:eastAsia="Arial" w:hAnsi="Arial" w:cs="Arial"/>
          <w:sz w:val="19"/>
          <w:szCs w:val="19"/>
        </w:rPr>
        <w:t xml:space="preserve"> und</w:t>
      </w:r>
      <w:r w:rsidR="00317B45">
        <w:rPr>
          <w:rFonts w:ascii="Arial" w:eastAsia="Arial" w:hAnsi="Arial" w:cs="Arial"/>
          <w:sz w:val="19"/>
          <w:szCs w:val="19"/>
        </w:rPr>
        <w:t xml:space="preserve"> die mathematische Aussage, die sich daraus ergibt.</w:t>
      </w:r>
      <w:r w:rsidRPr="003F3034">
        <w:rPr>
          <w:rFonts w:ascii="Arial" w:eastAsia="Arial" w:hAnsi="Arial" w:cs="Arial"/>
          <w:sz w:val="19"/>
          <w:szCs w:val="19"/>
        </w:rPr>
        <w:t xml:space="preserve"> </w:t>
      </w:r>
      <w:r w:rsidR="00D92A34">
        <w:rPr>
          <w:rFonts w:ascii="Arial" w:eastAsia="Arial" w:hAnsi="Arial" w:cs="Arial"/>
          <w:sz w:val="19"/>
          <w:szCs w:val="19"/>
        </w:rPr>
        <w:t>Begründe die mathematischen Aussagen anschließend.</w:t>
      </w:r>
    </w:p>
    <w:p w14:paraId="2D4D35A2" w14:textId="6FB8DF40" w:rsidR="00D92A34" w:rsidRPr="00D92A34" w:rsidRDefault="00595ADD" w:rsidP="003F3034">
      <w:pPr>
        <w:spacing w:after="60" w:line="250" w:lineRule="auto"/>
        <w:jc w:val="both"/>
        <w:rPr>
          <w:rFonts w:ascii="Arial" w:eastAsia="Arial" w:hAnsi="Arial" w:cs="Arial"/>
          <w:sz w:val="20"/>
          <w:szCs w:val="20"/>
        </w:rPr>
      </w:pPr>
      <w:r>
        <w:rPr>
          <w:rFonts w:ascii="Arial" w:eastAsia="Arial" w:hAnsi="Arial" w:cs="Arial"/>
          <w:b/>
          <w:sz w:val="20"/>
          <w:szCs w:val="20"/>
        </w:rPr>
        <w:t>(</w:t>
      </w:r>
      <w:r w:rsidR="00D92A34" w:rsidRPr="003F3034">
        <w:rPr>
          <w:rFonts w:ascii="Arial" w:eastAsia="Arial" w:hAnsi="Arial" w:cs="Arial"/>
          <w:b/>
          <w:sz w:val="20"/>
          <w:szCs w:val="20"/>
        </w:rPr>
        <w:t>Hinweis:</w:t>
      </w:r>
      <w:r w:rsidR="00D92A34" w:rsidRPr="003F3034">
        <w:rPr>
          <w:rFonts w:ascii="Arial" w:eastAsia="Arial" w:hAnsi="Arial" w:cs="Arial"/>
          <w:sz w:val="20"/>
          <w:szCs w:val="20"/>
        </w:rPr>
        <w:t xml:space="preserve"> </w:t>
      </w:r>
      <w:r w:rsidR="00D92A34">
        <w:rPr>
          <w:rFonts w:ascii="Arial" w:eastAsia="Arial" w:hAnsi="Arial" w:cs="Arial"/>
          <w:sz w:val="20"/>
          <w:szCs w:val="20"/>
        </w:rPr>
        <w:t>Für die Begründung wird</w:t>
      </w:r>
      <w:r>
        <w:rPr>
          <w:rFonts w:ascii="Arial" w:eastAsia="Arial" w:hAnsi="Arial" w:cs="Arial"/>
          <w:sz w:val="20"/>
          <w:szCs w:val="20"/>
        </w:rPr>
        <w:t xml:space="preserve"> die </w:t>
      </w:r>
      <w:r>
        <w:rPr>
          <w:rFonts w:ascii="Arial" w:eastAsia="Arial" w:hAnsi="Arial" w:cs="Arial"/>
          <w:b/>
          <w:sz w:val="20"/>
          <w:szCs w:val="20"/>
        </w:rPr>
        <w:t>Scherung</w:t>
      </w:r>
      <w:r>
        <w:rPr>
          <w:rFonts w:ascii="Arial" w:eastAsia="Arial" w:hAnsi="Arial" w:cs="Arial"/>
          <w:sz w:val="20"/>
          <w:szCs w:val="20"/>
        </w:rPr>
        <w:t xml:space="preserve"> verwendet. Unter</w:t>
      </w:r>
      <w:r w:rsidR="00D92A34" w:rsidRPr="003F3034">
        <w:rPr>
          <w:rFonts w:ascii="Arial" w:eastAsia="Arial" w:hAnsi="Arial" w:cs="Arial"/>
          <w:sz w:val="20"/>
          <w:szCs w:val="20"/>
        </w:rPr>
        <w:t xml:space="preserve"> </w:t>
      </w:r>
      <w:r w:rsidR="00D92A34" w:rsidRPr="003F3034">
        <w:rPr>
          <w:rFonts w:ascii="Arial" w:eastAsia="Arial" w:hAnsi="Arial" w:cs="Arial"/>
          <w:b/>
          <w:bCs/>
          <w:sz w:val="20"/>
          <w:szCs w:val="20"/>
        </w:rPr>
        <w:t>Scherung</w:t>
      </w:r>
      <w:r w:rsidR="00D92A34" w:rsidRPr="003F3034">
        <w:rPr>
          <w:rFonts w:ascii="Arial" w:eastAsia="Arial" w:hAnsi="Arial" w:cs="Arial"/>
          <w:sz w:val="20"/>
          <w:szCs w:val="20"/>
        </w:rPr>
        <w:t xml:space="preserve"> </w:t>
      </w:r>
      <w:r>
        <w:rPr>
          <w:rFonts w:ascii="Arial" w:eastAsia="Arial" w:hAnsi="Arial" w:cs="Arial"/>
          <w:sz w:val="20"/>
          <w:szCs w:val="20"/>
        </w:rPr>
        <w:t xml:space="preserve">z. B. </w:t>
      </w:r>
      <w:r w:rsidR="00D92A34" w:rsidRPr="003F3034">
        <w:rPr>
          <w:rFonts w:ascii="Arial" w:eastAsia="Arial" w:hAnsi="Arial" w:cs="Arial"/>
          <w:sz w:val="20"/>
          <w:szCs w:val="20"/>
        </w:rPr>
        <w:t xml:space="preserve">eines Rechtecks </w:t>
      </w:r>
      <w:r>
        <w:rPr>
          <w:rFonts w:ascii="Arial" w:eastAsia="Arial" w:hAnsi="Arial" w:cs="Arial"/>
          <w:sz w:val="20"/>
          <w:szCs w:val="20"/>
        </w:rPr>
        <w:t>versteht man</w:t>
      </w:r>
      <w:r w:rsidR="00D92A34" w:rsidRPr="003F3034">
        <w:rPr>
          <w:rFonts w:ascii="Arial" w:eastAsia="Arial" w:hAnsi="Arial" w:cs="Arial"/>
          <w:sz w:val="20"/>
          <w:szCs w:val="20"/>
        </w:rPr>
        <w:t xml:space="preserve">, dass </w:t>
      </w:r>
      <w:r w:rsidR="00D92A34">
        <w:rPr>
          <w:rFonts w:ascii="Arial" w:eastAsia="Arial" w:hAnsi="Arial" w:cs="Arial"/>
          <w:sz w:val="20"/>
          <w:szCs w:val="20"/>
        </w:rPr>
        <w:t>ein</w:t>
      </w:r>
      <w:r w:rsidR="00D92A34" w:rsidRPr="003F3034">
        <w:rPr>
          <w:rFonts w:ascii="Arial" w:eastAsia="Arial" w:hAnsi="Arial" w:cs="Arial"/>
          <w:sz w:val="20"/>
          <w:szCs w:val="20"/>
        </w:rPr>
        <w:t xml:space="preserve"> Rechteck in ein Parallelogramm unter Beibehaltung der gleichen Höhe überführt wird. </w:t>
      </w:r>
      <w:r w:rsidR="00D92A34">
        <w:rPr>
          <w:rFonts w:ascii="Arial" w:eastAsia="Arial" w:hAnsi="Arial" w:cs="Arial"/>
          <w:sz w:val="20"/>
          <w:szCs w:val="20"/>
        </w:rPr>
        <w:t>Der Flächeninhalt bleibt bei diesem Vorgehen gleich.</w:t>
      </w:r>
      <w:r>
        <w:rPr>
          <w:rFonts w:ascii="Arial" w:eastAsia="Arial" w:hAnsi="Arial" w:cs="Arial"/>
          <w:sz w:val="20"/>
          <w:szCs w:val="20"/>
        </w:rPr>
        <w:t>)</w:t>
      </w:r>
    </w:p>
    <w:tbl>
      <w:tblPr>
        <w:tblStyle w:val="TableNormal"/>
        <w:tblW w:w="995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8"/>
        <w:gridCol w:w="3053"/>
        <w:gridCol w:w="2191"/>
        <w:gridCol w:w="4395"/>
      </w:tblGrid>
      <w:tr w:rsidR="00595ADD" w14:paraId="3DA0F537" w14:textId="77777777" w:rsidTr="00C721B1">
        <w:trPr>
          <w:trHeight w:val="295"/>
          <w:tblHeader/>
        </w:trPr>
        <w:tc>
          <w:tcPr>
            <w:tcW w:w="318" w:type="dxa"/>
            <w:tcBorders>
              <w:top w:val="nil"/>
              <w:left w:val="nil"/>
              <w:bottom w:val="single" w:sz="16" w:space="0" w:color="000000"/>
              <w:right w:val="nil"/>
            </w:tcBorders>
            <w:shd w:val="clear" w:color="auto" w:fill="FFFFFF" w:themeFill="background1"/>
            <w:tcMar>
              <w:top w:w="80" w:type="dxa"/>
              <w:left w:w="80" w:type="dxa"/>
              <w:bottom w:w="80" w:type="dxa"/>
              <w:right w:w="80" w:type="dxa"/>
            </w:tcMar>
          </w:tcPr>
          <w:p w14:paraId="0A41A6E0" w14:textId="77777777" w:rsidR="00A00F24" w:rsidRDefault="00A00F24" w:rsidP="0080697F"/>
        </w:tc>
        <w:tc>
          <w:tcPr>
            <w:tcW w:w="3053" w:type="dxa"/>
            <w:tcBorders>
              <w:top w:val="nil"/>
              <w:left w:val="nil"/>
              <w:bottom w:val="single" w:sz="16" w:space="0" w:color="000000"/>
              <w:right w:val="nil"/>
            </w:tcBorders>
            <w:shd w:val="clear" w:color="auto" w:fill="FFFFFF" w:themeFill="background1"/>
            <w:tcMar>
              <w:top w:w="80" w:type="dxa"/>
              <w:left w:w="80" w:type="dxa"/>
              <w:bottom w:w="80" w:type="dxa"/>
              <w:right w:w="80" w:type="dxa"/>
            </w:tcMar>
          </w:tcPr>
          <w:p w14:paraId="13AB970D" w14:textId="77777777" w:rsidR="00A00F24" w:rsidRDefault="00A00F24" w:rsidP="0080697F">
            <w:pPr>
              <w:pStyle w:val="Tabellenstil1"/>
            </w:pPr>
            <w:r>
              <w:t>Handlung bei GeoGebra</w:t>
            </w:r>
          </w:p>
        </w:tc>
        <w:tc>
          <w:tcPr>
            <w:tcW w:w="2191" w:type="dxa"/>
            <w:tcBorders>
              <w:top w:val="nil"/>
              <w:left w:val="nil"/>
              <w:bottom w:val="single" w:sz="16" w:space="0" w:color="000000"/>
              <w:right w:val="nil"/>
            </w:tcBorders>
            <w:shd w:val="clear" w:color="auto" w:fill="FFFFFF" w:themeFill="background1"/>
            <w:tcMar>
              <w:top w:w="80" w:type="dxa"/>
              <w:left w:w="80" w:type="dxa"/>
              <w:bottom w:w="80" w:type="dxa"/>
              <w:right w:w="80" w:type="dxa"/>
            </w:tcMar>
          </w:tcPr>
          <w:p w14:paraId="38CE7FA0" w14:textId="77777777" w:rsidR="00A00F24" w:rsidRDefault="00A00F24" w:rsidP="00595ADD">
            <w:pPr>
              <w:pStyle w:val="Tabellenstil1"/>
            </w:pPr>
            <w:r>
              <w:t>Aussage</w:t>
            </w:r>
          </w:p>
        </w:tc>
        <w:tc>
          <w:tcPr>
            <w:tcW w:w="4395" w:type="dxa"/>
            <w:tcBorders>
              <w:top w:val="nil"/>
              <w:left w:val="nil"/>
              <w:bottom w:val="single" w:sz="16" w:space="0" w:color="000000"/>
              <w:right w:val="nil"/>
            </w:tcBorders>
            <w:shd w:val="clear" w:color="auto" w:fill="FFFFFF" w:themeFill="background1"/>
            <w:tcMar>
              <w:top w:w="80" w:type="dxa"/>
              <w:left w:w="80" w:type="dxa"/>
              <w:bottom w:w="80" w:type="dxa"/>
              <w:right w:w="80" w:type="dxa"/>
            </w:tcMar>
          </w:tcPr>
          <w:p w14:paraId="6502F5EA" w14:textId="77777777" w:rsidR="00A00F24" w:rsidRDefault="00A00F24" w:rsidP="0080697F">
            <w:pPr>
              <w:pStyle w:val="Tabellenstil1"/>
            </w:pPr>
            <w:r>
              <w:t>Begründung</w:t>
            </w:r>
          </w:p>
        </w:tc>
      </w:tr>
      <w:tr w:rsidR="00595ADD" w14:paraId="58F65434" w14:textId="77777777" w:rsidTr="00595ADD">
        <w:tblPrEx>
          <w:shd w:val="clear" w:color="auto" w:fill="auto"/>
        </w:tblPrEx>
        <w:trPr>
          <w:trHeight w:val="1344"/>
        </w:trPr>
        <w:tc>
          <w:tcPr>
            <w:tcW w:w="318" w:type="dxa"/>
            <w:tcBorders>
              <w:top w:val="single" w:sz="16" w:space="0" w:color="000000"/>
              <w:left w:val="nil"/>
              <w:bottom w:val="single" w:sz="8" w:space="0" w:color="000000"/>
              <w:right w:val="nil"/>
            </w:tcBorders>
            <w:shd w:val="clear" w:color="auto" w:fill="auto"/>
            <w:tcMar>
              <w:top w:w="80" w:type="dxa"/>
              <w:left w:w="80" w:type="dxa"/>
              <w:bottom w:w="80" w:type="dxa"/>
              <w:right w:w="80" w:type="dxa"/>
            </w:tcMar>
          </w:tcPr>
          <w:p w14:paraId="62EC0556" w14:textId="77777777" w:rsidR="00A00F24" w:rsidRDefault="00A00F24" w:rsidP="0080697F">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w:t>
            </w:r>
          </w:p>
        </w:tc>
        <w:tc>
          <w:tcPr>
            <w:tcW w:w="3053" w:type="dxa"/>
            <w:tcBorders>
              <w:top w:val="single" w:sz="16" w:space="0" w:color="000000"/>
              <w:left w:val="nil"/>
              <w:bottom w:val="single" w:sz="8" w:space="0" w:color="000000"/>
              <w:right w:val="nil"/>
            </w:tcBorders>
            <w:shd w:val="clear" w:color="auto" w:fill="auto"/>
            <w:tcMar>
              <w:top w:w="80" w:type="dxa"/>
              <w:left w:w="80" w:type="dxa"/>
              <w:bottom w:w="80" w:type="dxa"/>
              <w:right w:w="80" w:type="dxa"/>
            </w:tcMar>
          </w:tcPr>
          <w:p w14:paraId="1395A397" w14:textId="77777777" w:rsidR="00A00F24" w:rsidRDefault="00A00F24" w:rsidP="0080697F">
            <w:pPr>
              <w:tabs>
                <w:tab w:val="left" w:pos="708"/>
                <w:tab w:val="left" w:pos="1416"/>
                <w:tab w:val="left" w:pos="2124"/>
                <w:tab w:val="left" w:pos="2832"/>
              </w:tabs>
              <w:ind w:right="232"/>
            </w:pPr>
            <w:r>
              <w:rPr>
                <w:rFonts w:ascii="Arial" w:hAnsi="Arial"/>
                <w:sz w:val="19"/>
                <w:szCs w:val="19"/>
              </w:rPr>
              <w:t>Ich schere das blaue Quadrat mit dem Flächeninhalt ___</w:t>
            </w:r>
            <w:r>
              <w:rPr>
                <w:rFonts w:ascii="Arial" w:hAnsi="Arial"/>
                <w:sz w:val="19"/>
                <w:szCs w:val="19"/>
                <w:vertAlign w:val="superscript"/>
              </w:rPr>
              <w:t>2</w:t>
            </w:r>
            <w:r>
              <w:rPr>
                <w:rFonts w:ascii="Arial" w:hAnsi="Arial"/>
                <w:sz w:val="19"/>
                <w:szCs w:val="19"/>
              </w:rPr>
              <w:t xml:space="preserve"> </w:t>
            </w:r>
            <w:proofErr w:type="gramStart"/>
            <w:r>
              <w:rPr>
                <w:rFonts w:ascii="Arial" w:hAnsi="Arial"/>
                <w:sz w:val="19"/>
                <w:szCs w:val="19"/>
              </w:rPr>
              <w:t>entlang der parallelen Gerade</w:t>
            </w:r>
            <w:proofErr w:type="gramEnd"/>
            <w:r>
              <w:rPr>
                <w:rFonts w:ascii="Arial" w:hAnsi="Arial"/>
                <w:sz w:val="19"/>
                <w:szCs w:val="19"/>
              </w:rPr>
              <w:t xml:space="preserve"> zur Dreiecksseite ___, bis ein Eckpunkt auf die H</w:t>
            </w:r>
            <w:r>
              <w:rPr>
                <w:rFonts w:ascii="Arial" w:hAnsi="Arial"/>
                <w:sz w:val="19"/>
                <w:szCs w:val="19"/>
                <w:lang w:val="sv-SE"/>
              </w:rPr>
              <w:t>ö</w:t>
            </w:r>
            <w:proofErr w:type="spellStart"/>
            <w:r w:rsidRPr="001C1D63">
              <w:rPr>
                <w:rFonts w:ascii="Arial" w:hAnsi="Arial"/>
                <w:sz w:val="19"/>
                <w:szCs w:val="19"/>
              </w:rPr>
              <w:t>hengerade</w:t>
            </w:r>
            <w:proofErr w:type="spellEnd"/>
            <w:r w:rsidRPr="001C1D63">
              <w:rPr>
                <w:rFonts w:ascii="Arial" w:hAnsi="Arial"/>
                <w:sz w:val="19"/>
                <w:szCs w:val="19"/>
              </w:rPr>
              <w:t xml:space="preserve"> ___ der Hypotenuse f</w:t>
            </w:r>
            <w:r>
              <w:rPr>
                <w:rFonts w:ascii="Arial" w:hAnsi="Arial"/>
                <w:sz w:val="19"/>
                <w:szCs w:val="19"/>
              </w:rPr>
              <w:t>ällt.</w:t>
            </w:r>
          </w:p>
        </w:tc>
        <w:tc>
          <w:tcPr>
            <w:tcW w:w="2191" w:type="dxa"/>
            <w:tcBorders>
              <w:top w:val="single" w:sz="16" w:space="0" w:color="000000"/>
              <w:left w:val="nil"/>
              <w:bottom w:val="single" w:sz="8" w:space="0" w:color="000000"/>
              <w:right w:val="nil"/>
            </w:tcBorders>
            <w:shd w:val="clear" w:color="auto" w:fill="auto"/>
            <w:tcMar>
              <w:top w:w="80" w:type="dxa"/>
              <w:left w:w="80" w:type="dxa"/>
              <w:bottom w:w="80" w:type="dxa"/>
              <w:right w:w="312" w:type="dxa"/>
            </w:tcMar>
          </w:tcPr>
          <w:p w14:paraId="6EB1882F" w14:textId="77777777" w:rsidR="00A00F24" w:rsidRDefault="00A00F24" w:rsidP="00595ADD">
            <w:pPr>
              <w:tabs>
                <w:tab w:val="left" w:pos="708"/>
                <w:tab w:val="left" w:pos="1416"/>
                <w:tab w:val="left" w:pos="2124"/>
                <w:tab w:val="left" w:pos="2832"/>
              </w:tabs>
            </w:pPr>
            <w:r>
              <w:rPr>
                <w:rFonts w:ascii="Arial" w:hAnsi="Arial"/>
                <w:sz w:val="19"/>
                <w:szCs w:val="19"/>
              </w:rPr>
              <w:t>Der Flächeninhalt des Quadrats ist gleich dem Flächeninhalt des Parallelogramms.</w:t>
            </w:r>
          </w:p>
        </w:tc>
        <w:tc>
          <w:tcPr>
            <w:tcW w:w="4395" w:type="dxa"/>
            <w:tcBorders>
              <w:top w:val="single" w:sz="16" w:space="0" w:color="000000"/>
              <w:left w:val="nil"/>
              <w:bottom w:val="single" w:sz="8" w:space="0" w:color="000000"/>
              <w:right w:val="nil"/>
            </w:tcBorders>
            <w:shd w:val="clear" w:color="auto" w:fill="auto"/>
            <w:tcMar>
              <w:top w:w="80" w:type="dxa"/>
              <w:left w:w="80" w:type="dxa"/>
              <w:bottom w:w="80" w:type="dxa"/>
              <w:right w:w="80" w:type="dxa"/>
            </w:tcMar>
            <w:vAlign w:val="bottom"/>
          </w:tcPr>
          <w:p w14:paraId="2BC252FC" w14:textId="77777777" w:rsidR="00A00F24" w:rsidRDefault="00A00F24" w:rsidP="0080697F">
            <w:pPr>
              <w:pStyle w:val="Tabellenstil2"/>
            </w:pPr>
            <w:r>
              <w:rPr>
                <w:rFonts w:eastAsia="Arial Unicode MS" w:cs="Arial Unicode MS"/>
              </w:rPr>
              <w:t>(Tippkasten 1)</w:t>
            </w:r>
          </w:p>
        </w:tc>
      </w:tr>
      <w:tr w:rsidR="00595ADD" w14:paraId="18DEB994" w14:textId="77777777" w:rsidTr="00595ADD">
        <w:tblPrEx>
          <w:shd w:val="clear" w:color="auto" w:fill="auto"/>
        </w:tblPrEx>
        <w:trPr>
          <w:trHeight w:val="1853"/>
        </w:trPr>
        <w:tc>
          <w:tcPr>
            <w:tcW w:w="3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D0933BE" w14:textId="77777777" w:rsidR="00A00F24" w:rsidRDefault="00A00F24" w:rsidP="0080697F">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w:t>
            </w:r>
          </w:p>
        </w:tc>
        <w:tc>
          <w:tcPr>
            <w:tcW w:w="3053" w:type="dxa"/>
            <w:tcBorders>
              <w:top w:val="single" w:sz="8" w:space="0" w:color="000000"/>
              <w:left w:val="nil"/>
              <w:bottom w:val="single" w:sz="8" w:space="0" w:color="000000"/>
              <w:right w:val="nil"/>
            </w:tcBorders>
            <w:shd w:val="clear" w:color="auto" w:fill="auto"/>
            <w:tcMar>
              <w:top w:w="80" w:type="dxa"/>
              <w:left w:w="80" w:type="dxa"/>
              <w:bottom w:w="80" w:type="dxa"/>
              <w:right w:w="312" w:type="dxa"/>
            </w:tcMar>
          </w:tcPr>
          <w:p w14:paraId="6512EC98" w14:textId="77777777" w:rsidR="00A00F24" w:rsidRDefault="00A00F24" w:rsidP="0080697F">
            <w:pPr>
              <w:tabs>
                <w:tab w:val="left" w:pos="708"/>
                <w:tab w:val="left" w:pos="1416"/>
                <w:tab w:val="left" w:pos="2124"/>
                <w:tab w:val="left" w:pos="2832"/>
              </w:tabs>
              <w:ind w:right="232"/>
            </w:pPr>
            <w:r>
              <w:rPr>
                <w:rFonts w:ascii="Arial" w:hAnsi="Arial"/>
                <w:sz w:val="19"/>
                <w:szCs w:val="19"/>
              </w:rPr>
              <w:t>Ich schere das gelbe Quadrat …</w:t>
            </w:r>
          </w:p>
        </w:tc>
        <w:tc>
          <w:tcPr>
            <w:tcW w:w="2191"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20B64B4" w14:textId="77777777" w:rsidR="00A00F24" w:rsidRDefault="00A00F24" w:rsidP="00595ADD">
            <w:pPr>
              <w:pStyle w:val="Tabellenstil2"/>
            </w:pPr>
            <w:r>
              <w:rPr>
                <w:rFonts w:eastAsia="Arial Unicode MS" w:cs="Arial Unicode MS"/>
              </w:rPr>
              <w:t>Der Flächeninhalt des Quadrats …</w:t>
            </w:r>
          </w:p>
        </w:tc>
        <w:tc>
          <w:tcPr>
            <w:tcW w:w="439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A230CEE" w14:textId="77777777" w:rsidR="00A00F24" w:rsidRDefault="00A00F24" w:rsidP="0080697F">
            <w:pPr>
              <w:pStyle w:val="Tabellenstil2"/>
            </w:pPr>
            <w:r>
              <w:rPr>
                <w:rFonts w:eastAsia="Arial Unicode MS" w:cs="Arial Unicode MS"/>
              </w:rPr>
              <w:t xml:space="preserve">Der Flächeninhalt des Quadrats ist </w:t>
            </w:r>
            <m:oMath>
              <m:sSup>
                <m:sSupPr>
                  <m:ctrlPr>
                    <w:rPr>
                      <w:rFonts w:ascii="Cambria Math" w:hAnsi="Cambria Math"/>
                    </w:rPr>
                  </m:ctrlPr>
                </m:sSupPr>
                <m:e>
                  <m:r>
                    <w:rPr>
                      <w:rFonts w:ascii="Cambria Math" w:hAnsi="Cambria Math"/>
                      <w:sz w:val="24"/>
                      <w:szCs w:val="24"/>
                    </w:rPr>
                    <m:t>b</m:t>
                  </m:r>
                </m:e>
                <m:sup>
                  <m:r>
                    <w:rPr>
                      <w:rFonts w:ascii="Cambria Math" w:hAnsi="Cambria Math"/>
                      <w:sz w:val="24"/>
                      <w:szCs w:val="24"/>
                    </w:rPr>
                    <m:t>2</m:t>
                  </m:r>
                </m:sup>
              </m:sSup>
            </m:oMath>
            <w:r>
              <w:rPr>
                <w:rFonts w:eastAsia="Arial Unicode MS" w:cs="Arial Unicode MS"/>
              </w:rPr>
              <w:t xml:space="preserve">. Der Flächeninhalt des Parallelogramms lässt sich mit </w:t>
            </w:r>
            <w:r>
              <w:rPr>
                <w:rFonts w:eastAsia="Arial Unicode MS" w:cs="Arial Unicode MS"/>
                <w:i/>
                <w:iCs/>
              </w:rPr>
              <w:t xml:space="preserve">Grundseite mal Höhe </w:t>
            </w:r>
            <w:r>
              <w:rPr>
                <w:rFonts w:eastAsia="Arial Unicode MS" w:cs="Arial Unicode MS"/>
              </w:rPr>
              <w:t xml:space="preserve">berechnen. Die Grundseite ist </w:t>
            </w:r>
            <w:r>
              <w:rPr>
                <w:rFonts w:eastAsia="Arial Unicode MS" w:cs="Arial Unicode MS"/>
                <w:i/>
                <w:iCs/>
              </w:rPr>
              <w:t>b</w:t>
            </w:r>
            <w:r>
              <w:rPr>
                <w:rFonts w:eastAsia="Arial Unicode MS" w:cs="Arial Unicode MS"/>
              </w:rPr>
              <w:t>. Da das Quadrat parallel geschert wurde, ist die H</w:t>
            </w:r>
            <w:r>
              <w:rPr>
                <w:rFonts w:eastAsia="Arial Unicode MS" w:cs="Arial Unicode MS"/>
                <w:lang w:val="sv-SE"/>
              </w:rPr>
              <w:t>ö</w:t>
            </w:r>
            <w:r>
              <w:rPr>
                <w:rFonts w:eastAsia="Arial Unicode MS" w:cs="Arial Unicode MS"/>
              </w:rPr>
              <w:t xml:space="preserve">he des Parallelogramms auch b. Der Flächeninhalt des Parallelogramms ist also auch </w:t>
            </w:r>
            <m:oMath>
              <m:sSup>
                <m:sSupPr>
                  <m:ctrlPr>
                    <w:rPr>
                      <w:rFonts w:ascii="Cambria Math" w:hAnsi="Cambria Math"/>
                    </w:rPr>
                  </m:ctrlPr>
                </m:sSupPr>
                <m:e>
                  <m:r>
                    <w:rPr>
                      <w:rFonts w:ascii="Cambria Math" w:hAnsi="Cambria Math"/>
                      <w:sz w:val="24"/>
                      <w:szCs w:val="24"/>
                    </w:rPr>
                    <m:t>b</m:t>
                  </m:r>
                </m:e>
                <m:sup>
                  <m:r>
                    <w:rPr>
                      <w:rFonts w:ascii="Cambria Math" w:hAnsi="Cambria Math"/>
                      <w:sz w:val="24"/>
                      <w:szCs w:val="24"/>
                    </w:rPr>
                    <m:t>2</m:t>
                  </m:r>
                </m:sup>
              </m:sSup>
            </m:oMath>
            <w:r>
              <w:rPr>
                <w:rFonts w:eastAsia="Arial Unicode MS" w:cs="Arial Unicode MS"/>
              </w:rPr>
              <w:t>.</w:t>
            </w:r>
          </w:p>
          <w:p w14:paraId="1DB3E180" w14:textId="77777777" w:rsidR="00A00F24" w:rsidRDefault="00A00F24" w:rsidP="0080697F">
            <w:pPr>
              <w:pStyle w:val="Tabellenstil2"/>
            </w:pPr>
            <w:r>
              <w:rPr>
                <w:rFonts w:eastAsia="Arial Unicode MS" w:cs="Arial Unicode MS"/>
              </w:rPr>
              <w:t>(Tippkasten 2)</w:t>
            </w:r>
          </w:p>
        </w:tc>
      </w:tr>
      <w:tr w:rsidR="00595ADD" w14:paraId="788D41B7" w14:textId="77777777" w:rsidTr="00595ADD">
        <w:tblPrEx>
          <w:shd w:val="clear" w:color="auto" w:fill="auto"/>
        </w:tblPrEx>
        <w:trPr>
          <w:trHeight w:val="1214"/>
        </w:trPr>
        <w:tc>
          <w:tcPr>
            <w:tcW w:w="3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33822095" w14:textId="77777777" w:rsidR="00A00F24" w:rsidRDefault="00A00F24" w:rsidP="0080697F">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w:t>
            </w:r>
          </w:p>
        </w:tc>
        <w:tc>
          <w:tcPr>
            <w:tcW w:w="305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228C85A" w14:textId="77777777" w:rsidR="00A00F24" w:rsidRDefault="00A00F24" w:rsidP="0080697F">
            <w:pPr>
              <w:pStyle w:val="Tabellenstil2"/>
            </w:pPr>
            <w:r>
              <w:rPr>
                <w:rFonts w:eastAsia="Arial Unicode MS" w:cs="Arial Unicode MS"/>
              </w:rPr>
              <w:t>Ich schere das blaue Parallelogramm entlang der Höhengerade der Seite ___ bis eine Seite auf der Dreiecksseite ____ liegt.</w:t>
            </w:r>
          </w:p>
        </w:tc>
        <w:tc>
          <w:tcPr>
            <w:tcW w:w="2191"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119ADE78" w14:textId="77777777" w:rsidR="00A00F24" w:rsidRDefault="00A00F24" w:rsidP="00595ADD">
            <w:pPr>
              <w:pStyle w:val="Tabellenstil2"/>
            </w:pPr>
            <w:r>
              <w:rPr>
                <w:rFonts w:eastAsia="Arial Unicode MS" w:cs="Arial Unicode MS"/>
              </w:rPr>
              <w:t xml:space="preserve">Es entsteht ein _______________, </w:t>
            </w:r>
            <w:proofErr w:type="gramStart"/>
            <w:r>
              <w:rPr>
                <w:rFonts w:eastAsia="Arial Unicode MS" w:cs="Arial Unicode MS"/>
              </w:rPr>
              <w:t>das</w:t>
            </w:r>
            <w:proofErr w:type="gramEnd"/>
            <w:r>
              <w:rPr>
                <w:rFonts w:eastAsia="Arial Unicode MS" w:cs="Arial Unicode MS"/>
              </w:rPr>
              <w:t xml:space="preserve"> denselben Flächeninhalt wie das Parallelogramm hat.</w:t>
            </w:r>
          </w:p>
        </w:tc>
        <w:tc>
          <w:tcPr>
            <w:tcW w:w="439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D5556CA" w14:textId="77777777" w:rsidR="00A00F24" w:rsidRDefault="00A00F24" w:rsidP="0080697F">
            <w:pPr>
              <w:pStyle w:val="Tabellenstil2"/>
            </w:pPr>
          </w:p>
          <w:p w14:paraId="4DEF823C" w14:textId="77777777" w:rsidR="00A00F24" w:rsidRDefault="00A00F24" w:rsidP="0080697F">
            <w:pPr>
              <w:pStyle w:val="Tabellenstil2"/>
            </w:pPr>
          </w:p>
          <w:p w14:paraId="78642590" w14:textId="77777777" w:rsidR="00A00F24" w:rsidRDefault="00A00F24" w:rsidP="0080697F">
            <w:pPr>
              <w:pStyle w:val="Tabellenstil2"/>
            </w:pPr>
          </w:p>
          <w:p w14:paraId="3502097D" w14:textId="77777777" w:rsidR="00A00F24" w:rsidRDefault="00A00F24" w:rsidP="0080697F">
            <w:pPr>
              <w:pStyle w:val="Tabellenstil2"/>
            </w:pPr>
          </w:p>
          <w:p w14:paraId="2A32C3C6" w14:textId="77777777" w:rsidR="00A00F24" w:rsidRDefault="00A00F24" w:rsidP="0080697F">
            <w:pPr>
              <w:pStyle w:val="Tabellenstil2"/>
            </w:pPr>
            <w:r>
              <w:rPr>
                <w:rFonts w:eastAsia="Arial Unicode MS" w:cs="Arial Unicode MS"/>
              </w:rPr>
              <w:t>(Tippkasten 3)</w:t>
            </w:r>
          </w:p>
        </w:tc>
      </w:tr>
      <w:tr w:rsidR="00595ADD" w14:paraId="71B8073E" w14:textId="77777777" w:rsidTr="00595ADD">
        <w:tblPrEx>
          <w:shd w:val="clear" w:color="auto" w:fill="auto"/>
        </w:tblPrEx>
        <w:trPr>
          <w:trHeight w:val="1218"/>
        </w:trPr>
        <w:tc>
          <w:tcPr>
            <w:tcW w:w="3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5E1F11EC" w14:textId="77777777" w:rsidR="00A00F24" w:rsidRDefault="00A00F24" w:rsidP="0080697F">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w:t>
            </w:r>
          </w:p>
        </w:tc>
        <w:tc>
          <w:tcPr>
            <w:tcW w:w="305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68FF8218" w14:textId="77777777" w:rsidR="00A00F24" w:rsidRDefault="00A00F24" w:rsidP="0080697F">
            <w:pPr>
              <w:pStyle w:val="Tabellenstil2"/>
            </w:pPr>
            <w:r>
              <w:rPr>
                <w:rFonts w:eastAsia="Arial Unicode MS" w:cs="Arial Unicode MS"/>
              </w:rPr>
              <w:t>Ich schere das gelbe Parallelogramm …</w:t>
            </w:r>
          </w:p>
        </w:tc>
        <w:tc>
          <w:tcPr>
            <w:tcW w:w="2191"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D2EBA1F" w14:textId="77777777" w:rsidR="00A00F24" w:rsidRDefault="00A00F24" w:rsidP="00595ADD">
            <w:pPr>
              <w:pStyle w:val="Tabellenstil2"/>
            </w:pPr>
            <w:r>
              <w:rPr>
                <w:rFonts w:eastAsia="Arial Unicode MS" w:cs="Arial Unicode MS"/>
              </w:rPr>
              <w:t>Es entsteht …</w:t>
            </w:r>
          </w:p>
        </w:tc>
        <w:tc>
          <w:tcPr>
            <w:tcW w:w="439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74A70436" w14:textId="77777777" w:rsidR="00A00F24" w:rsidRDefault="00A00F24" w:rsidP="0080697F">
            <w:pPr>
              <w:pStyle w:val="Tabellenstil2"/>
              <w:rPr>
                <w:rFonts w:eastAsia="Arial Unicode MS" w:cs="Arial Unicode MS"/>
              </w:rPr>
            </w:pPr>
            <w:r>
              <w:rPr>
                <w:rFonts w:eastAsia="Arial Unicode MS" w:cs="Arial Unicode MS"/>
              </w:rPr>
              <w:t>Die Grundseite des Parallelogramms bleibt konstant. Da wir parallel zur Grundseite des Parallelogramms scheren, bleibt auch die Höhe konstant. Der Flächeninhalt ändert sich also nicht.</w:t>
            </w:r>
          </w:p>
          <w:p w14:paraId="46597A5C" w14:textId="77777777" w:rsidR="00A00F24" w:rsidRDefault="00A00F24" w:rsidP="0080697F">
            <w:pPr>
              <w:pStyle w:val="Tabellenstil2"/>
            </w:pPr>
            <w:r>
              <w:t>(Tippkasten 4)</w:t>
            </w:r>
          </w:p>
        </w:tc>
      </w:tr>
      <w:tr w:rsidR="00595ADD" w14:paraId="59C891FB" w14:textId="77777777" w:rsidTr="00595ADD">
        <w:tblPrEx>
          <w:shd w:val="clear" w:color="auto" w:fill="auto"/>
        </w:tblPrEx>
        <w:trPr>
          <w:trHeight w:val="301"/>
        </w:trPr>
        <w:tc>
          <w:tcPr>
            <w:tcW w:w="318"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3BFABDF9" w14:textId="77777777" w:rsidR="00A00F24" w:rsidRDefault="00A00F24" w:rsidP="0080697F">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w:t>
            </w:r>
          </w:p>
        </w:tc>
        <w:tc>
          <w:tcPr>
            <w:tcW w:w="3053"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1D56DB64" w14:textId="77777777" w:rsidR="00A00F24" w:rsidRDefault="00A00F24" w:rsidP="0080697F"/>
        </w:tc>
        <w:tc>
          <w:tcPr>
            <w:tcW w:w="2191"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82B4E51" w14:textId="77777777" w:rsidR="00A00F24" w:rsidRDefault="00A00F24" w:rsidP="00595ADD">
            <w:pPr>
              <w:pStyle w:val="Tabellenstil2"/>
            </w:pPr>
            <w:r>
              <w:rPr>
                <w:rFonts w:eastAsia="Arial Unicode MS" w:cs="Arial Unicode MS"/>
              </w:rPr>
              <w:t xml:space="preserve">Es gilt: </w:t>
            </w:r>
            <m:oMath>
              <m:sSup>
                <m:sSupPr>
                  <m:ctrlPr>
                    <w:rPr>
                      <w:rFonts w:ascii="Cambria Math" w:hAnsi="Cambria Math"/>
                    </w:rPr>
                  </m:ctrlPr>
                </m:sSupPr>
                <m:e>
                  <m:r>
                    <w:rPr>
                      <w:rFonts w:ascii="Cambria Math" w:hAnsi="Cambria Math"/>
                      <w:sz w:val="23"/>
                      <w:szCs w:val="23"/>
                    </w:rPr>
                    <m:t>a</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rPr>
                  </m:ctrlPr>
                </m:sSupPr>
                <m:e>
                  <m:r>
                    <w:rPr>
                      <w:rFonts w:ascii="Cambria Math" w:hAnsi="Cambria Math"/>
                      <w:sz w:val="23"/>
                      <w:szCs w:val="23"/>
                    </w:rPr>
                    <m:t>b</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rPr>
                  </m:ctrlPr>
                </m:sSupPr>
                <m:e>
                  <m:r>
                    <w:rPr>
                      <w:rFonts w:ascii="Cambria Math" w:hAnsi="Cambria Math"/>
                      <w:sz w:val="23"/>
                      <w:szCs w:val="23"/>
                    </w:rPr>
                    <m:t>c</m:t>
                  </m:r>
                </m:e>
                <m:sup>
                  <m:r>
                    <w:rPr>
                      <w:rFonts w:ascii="Cambria Math" w:hAnsi="Cambria Math"/>
                      <w:sz w:val="23"/>
                      <w:szCs w:val="23"/>
                    </w:rPr>
                    <m:t>2</m:t>
                  </m:r>
                </m:sup>
              </m:sSup>
            </m:oMath>
          </w:p>
        </w:tc>
        <w:tc>
          <w:tcPr>
            <w:tcW w:w="4395"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0683BBD" w14:textId="77777777" w:rsidR="00A00F24" w:rsidRDefault="00A00F24" w:rsidP="0080697F">
            <w:pPr>
              <w:pStyle w:val="Tabellenstil2"/>
            </w:pPr>
            <w:r>
              <w:rPr>
                <w:rFonts w:eastAsia="Arial Unicode MS" w:cs="Arial Unicode MS"/>
              </w:rPr>
              <w:t>…</w:t>
            </w:r>
          </w:p>
        </w:tc>
      </w:tr>
      <w:tr w:rsidR="00F519C6" w14:paraId="58387B7F" w14:textId="77777777" w:rsidTr="00595ADD">
        <w:tblPrEx>
          <w:shd w:val="clear" w:color="auto" w:fill="auto"/>
        </w:tblPrEx>
        <w:trPr>
          <w:trHeight w:val="724"/>
        </w:trPr>
        <w:tc>
          <w:tcPr>
            <w:tcW w:w="318" w:type="dxa"/>
            <w:tcBorders>
              <w:top w:val="single" w:sz="8" w:space="0" w:color="000000"/>
              <w:left w:val="nil"/>
              <w:bottom w:val="nil"/>
              <w:right w:val="nil"/>
            </w:tcBorders>
            <w:shd w:val="clear" w:color="auto" w:fill="D5D5D5"/>
            <w:tcMar>
              <w:top w:w="80" w:type="dxa"/>
              <w:left w:w="80" w:type="dxa"/>
              <w:bottom w:w="80" w:type="dxa"/>
              <w:right w:w="80" w:type="dxa"/>
            </w:tcMar>
          </w:tcPr>
          <w:p w14:paraId="7E953F98" w14:textId="77777777" w:rsidR="00A00F24" w:rsidRDefault="00A00F24" w:rsidP="0080697F">
            <w:pPr>
              <w:pStyle w:val="Tabellenstil2"/>
            </w:pPr>
            <w:r>
              <w:rPr>
                <w:rFonts w:eastAsia="Arial Unicode MS" w:cs="Arial Unicode MS"/>
              </w:rPr>
              <w:t>★</w:t>
            </w:r>
          </w:p>
        </w:tc>
        <w:tc>
          <w:tcPr>
            <w:tcW w:w="9639" w:type="dxa"/>
            <w:gridSpan w:val="3"/>
            <w:tcBorders>
              <w:top w:val="single" w:sz="8" w:space="0" w:color="000000"/>
              <w:left w:val="nil"/>
              <w:bottom w:val="nil"/>
              <w:right w:val="nil"/>
            </w:tcBorders>
            <w:shd w:val="clear" w:color="auto" w:fill="D5D5D5"/>
            <w:tcMar>
              <w:top w:w="80" w:type="dxa"/>
              <w:left w:w="80" w:type="dxa"/>
              <w:bottom w:w="80" w:type="dxa"/>
              <w:right w:w="80" w:type="dxa"/>
            </w:tcMar>
          </w:tcPr>
          <w:p w14:paraId="3EB59C43" w14:textId="77777777" w:rsidR="00A00F24" w:rsidRDefault="00A00F24" w:rsidP="0080697F">
            <w:pPr>
              <w:pStyle w:val="Tabellenstil2"/>
            </w:pPr>
            <w:r>
              <w:rPr>
                <w:rFonts w:eastAsia="Arial Unicode MS" w:cs="Arial Unicode MS"/>
              </w:rPr>
              <w:t>Eine Aussage haben wir auf dem Weg nicht begründet. Warum haben die beiden Rechtecke, die man vor Schritt 5 erhält, die Höhe</w:t>
            </w:r>
            <w:r>
              <w:rPr>
                <w:rFonts w:eastAsia="Arial Unicode MS" w:cs="Arial Unicode MS"/>
                <w:i/>
                <w:iCs/>
              </w:rPr>
              <w:t xml:space="preserve"> c</w:t>
            </w:r>
            <w:r>
              <w:rPr>
                <w:rFonts w:eastAsia="Arial Unicode MS" w:cs="Arial Unicode MS"/>
              </w:rPr>
              <w:t>? Um das zu begründen, brauchen wir den Kongruenzsatz WSW. Die Tippkästen 5 und 6 helfen euch dabei.</w:t>
            </w:r>
          </w:p>
        </w:tc>
      </w:tr>
    </w:tbl>
    <w:p w14:paraId="3958C87A" w14:textId="77777777" w:rsidR="00804C11" w:rsidRDefault="00804C11">
      <w:pPr>
        <w:spacing w:after="60" w:line="250" w:lineRule="auto"/>
        <w:jc w:val="both"/>
        <w:rPr>
          <w:rFonts w:ascii="Arial" w:eastAsia="Arial" w:hAnsi="Arial" w:cs="Arial"/>
          <w:sz w:val="20"/>
          <w:szCs w:val="20"/>
        </w:rPr>
      </w:pPr>
    </w:p>
    <w:p w14:paraId="1E0FC55E" w14:textId="77777777" w:rsidR="00804C11" w:rsidRDefault="00C9512C">
      <w:pPr>
        <w:spacing w:line="260" w:lineRule="auto"/>
        <w:ind w:left="284"/>
        <w:rPr>
          <w:rFonts w:ascii="Arial" w:eastAsia="Arial" w:hAnsi="Arial" w:cs="Arial"/>
          <w:b/>
          <w:sz w:val="20"/>
          <w:szCs w:val="20"/>
        </w:rPr>
      </w:pPr>
      <w:r>
        <w:br w:type="page"/>
      </w:r>
    </w:p>
    <w:p w14:paraId="7B23296C" w14:textId="77D184C4" w:rsidR="00804C11" w:rsidRDefault="00F519C6">
      <w:pPr>
        <w:spacing w:after="260" w:line="380" w:lineRule="auto"/>
        <w:rPr>
          <w:rFonts w:ascii="Arial" w:eastAsia="Arial" w:hAnsi="Arial" w:cs="Arial"/>
          <w:b/>
          <w:sz w:val="32"/>
          <w:szCs w:val="32"/>
        </w:rPr>
      </w:pPr>
      <w:bookmarkStart w:id="0" w:name="_gjdgxs" w:colFirst="0" w:colLast="0"/>
      <w:bookmarkEnd w:id="0"/>
      <w:r>
        <w:rPr>
          <w:noProof/>
        </w:rPr>
        <w:lastRenderedPageBreak/>
        <w:drawing>
          <wp:anchor distT="0" distB="0" distL="0" distR="0" simplePos="0" relativeHeight="251665408" behindDoc="0" locked="0" layoutInCell="1" hidden="0" allowOverlap="1" wp14:anchorId="6881553A" wp14:editId="7EF2930A">
            <wp:simplePos x="0" y="0"/>
            <wp:positionH relativeFrom="column">
              <wp:posOffset>3910330</wp:posOffset>
            </wp:positionH>
            <wp:positionV relativeFrom="paragraph">
              <wp:posOffset>50165</wp:posOffset>
            </wp:positionV>
            <wp:extent cx="2576195" cy="2984500"/>
            <wp:effectExtent l="0" t="0" r="1905" b="0"/>
            <wp:wrapSquare wrapText="bothSides" distT="0" distB="0" distL="0" distR="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576195" cy="2984500"/>
                    </a:xfrm>
                    <a:prstGeom prst="rect">
                      <a:avLst/>
                    </a:prstGeom>
                    <a:ln/>
                  </pic:spPr>
                </pic:pic>
              </a:graphicData>
            </a:graphic>
            <wp14:sizeRelH relativeFrom="margin">
              <wp14:pctWidth>0</wp14:pctWidth>
            </wp14:sizeRelH>
            <wp14:sizeRelV relativeFrom="margin">
              <wp14:pctHeight>0</wp14:pctHeight>
            </wp14:sizeRelV>
          </wp:anchor>
        </w:drawing>
      </w:r>
      <w:r w:rsidR="00035C2A">
        <w:rPr>
          <w:rFonts w:ascii="Arial" w:eastAsia="Arial" w:hAnsi="Arial" w:cs="Arial"/>
          <w:b/>
          <w:noProof/>
          <w:sz w:val="32"/>
          <w:szCs w:val="32"/>
        </w:rPr>
        <mc:AlternateContent>
          <mc:Choice Requires="wps">
            <w:drawing>
              <wp:anchor distT="0" distB="0" distL="114300" distR="114300" simplePos="0" relativeHeight="251664384" behindDoc="0" locked="0" layoutInCell="1" hidden="0" allowOverlap="1" wp14:anchorId="4F39BB79" wp14:editId="7C55D2D2">
                <wp:simplePos x="0" y="0"/>
                <wp:positionH relativeFrom="page">
                  <wp:posOffset>-202509</wp:posOffset>
                </wp:positionH>
                <wp:positionV relativeFrom="margin">
                  <wp:posOffset>476960</wp:posOffset>
                </wp:positionV>
                <wp:extent cx="1093252" cy="238760"/>
                <wp:effectExtent l="7938" t="4762" r="7302" b="7303"/>
                <wp:wrapNone/>
                <wp:docPr id="1" name="Rechteck 1"/>
                <wp:cNvGraphicFramePr/>
                <a:graphic xmlns:a="http://schemas.openxmlformats.org/drawingml/2006/main">
                  <a:graphicData uri="http://schemas.microsoft.com/office/word/2010/wordprocessingShape">
                    <wps:wsp>
                      <wps:cNvSpPr/>
                      <wps:spPr>
                        <a:xfrm rot="16200000">
                          <a:off x="0" y="0"/>
                          <a:ext cx="1093252" cy="238760"/>
                        </a:xfrm>
                        <a:prstGeom prst="rect">
                          <a:avLst/>
                        </a:prstGeom>
                        <a:noFill/>
                        <a:ln>
                          <a:noFill/>
                        </a:ln>
                      </wps:spPr>
                      <wps:txbx>
                        <w:txbxContent>
                          <w:p w14:paraId="06CD789E" w14:textId="77777777" w:rsidR="00A728F0" w:rsidRDefault="00A728F0">
                            <w:pPr>
                              <w:spacing w:line="279" w:lineRule="auto"/>
                              <w:jc w:val="right"/>
                              <w:textDirection w:val="btLr"/>
                            </w:pPr>
                            <w:r>
                              <w:rPr>
                                <w:rFonts w:ascii="Arial" w:eastAsia="Arial" w:hAnsi="Arial" w:cs="Arial"/>
                                <w:b/>
                                <w:color w:val="000000"/>
                              </w:rPr>
                              <w:t>Arbeitsblatt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F39BB79" id="Rechteck 1" o:spid="_x0000_s1030" style="position:absolute;margin-left:-15.95pt;margin-top:37.55pt;width:86.1pt;height:18.8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" filled="f" stroked="f">
                <v:textbox inset="0,0,0,0">
                  <w:txbxContent>
                    <w:p w14:paraId="06CD789E" w14:textId="77777777" w:rsidR="00A728F0" w:rsidRDefault="00A728F0">
                      <w:pPr>
                        <w:spacing w:line="279" w:lineRule="auto"/>
                        <w:jc w:val="right"/>
                        <w:textDirection w:val="btLr"/>
                      </w:pPr>
                      <w:r>
                        <w:rPr>
                          <w:rFonts w:ascii="Arial" w:eastAsia="Arial" w:hAnsi="Arial" w:cs="Arial"/>
                          <w:b/>
                          <w:color w:val="000000"/>
                        </w:rPr>
                        <w:t>Arbeitsblatt</w:t>
                      </w:r>
                    </w:p>
                  </w:txbxContent>
                </v:textbox>
                <w10:wrap anchorx="page" anchory="margin"/>
              </v:rect>
            </w:pict>
          </mc:Fallback>
        </mc:AlternateContent>
      </w:r>
      <w:r w:rsidR="00C9512C">
        <w:rPr>
          <w:rFonts w:ascii="Arial" w:eastAsia="Arial" w:hAnsi="Arial" w:cs="Arial"/>
          <w:b/>
          <w:sz w:val="32"/>
          <w:szCs w:val="32"/>
        </w:rPr>
        <w:t>„Was wäre, wenn …“?</w:t>
      </w:r>
    </w:p>
    <w:p w14:paraId="0EF9018F" w14:textId="77777777" w:rsidR="00804C11" w:rsidRDefault="00C9512C">
      <w:pPr>
        <w:spacing w:after="60" w:line="250" w:lineRule="auto"/>
        <w:jc w:val="both"/>
        <w:rPr>
          <w:sz w:val="19"/>
          <w:szCs w:val="19"/>
        </w:rPr>
      </w:pPr>
      <w:r>
        <w:rPr>
          <w:rFonts w:ascii="Arial" w:eastAsia="Arial" w:hAnsi="Arial" w:cs="Arial"/>
          <w:sz w:val="20"/>
          <w:szCs w:val="20"/>
        </w:rPr>
        <w:t>Aus dem Unterricht kennt ihr bereits den Satz des Pythagoras. Dessen Aussage kann man wie folgt zusammenfassen:</w:t>
      </w:r>
    </w:p>
    <w:tbl>
      <w:tblPr>
        <w:tblStyle w:val="2"/>
        <w:tblW w:w="51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tblGrid>
      <w:tr w:rsidR="00804C11" w14:paraId="5DBEEC3C" w14:textId="77777777">
        <w:tc>
          <w:tcPr>
            <w:tcW w:w="5130" w:type="dxa"/>
            <w:shd w:val="clear" w:color="auto" w:fill="D9D9D9"/>
            <w:tcMar>
              <w:top w:w="100" w:type="dxa"/>
              <w:left w:w="100" w:type="dxa"/>
              <w:bottom w:w="100" w:type="dxa"/>
              <w:right w:w="100" w:type="dxa"/>
            </w:tcMar>
          </w:tcPr>
          <w:p w14:paraId="01BD7F07" w14:textId="77777777" w:rsidR="00804C11" w:rsidRDefault="00C9512C">
            <w:pPr>
              <w:spacing w:line="250" w:lineRule="auto"/>
              <w:jc w:val="both"/>
              <w:rPr>
                <w:rFonts w:ascii="Arial" w:eastAsia="Arial" w:hAnsi="Arial" w:cs="Arial"/>
                <w:sz w:val="19"/>
                <w:szCs w:val="19"/>
              </w:rPr>
            </w:pPr>
            <w:r>
              <w:rPr>
                <w:rFonts w:ascii="Arial" w:eastAsia="Arial" w:hAnsi="Arial" w:cs="Arial"/>
                <w:sz w:val="19"/>
                <w:szCs w:val="19"/>
              </w:rPr>
              <w:t xml:space="preserve">In einem rechtwinkligen Dreieck mit den Katheten </w:t>
            </w:r>
            <w:r>
              <w:rPr>
                <w:rFonts w:ascii="Arial" w:eastAsia="Arial" w:hAnsi="Arial" w:cs="Arial"/>
                <w:i/>
                <w:sz w:val="19"/>
                <w:szCs w:val="19"/>
              </w:rPr>
              <w:t>a</w:t>
            </w:r>
            <w:r>
              <w:rPr>
                <w:rFonts w:ascii="Arial" w:eastAsia="Arial" w:hAnsi="Arial" w:cs="Arial"/>
                <w:sz w:val="19"/>
                <w:szCs w:val="19"/>
              </w:rPr>
              <w:t xml:space="preserve"> und </w:t>
            </w:r>
            <w:r>
              <w:rPr>
                <w:rFonts w:ascii="Arial" w:eastAsia="Arial" w:hAnsi="Arial" w:cs="Arial"/>
                <w:i/>
                <w:sz w:val="19"/>
                <w:szCs w:val="19"/>
              </w:rPr>
              <w:t>b</w:t>
            </w:r>
            <w:r>
              <w:rPr>
                <w:rFonts w:ascii="Arial" w:eastAsia="Arial" w:hAnsi="Arial" w:cs="Arial"/>
                <w:sz w:val="19"/>
                <w:szCs w:val="19"/>
              </w:rPr>
              <w:t xml:space="preserve"> und der Hypotenuse </w:t>
            </w:r>
            <w:r>
              <w:rPr>
                <w:rFonts w:ascii="Arial" w:eastAsia="Arial" w:hAnsi="Arial" w:cs="Arial"/>
                <w:i/>
                <w:sz w:val="19"/>
                <w:szCs w:val="19"/>
              </w:rPr>
              <w:t>c</w:t>
            </w:r>
            <w:r>
              <w:rPr>
                <w:rFonts w:ascii="Arial" w:eastAsia="Arial" w:hAnsi="Arial" w:cs="Arial"/>
                <w:sz w:val="19"/>
                <w:szCs w:val="19"/>
              </w:rPr>
              <w:t xml:space="preserve"> ist die Summe der Quadratflächen über den Katheten gleich der Quadratfläche über der Hypotenuse: </w:t>
            </w:r>
            <m:oMath>
              <m:sSup>
                <m:sSupPr>
                  <m:ctrlPr>
                    <w:rPr>
                      <w:rFonts w:ascii="Arial" w:eastAsia="Arial" w:hAnsi="Arial" w:cs="Arial"/>
                      <w:sz w:val="19"/>
                      <w:szCs w:val="19"/>
                    </w:rPr>
                  </m:ctrlPr>
                </m:sSupPr>
                <m:e>
                  <m:r>
                    <w:rPr>
                      <w:rFonts w:ascii="Arial" w:eastAsia="Arial" w:hAnsi="Arial" w:cs="Arial"/>
                      <w:sz w:val="19"/>
                      <w:szCs w:val="19"/>
                    </w:rPr>
                    <m:t>a</m:t>
                  </m:r>
                </m:e>
                <m:sup>
                  <m:r>
                    <w:rPr>
                      <w:rFonts w:ascii="Arial" w:eastAsia="Arial" w:hAnsi="Arial" w:cs="Arial"/>
                      <w:sz w:val="19"/>
                      <w:szCs w:val="19"/>
                    </w:rPr>
                    <m:t>2</m:t>
                  </m:r>
                </m:sup>
              </m:sSup>
              <m:r>
                <w:rPr>
                  <w:rFonts w:ascii="Arial" w:eastAsia="Arial" w:hAnsi="Arial" w:cs="Arial"/>
                  <w:sz w:val="19"/>
                  <w:szCs w:val="19"/>
                </w:rPr>
                <m:t>+</m:t>
              </m:r>
              <m:sSup>
                <m:sSupPr>
                  <m:ctrlPr>
                    <w:rPr>
                      <w:rFonts w:ascii="Arial" w:eastAsia="Arial" w:hAnsi="Arial" w:cs="Arial"/>
                      <w:sz w:val="19"/>
                      <w:szCs w:val="19"/>
                    </w:rPr>
                  </m:ctrlPr>
                </m:sSupPr>
                <m:e>
                  <m:r>
                    <w:rPr>
                      <w:rFonts w:ascii="Arial" w:eastAsia="Arial" w:hAnsi="Arial" w:cs="Arial"/>
                      <w:sz w:val="19"/>
                      <w:szCs w:val="19"/>
                    </w:rPr>
                    <m:t>b</m:t>
                  </m:r>
                </m:e>
                <m:sup>
                  <m:r>
                    <w:rPr>
                      <w:rFonts w:ascii="Arial" w:eastAsia="Arial" w:hAnsi="Arial" w:cs="Arial"/>
                      <w:sz w:val="19"/>
                      <w:szCs w:val="19"/>
                    </w:rPr>
                    <m:t>2</m:t>
                  </m:r>
                </m:sup>
              </m:sSup>
              <m:r>
                <w:rPr>
                  <w:rFonts w:ascii="Arial" w:eastAsia="Arial" w:hAnsi="Arial" w:cs="Arial"/>
                  <w:sz w:val="19"/>
                  <w:szCs w:val="19"/>
                </w:rPr>
                <m:t>=</m:t>
              </m:r>
              <m:sSup>
                <m:sSupPr>
                  <m:ctrlPr>
                    <w:rPr>
                      <w:rFonts w:ascii="Arial" w:eastAsia="Arial" w:hAnsi="Arial" w:cs="Arial"/>
                      <w:sz w:val="19"/>
                      <w:szCs w:val="19"/>
                    </w:rPr>
                  </m:ctrlPr>
                </m:sSupPr>
                <m:e>
                  <m:r>
                    <w:rPr>
                      <w:rFonts w:ascii="Arial" w:eastAsia="Arial" w:hAnsi="Arial" w:cs="Arial"/>
                      <w:sz w:val="19"/>
                      <w:szCs w:val="19"/>
                    </w:rPr>
                    <m:t>c</m:t>
                  </m:r>
                </m:e>
                <m:sup>
                  <m:r>
                    <w:rPr>
                      <w:rFonts w:ascii="Arial" w:eastAsia="Arial" w:hAnsi="Arial" w:cs="Arial"/>
                      <w:sz w:val="19"/>
                      <w:szCs w:val="19"/>
                    </w:rPr>
                    <m:t>2</m:t>
                  </m:r>
                </m:sup>
              </m:sSup>
            </m:oMath>
            <w:r>
              <w:rPr>
                <w:rFonts w:ascii="Arial" w:eastAsia="Arial" w:hAnsi="Arial" w:cs="Arial"/>
                <w:sz w:val="19"/>
                <w:szCs w:val="19"/>
              </w:rPr>
              <w:t>.</w:t>
            </w:r>
          </w:p>
        </w:tc>
      </w:tr>
    </w:tbl>
    <w:p w14:paraId="00799896" w14:textId="77777777" w:rsidR="00804C11" w:rsidRDefault="00804C11">
      <w:pPr>
        <w:spacing w:line="250" w:lineRule="auto"/>
        <w:jc w:val="both"/>
        <w:rPr>
          <w:sz w:val="19"/>
          <w:szCs w:val="19"/>
        </w:rPr>
      </w:pPr>
    </w:p>
    <w:p w14:paraId="53DF745A" w14:textId="77777777" w:rsidR="00804C11" w:rsidRDefault="00C9512C">
      <w:pPr>
        <w:spacing w:line="250" w:lineRule="auto"/>
        <w:jc w:val="both"/>
        <w:rPr>
          <w:rFonts w:ascii="Arial" w:eastAsia="Arial" w:hAnsi="Arial" w:cs="Arial"/>
          <w:sz w:val="19"/>
          <w:szCs w:val="19"/>
        </w:rPr>
      </w:pPr>
      <w:r>
        <w:rPr>
          <w:rFonts w:ascii="Arial" w:eastAsia="Arial" w:hAnsi="Arial" w:cs="Arial"/>
          <w:sz w:val="19"/>
          <w:szCs w:val="19"/>
        </w:rPr>
        <w:t xml:space="preserve">Aber was wäre, wenn bestimmte Bedingungen dieses Satzes nicht oder anders gelten würden? </w:t>
      </w:r>
    </w:p>
    <w:p w14:paraId="3E7F93F0" w14:textId="77777777" w:rsidR="00804C11" w:rsidRDefault="00804C11">
      <w:pPr>
        <w:spacing w:after="60" w:line="250" w:lineRule="auto"/>
        <w:jc w:val="both"/>
        <w:rPr>
          <w:rFonts w:ascii="Arial" w:eastAsia="Arial" w:hAnsi="Arial" w:cs="Arial"/>
          <w:sz w:val="20"/>
          <w:szCs w:val="20"/>
        </w:rPr>
      </w:pPr>
    </w:p>
    <w:p w14:paraId="3F5B2B10" w14:textId="77777777" w:rsidR="00804C11" w:rsidRDefault="00C9512C" w:rsidP="00E5047A">
      <w:pPr>
        <w:spacing w:line="260" w:lineRule="auto"/>
        <w:rPr>
          <w:rFonts w:ascii="Arial" w:eastAsia="Arial" w:hAnsi="Arial" w:cs="Arial"/>
          <w:b/>
          <w:sz w:val="20"/>
          <w:szCs w:val="20"/>
        </w:rPr>
      </w:pPr>
      <w:r>
        <w:rPr>
          <w:rFonts w:ascii="Arial" w:eastAsia="Arial" w:hAnsi="Arial" w:cs="Arial"/>
          <w:b/>
          <w:sz w:val="20"/>
          <w:szCs w:val="20"/>
        </w:rPr>
        <w:t>Aufgabe 1: Bedingungen auflisten</w:t>
      </w:r>
    </w:p>
    <w:p w14:paraId="278FEC97" w14:textId="77777777" w:rsidR="00804C11" w:rsidRDefault="00C9512C">
      <w:pPr>
        <w:spacing w:after="60" w:line="250" w:lineRule="auto"/>
        <w:jc w:val="both"/>
        <w:rPr>
          <w:rFonts w:ascii="Arial" w:eastAsia="Arial" w:hAnsi="Arial" w:cs="Arial"/>
          <w:sz w:val="20"/>
          <w:szCs w:val="20"/>
        </w:rPr>
      </w:pPr>
      <w:r>
        <w:rPr>
          <w:rFonts w:ascii="Arial" w:eastAsia="Arial" w:hAnsi="Arial" w:cs="Arial"/>
          <w:sz w:val="20"/>
          <w:szCs w:val="20"/>
        </w:rPr>
        <w:t>Liste alle Bedingungen, die in der Aussage des Satz des Pythagoras stecken, auf:</w:t>
      </w:r>
    </w:p>
    <w:p w14:paraId="57742649" w14:textId="3CD8FC3D" w:rsidR="00804C11" w:rsidRDefault="00C9512C" w:rsidP="00A53F87">
      <w:pPr>
        <w:numPr>
          <w:ilvl w:val="0"/>
          <w:numId w:val="5"/>
        </w:numPr>
        <w:spacing w:line="250" w:lineRule="auto"/>
        <w:jc w:val="both"/>
        <w:rPr>
          <w:rFonts w:ascii="Arial" w:eastAsia="Arial" w:hAnsi="Arial" w:cs="Arial"/>
          <w:sz w:val="20"/>
          <w:szCs w:val="20"/>
        </w:rPr>
      </w:pPr>
      <w:r>
        <w:rPr>
          <w:rFonts w:ascii="Arial" w:eastAsia="Arial" w:hAnsi="Arial" w:cs="Arial"/>
          <w:sz w:val="20"/>
          <w:szCs w:val="20"/>
        </w:rPr>
        <w:t xml:space="preserve">Aussage über </w:t>
      </w:r>
      <w:r w:rsidR="002F7CE8">
        <w:rPr>
          <w:rFonts w:ascii="Arial" w:eastAsia="Arial" w:hAnsi="Arial" w:cs="Arial"/>
          <w:sz w:val="20"/>
          <w:szCs w:val="20"/>
        </w:rPr>
        <w:t>die Summe von Quadratflächen</w:t>
      </w:r>
    </w:p>
    <w:p w14:paraId="1DED98A9" w14:textId="77777777" w:rsidR="00804C11" w:rsidRDefault="00C9512C" w:rsidP="00A53F87">
      <w:pPr>
        <w:numPr>
          <w:ilvl w:val="0"/>
          <w:numId w:val="5"/>
        </w:numPr>
        <w:spacing w:after="60" w:line="250" w:lineRule="auto"/>
        <w:jc w:val="both"/>
        <w:rPr>
          <w:rFonts w:ascii="Arial" w:eastAsia="Arial" w:hAnsi="Arial" w:cs="Arial"/>
          <w:sz w:val="20"/>
          <w:szCs w:val="20"/>
        </w:rPr>
      </w:pPr>
      <w:r>
        <w:rPr>
          <w:rFonts w:ascii="Arial" w:eastAsia="Arial" w:hAnsi="Arial" w:cs="Arial"/>
          <w:sz w:val="20"/>
          <w:szCs w:val="20"/>
        </w:rPr>
        <w:t>...</w:t>
      </w:r>
    </w:p>
    <w:p w14:paraId="3F065294" w14:textId="1B3A3BAB" w:rsidR="00804C11" w:rsidRDefault="00C9512C">
      <w:pPr>
        <w:spacing w:after="60" w:line="250"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b/>
          <w:sz w:val="20"/>
          <w:szCs w:val="20"/>
        </w:rPr>
        <w:t>Hinweis:</w:t>
      </w:r>
      <w:r>
        <w:rPr>
          <w:rFonts w:ascii="Arial" w:eastAsia="Arial" w:hAnsi="Arial" w:cs="Arial"/>
          <w:sz w:val="20"/>
          <w:szCs w:val="20"/>
        </w:rPr>
        <w:t xml:space="preserve"> Die Bedingungen des Satzes sind alle Inhalte im grauen Kasten, die den Satz des Pythagoras in irgendeiner Form </w:t>
      </w:r>
      <w:r w:rsidR="00CF5EAC">
        <w:rPr>
          <w:rFonts w:ascii="Arial" w:eastAsia="Arial" w:hAnsi="Arial" w:cs="Arial"/>
          <w:sz w:val="20"/>
          <w:szCs w:val="20"/>
        </w:rPr>
        <w:t>festleg</w:t>
      </w:r>
      <w:r>
        <w:rPr>
          <w:rFonts w:ascii="Arial" w:eastAsia="Arial" w:hAnsi="Arial" w:cs="Arial"/>
          <w:sz w:val="20"/>
          <w:szCs w:val="20"/>
        </w:rPr>
        <w:t>en. Dies kann beinahe jedes Element des Satzes sein.)</w:t>
      </w:r>
    </w:p>
    <w:p w14:paraId="709AC0AB" w14:textId="77777777" w:rsidR="00804C11" w:rsidRDefault="00804C11">
      <w:pPr>
        <w:spacing w:after="60" w:line="250" w:lineRule="auto"/>
        <w:jc w:val="both"/>
        <w:rPr>
          <w:rFonts w:ascii="Arial" w:eastAsia="Arial" w:hAnsi="Arial" w:cs="Arial"/>
          <w:sz w:val="20"/>
          <w:szCs w:val="20"/>
        </w:rPr>
      </w:pPr>
    </w:p>
    <w:p w14:paraId="7BDE5634" w14:textId="77777777" w:rsidR="00804C11" w:rsidRDefault="00C9512C" w:rsidP="00E5047A">
      <w:pPr>
        <w:spacing w:line="260" w:lineRule="auto"/>
        <w:rPr>
          <w:rFonts w:ascii="Arial" w:eastAsia="Arial" w:hAnsi="Arial" w:cs="Arial"/>
          <w:b/>
          <w:sz w:val="20"/>
          <w:szCs w:val="20"/>
        </w:rPr>
      </w:pPr>
      <w:r>
        <w:rPr>
          <w:rFonts w:ascii="Arial" w:eastAsia="Arial" w:hAnsi="Arial" w:cs="Arial"/>
          <w:b/>
          <w:sz w:val="20"/>
          <w:szCs w:val="20"/>
        </w:rPr>
        <w:t>Aufgabe 2: „Was wäre, wenn...“</w:t>
      </w:r>
    </w:p>
    <w:p w14:paraId="1B9E1349" w14:textId="03E2EB30" w:rsidR="00804C11" w:rsidRDefault="00C9512C">
      <w:pPr>
        <w:spacing w:after="60" w:line="250" w:lineRule="auto"/>
        <w:jc w:val="both"/>
        <w:rPr>
          <w:rFonts w:ascii="Arial" w:eastAsia="Arial" w:hAnsi="Arial" w:cs="Arial"/>
          <w:sz w:val="20"/>
          <w:szCs w:val="20"/>
        </w:rPr>
      </w:pPr>
      <w:r>
        <w:rPr>
          <w:rFonts w:ascii="Arial" w:eastAsia="Arial" w:hAnsi="Arial" w:cs="Arial"/>
          <w:sz w:val="20"/>
          <w:szCs w:val="20"/>
        </w:rPr>
        <w:t xml:space="preserve">Überlege dir nun für die Bedingungen aus Aufgabe 1: Was wäre, wenn diese Bedingung nicht oder anders gelten würde? Schreibe zu jeder </w:t>
      </w:r>
      <w:r w:rsidR="00E5047A">
        <w:rPr>
          <w:rFonts w:ascii="Arial" w:eastAsia="Arial" w:hAnsi="Arial" w:cs="Arial"/>
          <w:sz w:val="20"/>
          <w:szCs w:val="20"/>
        </w:rPr>
        <w:t>Bedingung,</w:t>
      </w:r>
      <w:r>
        <w:rPr>
          <w:rFonts w:ascii="Arial" w:eastAsia="Arial" w:hAnsi="Arial" w:cs="Arial"/>
          <w:sz w:val="20"/>
          <w:szCs w:val="20"/>
        </w:rPr>
        <w:t xml:space="preserve"> wenn möglich</w:t>
      </w:r>
      <w:r w:rsidR="00E5047A">
        <w:rPr>
          <w:rFonts w:ascii="Arial" w:eastAsia="Arial" w:hAnsi="Arial" w:cs="Arial"/>
          <w:sz w:val="20"/>
          <w:szCs w:val="20"/>
        </w:rPr>
        <w:t>,</w:t>
      </w:r>
      <w:r>
        <w:rPr>
          <w:rFonts w:ascii="Arial" w:eastAsia="Arial" w:hAnsi="Arial" w:cs="Arial"/>
          <w:sz w:val="20"/>
          <w:szCs w:val="20"/>
        </w:rPr>
        <w:t xml:space="preserve"> mehrere Alternativen auf.</w:t>
      </w:r>
    </w:p>
    <w:p w14:paraId="1A569DE1" w14:textId="05F2267F" w:rsidR="00804C11" w:rsidRDefault="002F7CE8">
      <w:pPr>
        <w:numPr>
          <w:ilvl w:val="0"/>
          <w:numId w:val="4"/>
        </w:numPr>
        <w:spacing w:line="250" w:lineRule="auto"/>
        <w:jc w:val="both"/>
        <w:rPr>
          <w:rFonts w:ascii="Arial" w:eastAsia="Arial" w:hAnsi="Arial" w:cs="Arial"/>
          <w:sz w:val="20"/>
          <w:szCs w:val="20"/>
        </w:rPr>
      </w:pPr>
      <w:r w:rsidRPr="002F7CE8">
        <w:rPr>
          <w:rFonts w:ascii="Arial" w:eastAsia="Arial" w:hAnsi="Arial" w:cs="Arial"/>
          <w:sz w:val="20"/>
          <w:szCs w:val="20"/>
        </w:rPr>
        <w:t>Aussage über die Summe von Quadratflächen</w:t>
      </w:r>
    </w:p>
    <w:p w14:paraId="07F389B9" w14:textId="0838AA14" w:rsidR="00804C11" w:rsidRDefault="00C9512C">
      <w:pPr>
        <w:numPr>
          <w:ilvl w:val="1"/>
          <w:numId w:val="4"/>
        </w:numPr>
        <w:spacing w:line="250" w:lineRule="auto"/>
        <w:jc w:val="both"/>
        <w:rPr>
          <w:rFonts w:ascii="Arial" w:eastAsia="Arial" w:hAnsi="Arial" w:cs="Arial"/>
          <w:sz w:val="20"/>
          <w:szCs w:val="20"/>
        </w:rPr>
      </w:pPr>
      <w:r>
        <w:rPr>
          <w:rFonts w:ascii="Arial" w:eastAsia="Arial" w:hAnsi="Arial" w:cs="Arial"/>
          <w:sz w:val="20"/>
          <w:szCs w:val="20"/>
        </w:rPr>
        <w:t>Was wäre, wenn d</w:t>
      </w:r>
      <w:r w:rsidR="002F7CE8">
        <w:rPr>
          <w:rFonts w:ascii="Arial" w:eastAsia="Arial" w:hAnsi="Arial" w:cs="Arial"/>
          <w:sz w:val="20"/>
          <w:szCs w:val="20"/>
        </w:rPr>
        <w:t xml:space="preserve">er Satz nicht die Summe von Quadratflächen </w:t>
      </w:r>
      <w:r w:rsidR="00E117FA">
        <w:rPr>
          <w:rFonts w:ascii="Arial" w:eastAsia="Arial" w:hAnsi="Arial" w:cs="Arial"/>
          <w:sz w:val="20"/>
          <w:szCs w:val="20"/>
        </w:rPr>
        <w:t>beinhalten würde, sondern ...</w:t>
      </w:r>
      <w:r>
        <w:rPr>
          <w:rFonts w:ascii="Arial" w:eastAsia="Arial" w:hAnsi="Arial" w:cs="Arial"/>
          <w:sz w:val="20"/>
          <w:szCs w:val="20"/>
        </w:rPr>
        <w:t xml:space="preserve"> </w:t>
      </w:r>
    </w:p>
    <w:p w14:paraId="24F72E8A" w14:textId="77777777" w:rsidR="00804C11" w:rsidRDefault="00C9512C">
      <w:pPr>
        <w:numPr>
          <w:ilvl w:val="1"/>
          <w:numId w:val="4"/>
        </w:numPr>
        <w:spacing w:line="250" w:lineRule="auto"/>
        <w:jc w:val="both"/>
        <w:rPr>
          <w:rFonts w:ascii="Arial" w:eastAsia="Arial" w:hAnsi="Arial" w:cs="Arial"/>
          <w:sz w:val="20"/>
          <w:szCs w:val="20"/>
        </w:rPr>
      </w:pPr>
      <w:r>
        <w:rPr>
          <w:rFonts w:ascii="Arial" w:eastAsia="Arial" w:hAnsi="Arial" w:cs="Arial"/>
          <w:sz w:val="20"/>
          <w:szCs w:val="20"/>
        </w:rPr>
        <w:t>...</w:t>
      </w:r>
    </w:p>
    <w:p w14:paraId="39C11DAE" w14:textId="77777777" w:rsidR="00804C11" w:rsidRDefault="00C9512C">
      <w:pPr>
        <w:numPr>
          <w:ilvl w:val="0"/>
          <w:numId w:val="4"/>
        </w:numPr>
        <w:spacing w:line="250" w:lineRule="auto"/>
        <w:jc w:val="both"/>
        <w:rPr>
          <w:rFonts w:ascii="Arial" w:eastAsia="Arial" w:hAnsi="Arial" w:cs="Arial"/>
          <w:sz w:val="20"/>
          <w:szCs w:val="20"/>
        </w:rPr>
      </w:pPr>
      <w:r>
        <w:rPr>
          <w:rFonts w:ascii="Arial" w:eastAsia="Arial" w:hAnsi="Arial" w:cs="Arial"/>
          <w:sz w:val="20"/>
          <w:szCs w:val="20"/>
        </w:rPr>
        <w:t>…</w:t>
      </w:r>
    </w:p>
    <w:p w14:paraId="409C62DE" w14:textId="77777777" w:rsidR="00804C11" w:rsidRDefault="00C9512C">
      <w:pPr>
        <w:numPr>
          <w:ilvl w:val="1"/>
          <w:numId w:val="4"/>
        </w:numPr>
        <w:spacing w:after="60" w:line="250" w:lineRule="auto"/>
        <w:jc w:val="both"/>
        <w:rPr>
          <w:rFonts w:ascii="Arial" w:eastAsia="Arial" w:hAnsi="Arial" w:cs="Arial"/>
          <w:sz w:val="20"/>
          <w:szCs w:val="20"/>
        </w:rPr>
      </w:pPr>
      <w:r>
        <w:rPr>
          <w:rFonts w:ascii="Arial" w:eastAsia="Arial" w:hAnsi="Arial" w:cs="Arial"/>
          <w:sz w:val="20"/>
          <w:szCs w:val="20"/>
        </w:rPr>
        <w:t>...</w:t>
      </w:r>
    </w:p>
    <w:p w14:paraId="4A89C380" w14:textId="77777777" w:rsidR="00804C11" w:rsidRDefault="00804C11">
      <w:pPr>
        <w:spacing w:after="60" w:line="250" w:lineRule="auto"/>
        <w:jc w:val="both"/>
        <w:rPr>
          <w:rFonts w:ascii="Arial" w:eastAsia="Arial" w:hAnsi="Arial" w:cs="Arial"/>
          <w:sz w:val="20"/>
          <w:szCs w:val="20"/>
        </w:rPr>
      </w:pPr>
    </w:p>
    <w:p w14:paraId="221DF213" w14:textId="77777777" w:rsidR="00804C11" w:rsidRDefault="00C9512C" w:rsidP="00E5047A">
      <w:pPr>
        <w:spacing w:line="260" w:lineRule="auto"/>
        <w:rPr>
          <w:rFonts w:ascii="Arial" w:eastAsia="Arial" w:hAnsi="Arial" w:cs="Arial"/>
          <w:b/>
          <w:sz w:val="20"/>
          <w:szCs w:val="20"/>
        </w:rPr>
      </w:pPr>
      <w:r>
        <w:rPr>
          <w:rFonts w:ascii="Arial" w:eastAsia="Arial" w:hAnsi="Arial" w:cs="Arial"/>
          <w:b/>
          <w:sz w:val="20"/>
          <w:szCs w:val="20"/>
        </w:rPr>
        <w:t>Aufgabe 3: Analyse bei GeoGebra</w:t>
      </w:r>
    </w:p>
    <w:p w14:paraId="71DC7DF1" w14:textId="77777777" w:rsidR="00804C11" w:rsidRDefault="00C9512C">
      <w:pPr>
        <w:spacing w:after="60" w:line="250" w:lineRule="auto"/>
        <w:jc w:val="both"/>
        <w:rPr>
          <w:rFonts w:ascii="Arial" w:eastAsia="Arial" w:hAnsi="Arial" w:cs="Arial"/>
          <w:sz w:val="20"/>
          <w:szCs w:val="20"/>
        </w:rPr>
      </w:pPr>
      <w:r>
        <w:rPr>
          <w:rFonts w:ascii="Arial" w:eastAsia="Arial" w:hAnsi="Arial" w:cs="Arial"/>
          <w:sz w:val="20"/>
          <w:szCs w:val="20"/>
        </w:rPr>
        <w:t>Wir wollen nun den Fragen aus Aufgabe 2 gezielt nachgehen. Dafür verwenden wir GeoGebra. In der vorbereiteten Datei hast du die Möglichkeit, ausgewählte Bedingungen des Satzes des Pythagoras zu verändern und zu schauen, wie sich die Veränderungen auf die Aussage des Satzes auswirken. Notiere deine Beobachtungen in der folgenden Tabelle.</w:t>
      </w:r>
    </w:p>
    <w:tbl>
      <w:tblPr>
        <w:tblStyle w:val="1"/>
        <w:tblW w:w="99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750"/>
        <w:gridCol w:w="2750"/>
        <w:gridCol w:w="2750"/>
      </w:tblGrid>
      <w:tr w:rsidR="00804C11" w14:paraId="57F77E8F" w14:textId="77777777">
        <w:tc>
          <w:tcPr>
            <w:tcW w:w="1650" w:type="dxa"/>
            <w:shd w:val="clear" w:color="auto" w:fill="auto"/>
            <w:tcMar>
              <w:top w:w="100" w:type="dxa"/>
              <w:left w:w="100" w:type="dxa"/>
              <w:bottom w:w="100" w:type="dxa"/>
              <w:right w:w="100" w:type="dxa"/>
            </w:tcMar>
          </w:tcPr>
          <w:p w14:paraId="32D88BD9" w14:textId="77777777" w:rsidR="00804C11" w:rsidRDefault="00C9512C">
            <w:pPr>
              <w:widowControl w:val="0"/>
              <w:rPr>
                <w:rFonts w:ascii="Arial" w:eastAsia="Arial" w:hAnsi="Arial" w:cs="Arial"/>
                <w:b/>
                <w:sz w:val="20"/>
                <w:szCs w:val="20"/>
              </w:rPr>
            </w:pPr>
            <w:r>
              <w:rPr>
                <w:rFonts w:ascii="Arial" w:eastAsia="Arial" w:hAnsi="Arial" w:cs="Arial"/>
                <w:b/>
                <w:sz w:val="20"/>
                <w:szCs w:val="20"/>
              </w:rPr>
              <w:t>Bedingung</w:t>
            </w:r>
          </w:p>
        </w:tc>
        <w:tc>
          <w:tcPr>
            <w:tcW w:w="2750" w:type="dxa"/>
            <w:shd w:val="clear" w:color="auto" w:fill="auto"/>
            <w:tcMar>
              <w:top w:w="100" w:type="dxa"/>
              <w:left w:w="100" w:type="dxa"/>
              <w:bottom w:w="100" w:type="dxa"/>
              <w:right w:w="100" w:type="dxa"/>
            </w:tcMar>
          </w:tcPr>
          <w:p w14:paraId="3879E311" w14:textId="4F2A76D5" w:rsidR="00804C11" w:rsidRDefault="00C9512C">
            <w:pPr>
              <w:widowControl w:val="0"/>
              <w:rPr>
                <w:rFonts w:ascii="Arial" w:eastAsia="Arial" w:hAnsi="Arial" w:cs="Arial"/>
                <w:sz w:val="20"/>
                <w:szCs w:val="20"/>
              </w:rPr>
            </w:pPr>
            <w:r>
              <w:rPr>
                <w:rFonts w:ascii="Arial" w:eastAsia="Arial" w:hAnsi="Arial" w:cs="Arial"/>
                <w:sz w:val="20"/>
                <w:szCs w:val="20"/>
              </w:rPr>
              <w:t xml:space="preserve">1. </w:t>
            </w:r>
            <w:r w:rsidR="00E5047A" w:rsidRPr="00E5047A">
              <w:rPr>
                <w:rFonts w:ascii="Arial" w:eastAsia="Arial" w:hAnsi="Arial" w:cs="Arial"/>
                <w:sz w:val="20"/>
                <w:szCs w:val="20"/>
              </w:rPr>
              <w:t>Aussage über die Summe von Quadratflächen</w:t>
            </w:r>
          </w:p>
        </w:tc>
        <w:tc>
          <w:tcPr>
            <w:tcW w:w="2750" w:type="dxa"/>
            <w:shd w:val="clear" w:color="auto" w:fill="auto"/>
            <w:tcMar>
              <w:top w:w="100" w:type="dxa"/>
              <w:left w:w="100" w:type="dxa"/>
              <w:bottom w:w="100" w:type="dxa"/>
              <w:right w:w="100" w:type="dxa"/>
            </w:tcMar>
          </w:tcPr>
          <w:p w14:paraId="3708D7D8" w14:textId="77777777" w:rsidR="00804C11" w:rsidRDefault="00804C11">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694D5D0C" w14:textId="77777777" w:rsidR="00804C11" w:rsidRDefault="00804C11">
            <w:pPr>
              <w:widowControl w:val="0"/>
              <w:rPr>
                <w:rFonts w:ascii="Arial" w:eastAsia="Arial" w:hAnsi="Arial" w:cs="Arial"/>
                <w:sz w:val="20"/>
                <w:szCs w:val="20"/>
              </w:rPr>
            </w:pPr>
          </w:p>
        </w:tc>
      </w:tr>
      <w:tr w:rsidR="00804C11" w14:paraId="04A4EF0B" w14:textId="77777777">
        <w:tc>
          <w:tcPr>
            <w:tcW w:w="1650" w:type="dxa"/>
            <w:shd w:val="clear" w:color="auto" w:fill="auto"/>
            <w:tcMar>
              <w:top w:w="100" w:type="dxa"/>
              <w:left w:w="100" w:type="dxa"/>
              <w:bottom w:w="100" w:type="dxa"/>
              <w:right w:w="100" w:type="dxa"/>
            </w:tcMar>
          </w:tcPr>
          <w:p w14:paraId="4CBF0EB0" w14:textId="77777777" w:rsidR="00804C11" w:rsidRDefault="00C9512C">
            <w:pPr>
              <w:widowControl w:val="0"/>
              <w:rPr>
                <w:rFonts w:ascii="Arial" w:eastAsia="Arial" w:hAnsi="Arial" w:cs="Arial"/>
                <w:b/>
                <w:sz w:val="20"/>
                <w:szCs w:val="20"/>
              </w:rPr>
            </w:pPr>
            <w:r>
              <w:rPr>
                <w:rFonts w:ascii="Arial" w:eastAsia="Arial" w:hAnsi="Arial" w:cs="Arial"/>
                <w:b/>
                <w:sz w:val="20"/>
                <w:szCs w:val="20"/>
              </w:rPr>
              <w:t>Veränderung</w:t>
            </w:r>
          </w:p>
        </w:tc>
        <w:tc>
          <w:tcPr>
            <w:tcW w:w="2750" w:type="dxa"/>
            <w:shd w:val="clear" w:color="auto" w:fill="auto"/>
            <w:tcMar>
              <w:top w:w="100" w:type="dxa"/>
              <w:left w:w="100" w:type="dxa"/>
              <w:bottom w:w="100" w:type="dxa"/>
              <w:right w:w="100" w:type="dxa"/>
            </w:tcMar>
          </w:tcPr>
          <w:p w14:paraId="58A34E80" w14:textId="0BA84A1E" w:rsidR="00804C11" w:rsidRDefault="00C9512C" w:rsidP="00E5047A">
            <w:pPr>
              <w:widowControl w:val="0"/>
              <w:numPr>
                <w:ilvl w:val="0"/>
                <w:numId w:val="2"/>
              </w:numPr>
              <w:ind w:left="225" w:hanging="200"/>
              <w:rPr>
                <w:rFonts w:ascii="Arial" w:eastAsia="Arial" w:hAnsi="Arial" w:cs="Arial"/>
                <w:sz w:val="20"/>
                <w:szCs w:val="20"/>
              </w:rPr>
            </w:pPr>
            <w:r>
              <w:rPr>
                <w:rFonts w:ascii="Arial" w:eastAsia="Arial" w:hAnsi="Arial" w:cs="Arial"/>
                <w:sz w:val="20"/>
                <w:szCs w:val="20"/>
              </w:rPr>
              <w:t xml:space="preserve">Was wäre, wenn </w:t>
            </w:r>
            <w:r w:rsidR="00E5047A">
              <w:rPr>
                <w:rFonts w:ascii="Arial" w:eastAsia="Arial" w:hAnsi="Arial" w:cs="Arial"/>
                <w:sz w:val="20"/>
                <w:szCs w:val="20"/>
              </w:rPr>
              <w:t>..</w:t>
            </w:r>
            <w:r w:rsidR="00783340">
              <w:rPr>
                <w:rFonts w:ascii="Arial" w:eastAsia="Arial" w:hAnsi="Arial" w:cs="Arial"/>
                <w:sz w:val="20"/>
                <w:szCs w:val="20"/>
              </w:rPr>
              <w:t>.</w:t>
            </w:r>
          </w:p>
        </w:tc>
        <w:tc>
          <w:tcPr>
            <w:tcW w:w="2750" w:type="dxa"/>
            <w:shd w:val="clear" w:color="auto" w:fill="auto"/>
            <w:tcMar>
              <w:top w:w="100" w:type="dxa"/>
              <w:left w:w="100" w:type="dxa"/>
              <w:bottom w:w="100" w:type="dxa"/>
              <w:right w:w="100" w:type="dxa"/>
            </w:tcMar>
          </w:tcPr>
          <w:p w14:paraId="0C07792B" w14:textId="77777777" w:rsidR="00804C11" w:rsidRDefault="00804C11">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15C012FB" w14:textId="77777777" w:rsidR="00804C11" w:rsidRDefault="00804C11">
            <w:pPr>
              <w:widowControl w:val="0"/>
              <w:rPr>
                <w:rFonts w:ascii="Arial" w:eastAsia="Arial" w:hAnsi="Arial" w:cs="Arial"/>
                <w:sz w:val="20"/>
                <w:szCs w:val="20"/>
              </w:rPr>
            </w:pPr>
          </w:p>
        </w:tc>
      </w:tr>
      <w:tr w:rsidR="00804C11" w14:paraId="2F139604" w14:textId="77777777" w:rsidTr="00172EE4">
        <w:trPr>
          <w:trHeight w:val="1693"/>
        </w:trPr>
        <w:tc>
          <w:tcPr>
            <w:tcW w:w="1650" w:type="dxa"/>
            <w:shd w:val="clear" w:color="auto" w:fill="auto"/>
            <w:tcMar>
              <w:top w:w="100" w:type="dxa"/>
              <w:left w:w="100" w:type="dxa"/>
              <w:bottom w:w="100" w:type="dxa"/>
              <w:right w:w="100" w:type="dxa"/>
            </w:tcMar>
          </w:tcPr>
          <w:p w14:paraId="467333E4" w14:textId="77777777" w:rsidR="00804C11" w:rsidRDefault="00C9512C">
            <w:pPr>
              <w:widowControl w:val="0"/>
              <w:rPr>
                <w:rFonts w:ascii="Arial" w:eastAsia="Arial" w:hAnsi="Arial" w:cs="Arial"/>
                <w:b/>
                <w:sz w:val="20"/>
                <w:szCs w:val="20"/>
              </w:rPr>
            </w:pPr>
            <w:r>
              <w:rPr>
                <w:rFonts w:ascii="Arial" w:eastAsia="Arial" w:hAnsi="Arial" w:cs="Arial"/>
                <w:b/>
                <w:sz w:val="20"/>
                <w:szCs w:val="20"/>
              </w:rPr>
              <w:t>Skizze</w:t>
            </w:r>
          </w:p>
        </w:tc>
        <w:tc>
          <w:tcPr>
            <w:tcW w:w="2750" w:type="dxa"/>
            <w:shd w:val="clear" w:color="auto" w:fill="auto"/>
            <w:tcMar>
              <w:top w:w="100" w:type="dxa"/>
              <w:left w:w="100" w:type="dxa"/>
              <w:bottom w:w="100" w:type="dxa"/>
              <w:right w:w="100" w:type="dxa"/>
            </w:tcMar>
          </w:tcPr>
          <w:p w14:paraId="4C9A82D3" w14:textId="77777777" w:rsidR="00804C11" w:rsidRDefault="00804C11">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5E99C00D" w14:textId="77777777" w:rsidR="00804C11" w:rsidRDefault="00804C11">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4B69A609" w14:textId="77777777" w:rsidR="00804C11" w:rsidRDefault="00804C11">
            <w:pPr>
              <w:widowControl w:val="0"/>
              <w:rPr>
                <w:rFonts w:ascii="Arial" w:eastAsia="Arial" w:hAnsi="Arial" w:cs="Arial"/>
                <w:sz w:val="20"/>
                <w:szCs w:val="20"/>
              </w:rPr>
            </w:pPr>
          </w:p>
        </w:tc>
      </w:tr>
      <w:tr w:rsidR="00172EE4" w14:paraId="65742239" w14:textId="77777777" w:rsidTr="00172EE4">
        <w:trPr>
          <w:trHeight w:val="448"/>
        </w:trPr>
        <w:tc>
          <w:tcPr>
            <w:tcW w:w="1650" w:type="dxa"/>
            <w:shd w:val="clear" w:color="auto" w:fill="auto"/>
            <w:tcMar>
              <w:top w:w="100" w:type="dxa"/>
              <w:left w:w="100" w:type="dxa"/>
              <w:bottom w:w="100" w:type="dxa"/>
              <w:right w:w="100" w:type="dxa"/>
            </w:tcMar>
          </w:tcPr>
          <w:p w14:paraId="5AB9770D" w14:textId="063A8996" w:rsidR="00172EE4" w:rsidRDefault="00172EE4">
            <w:pPr>
              <w:widowControl w:val="0"/>
              <w:rPr>
                <w:rFonts w:ascii="Arial" w:eastAsia="Arial" w:hAnsi="Arial" w:cs="Arial"/>
                <w:b/>
                <w:sz w:val="20"/>
                <w:szCs w:val="20"/>
              </w:rPr>
            </w:pPr>
            <w:r>
              <w:rPr>
                <w:rFonts w:ascii="Arial" w:eastAsia="Arial" w:hAnsi="Arial" w:cs="Arial"/>
                <w:b/>
                <w:sz w:val="20"/>
                <w:szCs w:val="20"/>
              </w:rPr>
              <w:t>Auswirkung</w:t>
            </w:r>
          </w:p>
        </w:tc>
        <w:tc>
          <w:tcPr>
            <w:tcW w:w="2750" w:type="dxa"/>
            <w:shd w:val="clear" w:color="auto" w:fill="auto"/>
            <w:tcMar>
              <w:top w:w="100" w:type="dxa"/>
              <w:left w:w="100" w:type="dxa"/>
              <w:bottom w:w="100" w:type="dxa"/>
              <w:right w:w="100" w:type="dxa"/>
            </w:tcMar>
          </w:tcPr>
          <w:p w14:paraId="181907DD" w14:textId="77777777" w:rsidR="00172EE4" w:rsidRDefault="00172EE4">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134F7078" w14:textId="77777777" w:rsidR="00172EE4" w:rsidRDefault="00172EE4">
            <w:pPr>
              <w:widowControl w:val="0"/>
              <w:rPr>
                <w:rFonts w:ascii="Arial" w:eastAsia="Arial" w:hAnsi="Arial" w:cs="Arial"/>
                <w:sz w:val="20"/>
                <w:szCs w:val="20"/>
              </w:rPr>
            </w:pPr>
          </w:p>
        </w:tc>
        <w:tc>
          <w:tcPr>
            <w:tcW w:w="2750" w:type="dxa"/>
            <w:shd w:val="clear" w:color="auto" w:fill="auto"/>
            <w:tcMar>
              <w:top w:w="100" w:type="dxa"/>
              <w:left w:w="100" w:type="dxa"/>
              <w:bottom w:w="100" w:type="dxa"/>
              <w:right w:w="100" w:type="dxa"/>
            </w:tcMar>
          </w:tcPr>
          <w:p w14:paraId="699A747F" w14:textId="77777777" w:rsidR="00172EE4" w:rsidRDefault="00172EE4">
            <w:pPr>
              <w:widowControl w:val="0"/>
              <w:rPr>
                <w:rFonts w:ascii="Arial" w:eastAsia="Arial" w:hAnsi="Arial" w:cs="Arial"/>
                <w:sz w:val="20"/>
                <w:szCs w:val="20"/>
              </w:rPr>
            </w:pPr>
          </w:p>
        </w:tc>
      </w:tr>
    </w:tbl>
    <w:p w14:paraId="6CFDD96C" w14:textId="77777777" w:rsidR="00783340" w:rsidRDefault="00783340" w:rsidP="00172EE4">
      <w:pPr>
        <w:spacing w:line="260" w:lineRule="auto"/>
        <w:rPr>
          <w:rFonts w:ascii="Arial" w:eastAsia="Arial" w:hAnsi="Arial" w:cs="Arial"/>
          <w:b/>
          <w:sz w:val="20"/>
          <w:szCs w:val="20"/>
        </w:rPr>
      </w:pPr>
    </w:p>
    <w:p w14:paraId="4117FF5A" w14:textId="55425684" w:rsidR="00804C11" w:rsidRDefault="00C9512C" w:rsidP="00172EE4">
      <w:pPr>
        <w:spacing w:line="260" w:lineRule="auto"/>
        <w:rPr>
          <w:rFonts w:ascii="Arial" w:eastAsia="Arial" w:hAnsi="Arial" w:cs="Arial"/>
          <w:sz w:val="20"/>
          <w:szCs w:val="20"/>
        </w:rPr>
      </w:pPr>
      <w:r>
        <w:rPr>
          <w:rFonts w:ascii="Arial" w:eastAsia="Arial" w:hAnsi="Arial" w:cs="Arial"/>
          <w:b/>
          <w:sz w:val="20"/>
          <w:szCs w:val="20"/>
        </w:rPr>
        <w:t>Aufgabe 4: Begründung der Veränderungen</w:t>
      </w:r>
    </w:p>
    <w:p w14:paraId="50AC09B8" w14:textId="42FEBD55" w:rsidR="00804C11" w:rsidRDefault="00C9512C">
      <w:pPr>
        <w:spacing w:after="60" w:line="250" w:lineRule="auto"/>
        <w:jc w:val="both"/>
        <w:rPr>
          <w:rFonts w:ascii="Arial" w:eastAsia="Arial" w:hAnsi="Arial" w:cs="Arial"/>
          <w:sz w:val="20"/>
          <w:szCs w:val="20"/>
        </w:rPr>
      </w:pPr>
      <w:r>
        <w:rPr>
          <w:rFonts w:ascii="Arial" w:eastAsia="Arial" w:hAnsi="Arial" w:cs="Arial"/>
          <w:sz w:val="20"/>
          <w:szCs w:val="20"/>
        </w:rPr>
        <w:t>Kannst du die Beobachtungen bei Geo</w:t>
      </w:r>
      <w:r w:rsidR="00172EE4">
        <w:rPr>
          <w:rFonts w:ascii="Arial" w:eastAsia="Arial" w:hAnsi="Arial" w:cs="Arial"/>
          <w:sz w:val="20"/>
          <w:szCs w:val="20"/>
        </w:rPr>
        <w:t>G</w:t>
      </w:r>
      <w:r>
        <w:rPr>
          <w:rFonts w:ascii="Arial" w:eastAsia="Arial" w:hAnsi="Arial" w:cs="Arial"/>
          <w:sz w:val="20"/>
          <w:szCs w:val="20"/>
        </w:rPr>
        <w:t>ebra aus Aufgabe 3 mathematisch begründen?</w:t>
      </w:r>
    </w:p>
    <w:p w14:paraId="72FDB281" w14:textId="77777777" w:rsidR="00804C11" w:rsidRDefault="00C9512C">
      <w:pPr>
        <w:pBdr>
          <w:top w:val="nil"/>
          <w:left w:val="nil"/>
          <w:bottom w:val="nil"/>
          <w:right w:val="nil"/>
          <w:between w:val="nil"/>
        </w:pBdr>
        <w:spacing w:line="180" w:lineRule="auto"/>
        <w:jc w:val="both"/>
        <w:rPr>
          <w:rFonts w:ascii="Arial" w:eastAsia="Arial" w:hAnsi="Arial" w:cs="Arial"/>
          <w:sz w:val="14"/>
          <w:szCs w:val="14"/>
        </w:rPr>
      </w:pPr>
      <w:r>
        <w:rPr>
          <w:rFonts w:ascii="Arial" w:eastAsia="Arial" w:hAnsi="Arial" w:cs="Arial"/>
          <w:noProof/>
          <w:sz w:val="14"/>
          <w:szCs w:val="14"/>
        </w:rPr>
        <mc:AlternateContent>
          <mc:Choice Requires="wps">
            <w:drawing>
              <wp:anchor distT="0" distB="0" distL="114300" distR="114300" simplePos="0" relativeHeight="251666432" behindDoc="0" locked="0" layoutInCell="1" hidden="0" allowOverlap="1" wp14:anchorId="1A300B48" wp14:editId="402D9642">
                <wp:simplePos x="0" y="0"/>
                <wp:positionH relativeFrom="page">
                  <wp:posOffset>224452</wp:posOffset>
                </wp:positionH>
                <wp:positionV relativeFrom="margin">
                  <wp:posOffset>6423714</wp:posOffset>
                </wp:positionV>
                <wp:extent cx="207645" cy="2744525"/>
                <wp:effectExtent l="0" t="0" r="0" b="0"/>
                <wp:wrapNone/>
                <wp:docPr id="4" name="Rechteck 4"/>
                <wp:cNvGraphicFramePr/>
                <a:graphic xmlns:a="http://schemas.openxmlformats.org/drawingml/2006/main">
                  <a:graphicData uri="http://schemas.microsoft.com/office/word/2010/wordprocessingShape">
                    <wps:wsp>
                      <wps:cNvSpPr/>
                      <wps:spPr>
                        <a:xfrm rot="-5400000">
                          <a:off x="3906137" y="3680941"/>
                          <a:ext cx="2879725" cy="198120"/>
                        </a:xfrm>
                        <a:prstGeom prst="rect">
                          <a:avLst/>
                        </a:prstGeom>
                        <a:noFill/>
                        <a:ln>
                          <a:noFill/>
                        </a:ln>
                      </wps:spPr>
                      <wps:txbx>
                        <w:txbxContent>
                          <w:p w14:paraId="6CDB8EB4" w14:textId="77777777" w:rsidR="00A728F0" w:rsidRDefault="00A728F0">
                            <w:pPr>
                              <w:spacing w:line="180" w:lineRule="auto"/>
                              <w:textDirection w:val="btLr"/>
                            </w:pPr>
                            <w:r>
                              <w:rPr>
                                <w:rFonts w:ascii="Arial" w:eastAsia="Arial" w:hAnsi="Arial" w:cs="Arial"/>
                                <w:color w:val="000000"/>
                                <w:sz w:val="11"/>
                              </w:rPr>
                              <w:t xml:space="preserve">© Friedrich Verlag GmbH | </w:t>
                            </w:r>
                            <w:proofErr w:type="spellStart"/>
                            <w:r>
                              <w:rPr>
                                <w:rFonts w:ascii="Arial" w:eastAsia="Arial" w:hAnsi="Arial" w:cs="Arial"/>
                                <w:color w:val="000000"/>
                                <w:sz w:val="11"/>
                              </w:rPr>
                              <w:t>mathematik</w:t>
                            </w:r>
                            <w:proofErr w:type="spellEnd"/>
                            <w:r>
                              <w:rPr>
                                <w:rFonts w:ascii="Arial" w:eastAsia="Arial" w:hAnsi="Arial" w:cs="Arial"/>
                                <w:color w:val="000000"/>
                                <w:sz w:val="11"/>
                              </w:rPr>
                              <w:t xml:space="preserve"> lehren </w:t>
                            </w:r>
                            <w:r>
                              <w:rPr>
                                <w:rFonts w:ascii="Arial" w:eastAsia="Arial" w:hAnsi="Arial" w:cs="Arial"/>
                                <w:b/>
                                <w:color w:val="000000"/>
                                <w:sz w:val="11"/>
                              </w:rPr>
                              <w:t>227 | 2021</w:t>
                            </w:r>
                          </w:p>
                          <w:p w14:paraId="3DFE755E" w14:textId="77777777" w:rsidR="00A728F0" w:rsidRDefault="00A728F0">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1A300B48" id="Rechteck 4" o:spid="_x0000_s1032" style="position:absolute;left:0;text-align:left;margin-left:17.65pt;margin-top:505.8pt;width:16.35pt;height:216.1pt;rotation:-90;z-index:25166643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" filled="f" stroked="f">
                <v:textbox inset="0,0,0,0">
                  <w:txbxContent>
                    <w:p w14:paraId="6CDB8EB4" w14:textId="77777777" w:rsidR="00A728F0" w:rsidRDefault="00A728F0">
                      <w:pPr>
                        <w:spacing w:line="180" w:lineRule="auto"/>
                        <w:textDirection w:val="btLr"/>
                      </w:pPr>
                      <w:r>
                        <w:rPr>
                          <w:rFonts w:ascii="Arial" w:eastAsia="Arial" w:hAnsi="Arial" w:cs="Arial"/>
                          <w:color w:val="000000"/>
                          <w:sz w:val="11"/>
                        </w:rPr>
                        <w:t xml:space="preserve">© Friedrich Verlag GmbH | </w:t>
                      </w:r>
                      <w:proofErr w:type="spellStart"/>
                      <w:r>
                        <w:rPr>
                          <w:rFonts w:ascii="Arial" w:eastAsia="Arial" w:hAnsi="Arial" w:cs="Arial"/>
                          <w:color w:val="000000"/>
                          <w:sz w:val="11"/>
                        </w:rPr>
                        <w:t>mathematik</w:t>
                      </w:r>
                      <w:proofErr w:type="spellEnd"/>
                      <w:r>
                        <w:rPr>
                          <w:rFonts w:ascii="Arial" w:eastAsia="Arial" w:hAnsi="Arial" w:cs="Arial"/>
                          <w:color w:val="000000"/>
                          <w:sz w:val="11"/>
                        </w:rPr>
                        <w:t xml:space="preserve"> lehren </w:t>
                      </w:r>
                      <w:r>
                        <w:rPr>
                          <w:rFonts w:ascii="Arial" w:eastAsia="Arial" w:hAnsi="Arial" w:cs="Arial"/>
                          <w:b/>
                          <w:color w:val="000000"/>
                          <w:sz w:val="11"/>
                        </w:rPr>
                        <w:t>227 | 2021</w:t>
                      </w:r>
                    </w:p>
                    <w:p w14:paraId="3DFE755E" w14:textId="77777777" w:rsidR="00A728F0" w:rsidRDefault="00A728F0">
                      <w:pPr>
                        <w:spacing w:line="180" w:lineRule="auto"/>
                        <w:textDirection w:val="btLr"/>
                      </w:pPr>
                    </w:p>
                  </w:txbxContent>
                </v:textbox>
                <w10:wrap anchorx="page" anchory="margin"/>
              </v:rect>
            </w:pict>
          </mc:Fallback>
        </mc:AlternateContent>
      </w:r>
    </w:p>
    <w:sectPr w:rsidR="00804C11">
      <w:footerReference w:type="default" r:id="rId10"/>
      <w:pgSz w:w="11907" w:h="16840"/>
      <w:pgMar w:top="1361" w:right="1134" w:bottom="1134" w:left="851" w:header="567" w:footer="567" w:gutter="0"/>
      <w:cols w:space="720" w:equalWidth="0">
        <w:col w:w="99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A70C" w14:textId="77777777" w:rsidR="00560054" w:rsidRDefault="00560054">
      <w:r>
        <w:separator/>
      </w:r>
    </w:p>
    <w:p w14:paraId="29FC4E5A" w14:textId="77777777" w:rsidR="00560054" w:rsidRDefault="00560054"/>
  </w:endnote>
  <w:endnote w:type="continuationSeparator" w:id="0">
    <w:p w14:paraId="4A7C3D12" w14:textId="77777777" w:rsidR="00560054" w:rsidRDefault="00560054">
      <w:r>
        <w:continuationSeparator/>
      </w:r>
    </w:p>
    <w:p w14:paraId="1B3FC1E5" w14:textId="77777777" w:rsidR="00560054" w:rsidRDefault="00560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E189" w14:textId="388A0324" w:rsidR="00A728F0" w:rsidRDefault="00A728F0">
    <w:pPr>
      <w:pBdr>
        <w:top w:val="nil"/>
        <w:left w:val="nil"/>
        <w:bottom w:val="nil"/>
        <w:right w:val="nil"/>
        <w:between w:val="nil"/>
      </w:pBdr>
      <w:tabs>
        <w:tab w:val="right" w:pos="9923"/>
      </w:tabs>
      <w:jc w:val="right"/>
      <w:rPr>
        <w:rFonts w:ascii="Arial" w:eastAsia="Arial" w:hAnsi="Arial" w:cs="Arial"/>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8FF79" w14:textId="77777777" w:rsidR="00560054" w:rsidRDefault="00560054">
      <w:r>
        <w:separator/>
      </w:r>
    </w:p>
    <w:p w14:paraId="54CDA1A5" w14:textId="77777777" w:rsidR="00560054" w:rsidRDefault="00560054"/>
  </w:footnote>
  <w:footnote w:type="continuationSeparator" w:id="0">
    <w:p w14:paraId="10527610" w14:textId="77777777" w:rsidR="00560054" w:rsidRDefault="00560054">
      <w:r>
        <w:continuationSeparator/>
      </w:r>
    </w:p>
    <w:p w14:paraId="4688085F" w14:textId="77777777" w:rsidR="00560054" w:rsidRDefault="005600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E21"/>
    <w:multiLevelType w:val="multilevel"/>
    <w:tmpl w:val="BA060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E0477"/>
    <w:multiLevelType w:val="hybridMultilevel"/>
    <w:tmpl w:val="EF985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521EF7"/>
    <w:multiLevelType w:val="multilevel"/>
    <w:tmpl w:val="569880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163070B"/>
    <w:multiLevelType w:val="hybridMultilevel"/>
    <w:tmpl w:val="9EA252C2"/>
    <w:lvl w:ilvl="0" w:tplc="5888B192">
      <w:numFmt w:val="bullet"/>
      <w:lvlText w:val="•"/>
      <w:lvlJc w:val="left"/>
      <w:pPr>
        <w:ind w:left="720" w:hanging="360"/>
      </w:pPr>
      <w:rPr>
        <w:rFonts w:ascii="Times" w:eastAsia="Times" w:hAnsi="Times" w:cs="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631552"/>
    <w:multiLevelType w:val="multilevel"/>
    <w:tmpl w:val="3948D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273475"/>
    <w:multiLevelType w:val="multilevel"/>
    <w:tmpl w:val="3948D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485CF6"/>
    <w:multiLevelType w:val="multilevel"/>
    <w:tmpl w:val="0DD88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AA280F"/>
    <w:multiLevelType w:val="hybridMultilevel"/>
    <w:tmpl w:val="F2D0A5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70601792">
    <w:abstractNumId w:val="0"/>
  </w:num>
  <w:num w:numId="2" w16cid:durableId="1445225151">
    <w:abstractNumId w:val="2"/>
  </w:num>
  <w:num w:numId="3" w16cid:durableId="1842305618">
    <w:abstractNumId w:val="4"/>
  </w:num>
  <w:num w:numId="4" w16cid:durableId="1777871961">
    <w:abstractNumId w:val="6"/>
  </w:num>
  <w:num w:numId="5" w16cid:durableId="951403692">
    <w:abstractNumId w:val="5"/>
  </w:num>
  <w:num w:numId="6" w16cid:durableId="1026718359">
    <w:abstractNumId w:val="7"/>
  </w:num>
  <w:num w:numId="7" w16cid:durableId="806167575">
    <w:abstractNumId w:val="1"/>
  </w:num>
  <w:num w:numId="8" w16cid:durableId="477571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1"/>
    <w:rsid w:val="00004A28"/>
    <w:rsid w:val="000169C3"/>
    <w:rsid w:val="00035C2A"/>
    <w:rsid w:val="00053B4D"/>
    <w:rsid w:val="000646B7"/>
    <w:rsid w:val="000B6522"/>
    <w:rsid w:val="000F5580"/>
    <w:rsid w:val="000F65AB"/>
    <w:rsid w:val="00133D47"/>
    <w:rsid w:val="00144715"/>
    <w:rsid w:val="001513D8"/>
    <w:rsid w:val="00154325"/>
    <w:rsid w:val="00157186"/>
    <w:rsid w:val="00172EE4"/>
    <w:rsid w:val="0017557D"/>
    <w:rsid w:val="00175D42"/>
    <w:rsid w:val="00192E69"/>
    <w:rsid w:val="00193964"/>
    <w:rsid w:val="001B1199"/>
    <w:rsid w:val="001B1EA5"/>
    <w:rsid w:val="001B4E97"/>
    <w:rsid w:val="001C0DC9"/>
    <w:rsid w:val="001C56D1"/>
    <w:rsid w:val="001C6491"/>
    <w:rsid w:val="001E0B10"/>
    <w:rsid w:val="002066EF"/>
    <w:rsid w:val="002101DA"/>
    <w:rsid w:val="002320D8"/>
    <w:rsid w:val="002456CD"/>
    <w:rsid w:val="00262A31"/>
    <w:rsid w:val="00267AD8"/>
    <w:rsid w:val="0029034A"/>
    <w:rsid w:val="00291581"/>
    <w:rsid w:val="002A2111"/>
    <w:rsid w:val="002A613F"/>
    <w:rsid w:val="002B2500"/>
    <w:rsid w:val="002C277E"/>
    <w:rsid w:val="002D0C94"/>
    <w:rsid w:val="002D452A"/>
    <w:rsid w:val="002F5885"/>
    <w:rsid w:val="002F7CE8"/>
    <w:rsid w:val="003133FF"/>
    <w:rsid w:val="00317B45"/>
    <w:rsid w:val="003222E4"/>
    <w:rsid w:val="00393B73"/>
    <w:rsid w:val="003A1B3B"/>
    <w:rsid w:val="003A6AB4"/>
    <w:rsid w:val="003F3034"/>
    <w:rsid w:val="0040288A"/>
    <w:rsid w:val="004043EE"/>
    <w:rsid w:val="004130C4"/>
    <w:rsid w:val="00416FBB"/>
    <w:rsid w:val="004213A1"/>
    <w:rsid w:val="00455B1B"/>
    <w:rsid w:val="0047318F"/>
    <w:rsid w:val="004D5D80"/>
    <w:rsid w:val="00522D84"/>
    <w:rsid w:val="00534D9D"/>
    <w:rsid w:val="005478DC"/>
    <w:rsid w:val="00552962"/>
    <w:rsid w:val="00560054"/>
    <w:rsid w:val="005620B0"/>
    <w:rsid w:val="00563FE7"/>
    <w:rsid w:val="00564216"/>
    <w:rsid w:val="00574AB4"/>
    <w:rsid w:val="00595ADD"/>
    <w:rsid w:val="005B6B8B"/>
    <w:rsid w:val="005C3CC7"/>
    <w:rsid w:val="006003BD"/>
    <w:rsid w:val="006259B1"/>
    <w:rsid w:val="00642743"/>
    <w:rsid w:val="00671858"/>
    <w:rsid w:val="006738BC"/>
    <w:rsid w:val="006741D8"/>
    <w:rsid w:val="00680EA0"/>
    <w:rsid w:val="006D4631"/>
    <w:rsid w:val="006D4633"/>
    <w:rsid w:val="006E14A0"/>
    <w:rsid w:val="00700081"/>
    <w:rsid w:val="0070530A"/>
    <w:rsid w:val="00733F56"/>
    <w:rsid w:val="00735B2A"/>
    <w:rsid w:val="00737351"/>
    <w:rsid w:val="00754E55"/>
    <w:rsid w:val="00766443"/>
    <w:rsid w:val="00783340"/>
    <w:rsid w:val="007A49EC"/>
    <w:rsid w:val="007E529D"/>
    <w:rsid w:val="007F3242"/>
    <w:rsid w:val="008037AD"/>
    <w:rsid w:val="00804C11"/>
    <w:rsid w:val="00847EE1"/>
    <w:rsid w:val="00861484"/>
    <w:rsid w:val="0086574F"/>
    <w:rsid w:val="008850FC"/>
    <w:rsid w:val="008C5B7D"/>
    <w:rsid w:val="008D1290"/>
    <w:rsid w:val="008F4899"/>
    <w:rsid w:val="00941D7C"/>
    <w:rsid w:val="00943BEB"/>
    <w:rsid w:val="009450BE"/>
    <w:rsid w:val="00974826"/>
    <w:rsid w:val="00976B12"/>
    <w:rsid w:val="00986243"/>
    <w:rsid w:val="009875C3"/>
    <w:rsid w:val="00992A1F"/>
    <w:rsid w:val="009A2618"/>
    <w:rsid w:val="009A3FB3"/>
    <w:rsid w:val="009C39DA"/>
    <w:rsid w:val="009E41A3"/>
    <w:rsid w:val="009F0933"/>
    <w:rsid w:val="00A00F24"/>
    <w:rsid w:val="00A14E73"/>
    <w:rsid w:val="00A27CDA"/>
    <w:rsid w:val="00A27FDD"/>
    <w:rsid w:val="00A30822"/>
    <w:rsid w:val="00A41F52"/>
    <w:rsid w:val="00A42B4D"/>
    <w:rsid w:val="00A53F87"/>
    <w:rsid w:val="00A728F0"/>
    <w:rsid w:val="00A7582C"/>
    <w:rsid w:val="00A8034A"/>
    <w:rsid w:val="00A80BE6"/>
    <w:rsid w:val="00AA3D11"/>
    <w:rsid w:val="00AC39B0"/>
    <w:rsid w:val="00AF22DA"/>
    <w:rsid w:val="00AF788E"/>
    <w:rsid w:val="00B02FB0"/>
    <w:rsid w:val="00B070F0"/>
    <w:rsid w:val="00B17BFA"/>
    <w:rsid w:val="00B3237F"/>
    <w:rsid w:val="00B70075"/>
    <w:rsid w:val="00B97AC9"/>
    <w:rsid w:val="00BB5491"/>
    <w:rsid w:val="00BC227E"/>
    <w:rsid w:val="00BD2832"/>
    <w:rsid w:val="00BE7A20"/>
    <w:rsid w:val="00C07037"/>
    <w:rsid w:val="00C30FC7"/>
    <w:rsid w:val="00C56643"/>
    <w:rsid w:val="00C5687F"/>
    <w:rsid w:val="00C63456"/>
    <w:rsid w:val="00C71CAE"/>
    <w:rsid w:val="00C721B1"/>
    <w:rsid w:val="00C9512C"/>
    <w:rsid w:val="00CC3EDF"/>
    <w:rsid w:val="00CC7BFB"/>
    <w:rsid w:val="00CF5EAC"/>
    <w:rsid w:val="00D20032"/>
    <w:rsid w:val="00D216F2"/>
    <w:rsid w:val="00D25BA6"/>
    <w:rsid w:val="00D412BE"/>
    <w:rsid w:val="00D44EC4"/>
    <w:rsid w:val="00D55048"/>
    <w:rsid w:val="00D62BE9"/>
    <w:rsid w:val="00D75F56"/>
    <w:rsid w:val="00D90BFA"/>
    <w:rsid w:val="00D92A34"/>
    <w:rsid w:val="00D93DB2"/>
    <w:rsid w:val="00DB2FFA"/>
    <w:rsid w:val="00DB66D8"/>
    <w:rsid w:val="00DD4C81"/>
    <w:rsid w:val="00DD666A"/>
    <w:rsid w:val="00DE3342"/>
    <w:rsid w:val="00E1045F"/>
    <w:rsid w:val="00E117FA"/>
    <w:rsid w:val="00E5047A"/>
    <w:rsid w:val="00E50634"/>
    <w:rsid w:val="00E530D2"/>
    <w:rsid w:val="00E55834"/>
    <w:rsid w:val="00E6180F"/>
    <w:rsid w:val="00E82707"/>
    <w:rsid w:val="00E92478"/>
    <w:rsid w:val="00E9400E"/>
    <w:rsid w:val="00EA5CEA"/>
    <w:rsid w:val="00EC0D7A"/>
    <w:rsid w:val="00ED2093"/>
    <w:rsid w:val="00EE798A"/>
    <w:rsid w:val="00EF6C52"/>
    <w:rsid w:val="00F06F84"/>
    <w:rsid w:val="00F17B13"/>
    <w:rsid w:val="00F21CDE"/>
    <w:rsid w:val="00F32603"/>
    <w:rsid w:val="00F32852"/>
    <w:rsid w:val="00F45DC0"/>
    <w:rsid w:val="00F502DF"/>
    <w:rsid w:val="00F519C6"/>
    <w:rsid w:val="00F75369"/>
    <w:rsid w:val="00F765E5"/>
    <w:rsid w:val="00FA7480"/>
    <w:rsid w:val="00FB33D9"/>
    <w:rsid w:val="00FB4E33"/>
    <w:rsid w:val="00FE2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EAB7"/>
  <w15:docId w15:val="{0BBA8AC8-C50B-F54D-BA1B-D1C3535C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pBdr>
        <w:top w:val="nil"/>
        <w:left w:val="nil"/>
        <w:bottom w:val="nil"/>
        <w:right w:val="nil"/>
        <w:between w:val="nil"/>
      </w:pBdr>
      <w:spacing w:before="240" w:after="60"/>
      <w:outlineLvl w:val="0"/>
    </w:pPr>
    <w:rPr>
      <w:b/>
      <w:color w:val="000000"/>
      <w:sz w:val="32"/>
      <w:szCs w:val="32"/>
    </w:rPr>
  </w:style>
  <w:style w:type="paragraph" w:styleId="berschrift2">
    <w:name w:val="heading 2"/>
    <w:basedOn w:val="Standard"/>
    <w:next w:val="Standard"/>
    <w:uiPriority w:val="9"/>
    <w:semiHidden/>
    <w:unhideWhenUsed/>
    <w:qFormat/>
    <w:pPr>
      <w:pBdr>
        <w:top w:val="nil"/>
        <w:left w:val="nil"/>
        <w:bottom w:val="nil"/>
        <w:right w:val="nil"/>
        <w:between w:val="nil"/>
      </w:pBdr>
      <w:spacing w:before="240" w:after="60"/>
      <w:outlineLvl w:val="1"/>
    </w:pPr>
    <w:rPr>
      <w:b/>
      <w:i/>
      <w:color w:val="000000"/>
      <w:sz w:val="28"/>
      <w:szCs w:val="28"/>
    </w:rPr>
  </w:style>
  <w:style w:type="paragraph" w:styleId="berschrift3">
    <w:name w:val="heading 3"/>
    <w:basedOn w:val="Standard"/>
    <w:next w:val="Standard"/>
    <w:uiPriority w:val="9"/>
    <w:semiHidden/>
    <w:unhideWhenUsed/>
    <w:qFormat/>
    <w:pPr>
      <w:pBdr>
        <w:top w:val="nil"/>
        <w:left w:val="nil"/>
        <w:bottom w:val="nil"/>
        <w:right w:val="nil"/>
        <w:between w:val="nil"/>
      </w:pBdr>
      <w:spacing w:before="240" w:after="60"/>
      <w:ind w:left="720"/>
      <w:outlineLvl w:val="2"/>
    </w:pPr>
    <w:rPr>
      <w:b/>
      <w:color w:val="000000"/>
      <w:sz w:val="26"/>
      <w:szCs w:val="26"/>
    </w:rPr>
  </w:style>
  <w:style w:type="paragraph" w:styleId="berschrift4">
    <w:name w:val="heading 4"/>
    <w:basedOn w:val="Standard"/>
    <w:next w:val="Standard"/>
    <w:uiPriority w:val="9"/>
    <w:semiHidden/>
    <w:unhideWhenUsed/>
    <w:qFormat/>
    <w:pPr>
      <w:keepNext/>
      <w:pBdr>
        <w:top w:val="nil"/>
        <w:left w:val="nil"/>
        <w:bottom w:val="nil"/>
        <w:right w:val="nil"/>
        <w:between w:val="nil"/>
      </w:pBdr>
      <w:spacing w:before="240" w:after="60"/>
      <w:ind w:left="864"/>
      <w:outlineLvl w:val="3"/>
    </w:pPr>
    <w:rPr>
      <w:b/>
      <w:color w:val="000000"/>
      <w:sz w:val="28"/>
      <w:szCs w:val="28"/>
    </w:rPr>
  </w:style>
  <w:style w:type="paragraph" w:styleId="berschrift5">
    <w:name w:val="heading 5"/>
    <w:basedOn w:val="Standard"/>
    <w:next w:val="Standard"/>
    <w:uiPriority w:val="9"/>
    <w:semiHidden/>
    <w:unhideWhenUsed/>
    <w:qFormat/>
    <w:pPr>
      <w:keepNext/>
      <w:pBdr>
        <w:top w:val="nil"/>
        <w:left w:val="nil"/>
        <w:bottom w:val="nil"/>
        <w:right w:val="nil"/>
        <w:between w:val="nil"/>
      </w:pBdr>
      <w:spacing w:before="240" w:after="60"/>
      <w:ind w:left="1008"/>
      <w:outlineLvl w:val="4"/>
    </w:pPr>
    <w:rPr>
      <w:b/>
      <w:i/>
      <w:color w:val="000000"/>
      <w:sz w:val="26"/>
      <w:szCs w:val="26"/>
    </w:rPr>
  </w:style>
  <w:style w:type="paragraph" w:styleId="berschrift6">
    <w:name w:val="heading 6"/>
    <w:basedOn w:val="Standard"/>
    <w:next w:val="Standard"/>
    <w:uiPriority w:val="9"/>
    <w:semiHidden/>
    <w:unhideWhenUsed/>
    <w:qFormat/>
    <w:pPr>
      <w:keepNext/>
      <w:pBdr>
        <w:top w:val="nil"/>
        <w:left w:val="nil"/>
        <w:bottom w:val="nil"/>
        <w:right w:val="nil"/>
        <w:between w:val="nil"/>
      </w:pBdr>
      <w:spacing w:before="240" w:after="60"/>
      <w:ind w:left="1583" w:hanging="430"/>
      <w:outlineLvl w:val="5"/>
    </w:pPr>
    <w:rPr>
      <w:b/>
      <w:color w:val="00000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pBdr>
        <w:top w:val="nil"/>
        <w:left w:val="nil"/>
        <w:bottom w:val="nil"/>
        <w:right w:val="nil"/>
        <w:between w:val="nil"/>
      </w:pBdr>
      <w:spacing w:before="240" w:after="60"/>
      <w:jc w:val="center"/>
    </w:pPr>
    <w:rPr>
      <w:b/>
      <w:color w:val="000000"/>
      <w:sz w:val="32"/>
      <w:szCs w:val="32"/>
    </w:rPr>
  </w:style>
  <w:style w:type="paragraph" w:styleId="Untertitel">
    <w:name w:val="Subtitle"/>
    <w:basedOn w:val="Standard"/>
    <w:next w:val="Standard"/>
    <w:uiPriority w:val="11"/>
    <w:qFormat/>
    <w:pPr>
      <w:pBdr>
        <w:top w:val="nil"/>
        <w:left w:val="nil"/>
        <w:bottom w:val="nil"/>
        <w:right w:val="nil"/>
        <w:between w:val="nil"/>
      </w:pBdr>
      <w:spacing w:after="60"/>
      <w:jc w:val="center"/>
    </w:pPr>
    <w:rPr>
      <w:color w:val="00000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5478D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478DC"/>
    <w:rPr>
      <w:rFonts w:ascii="Times New Roman" w:hAnsi="Times New Roman" w:cs="Times New Roman"/>
      <w:sz w:val="18"/>
      <w:szCs w:val="18"/>
    </w:rPr>
  </w:style>
  <w:style w:type="paragraph" w:styleId="StandardWeb">
    <w:name w:val="Normal (Web)"/>
    <w:basedOn w:val="Standard"/>
    <w:uiPriority w:val="99"/>
    <w:semiHidden/>
    <w:unhideWhenUsed/>
    <w:rsid w:val="009C39DA"/>
    <w:pPr>
      <w:spacing w:before="100" w:beforeAutospacing="1" w:after="100" w:afterAutospacing="1"/>
    </w:pPr>
    <w:rPr>
      <w:rFonts w:ascii="Times New Roman" w:eastAsia="Times New Roman" w:hAnsi="Times New Roman" w:cs="Times New Roman"/>
    </w:rPr>
  </w:style>
  <w:style w:type="paragraph" w:styleId="Kopfzeile">
    <w:name w:val="header"/>
    <w:basedOn w:val="Standard"/>
    <w:link w:val="KopfzeileZchn"/>
    <w:uiPriority w:val="99"/>
    <w:unhideWhenUsed/>
    <w:rsid w:val="00416FBB"/>
    <w:pPr>
      <w:tabs>
        <w:tab w:val="center" w:pos="4536"/>
        <w:tab w:val="right" w:pos="9072"/>
      </w:tabs>
    </w:pPr>
  </w:style>
  <w:style w:type="character" w:customStyle="1" w:styleId="KopfzeileZchn">
    <w:name w:val="Kopfzeile Zchn"/>
    <w:basedOn w:val="Absatz-Standardschriftart"/>
    <w:link w:val="Kopfzeile"/>
    <w:uiPriority w:val="99"/>
    <w:rsid w:val="00416FBB"/>
  </w:style>
  <w:style w:type="paragraph" w:styleId="Fuzeile">
    <w:name w:val="footer"/>
    <w:basedOn w:val="Standard"/>
    <w:link w:val="FuzeileZchn"/>
    <w:uiPriority w:val="99"/>
    <w:unhideWhenUsed/>
    <w:rsid w:val="00416FBB"/>
    <w:pPr>
      <w:tabs>
        <w:tab w:val="center" w:pos="4536"/>
        <w:tab w:val="right" w:pos="9072"/>
      </w:tabs>
    </w:pPr>
  </w:style>
  <w:style w:type="character" w:customStyle="1" w:styleId="FuzeileZchn">
    <w:name w:val="Fußzeile Zchn"/>
    <w:basedOn w:val="Absatz-Standardschriftart"/>
    <w:link w:val="Fuzeile"/>
    <w:uiPriority w:val="99"/>
    <w:rsid w:val="00416FBB"/>
  </w:style>
  <w:style w:type="table" w:customStyle="1" w:styleId="Tabellenraster1">
    <w:name w:val="Tabellenraster1"/>
    <w:basedOn w:val="NormaleTabelle"/>
    <w:next w:val="Tabellenraster"/>
    <w:uiPriority w:val="39"/>
    <w:rsid w:val="003F3034"/>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3F3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737351"/>
    <w:rPr>
      <w:b/>
      <w:bCs/>
    </w:rPr>
  </w:style>
  <w:style w:type="character" w:customStyle="1" w:styleId="KommentarthemaZchn">
    <w:name w:val="Kommentarthema Zchn"/>
    <w:basedOn w:val="KommentartextZchn"/>
    <w:link w:val="Kommentarthema"/>
    <w:uiPriority w:val="99"/>
    <w:semiHidden/>
    <w:rsid w:val="00737351"/>
    <w:rPr>
      <w:b/>
      <w:bCs/>
      <w:sz w:val="20"/>
      <w:szCs w:val="20"/>
    </w:rPr>
  </w:style>
  <w:style w:type="paragraph" w:styleId="Listenabsatz">
    <w:name w:val="List Paragraph"/>
    <w:basedOn w:val="Standard"/>
    <w:uiPriority w:val="34"/>
    <w:qFormat/>
    <w:rsid w:val="00EA5CEA"/>
    <w:pPr>
      <w:ind w:left="720"/>
      <w:contextualSpacing/>
    </w:pPr>
  </w:style>
  <w:style w:type="paragraph" w:styleId="berarbeitung">
    <w:name w:val="Revision"/>
    <w:hidden/>
    <w:uiPriority w:val="99"/>
    <w:semiHidden/>
    <w:rsid w:val="00393B73"/>
  </w:style>
  <w:style w:type="paragraph" w:customStyle="1" w:styleId="Tabellenstil1">
    <w:name w:val="Tabellenstil 1"/>
    <w:rsid w:val="00A00F24"/>
    <w:pPr>
      <w:pBdr>
        <w:top w:val="nil"/>
        <w:left w:val="nil"/>
        <w:bottom w:val="nil"/>
        <w:right w:val="nil"/>
        <w:between w:val="nil"/>
        <w:bar w:val="nil"/>
      </w:pBdr>
    </w:pPr>
    <w:rPr>
      <w:rFonts w:ascii="Helvetica Neue" w:eastAsia="Arial Unicode MS" w:hAnsi="Helvetica Neue" w:cs="Arial Unicode MS"/>
      <w:b/>
      <w:bCs/>
      <w:color w:val="000000"/>
      <w:sz w:val="20"/>
      <w:szCs w:val="20"/>
      <w:bdr w:val="nil"/>
      <w14:textOutline w14:w="0" w14:cap="flat" w14:cmpd="sng" w14:algn="ctr">
        <w14:noFill/>
        <w14:prstDash w14:val="solid"/>
        <w14:bevel/>
      </w14:textOutline>
    </w:rPr>
  </w:style>
  <w:style w:type="paragraph" w:customStyle="1" w:styleId="Tabellenstil2">
    <w:name w:val="Tabellenstil 2"/>
    <w:rsid w:val="00A00F24"/>
    <w:pPr>
      <w:pBdr>
        <w:top w:val="nil"/>
        <w:left w:val="nil"/>
        <w:bottom w:val="nil"/>
        <w:right w:val="nil"/>
        <w:between w:val="nil"/>
        <w:bar w:val="nil"/>
      </w:pBdr>
    </w:pPr>
    <w:rPr>
      <w:rFonts w:ascii="Helvetica Neue" w:eastAsia="Helvetica Neue" w:hAnsi="Helvetica Neue" w:cs="Helvetica Neue"/>
      <w:color w:val="000000"/>
      <w:sz w:val="20"/>
      <w:szCs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84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8EF53-0550-A44B-802C-D2C72732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Lukas Baumanns</cp:lastModifiedBy>
  <cp:revision>4</cp:revision>
  <dcterms:created xsi:type="dcterms:W3CDTF">2021-02-05T09:09:00Z</dcterms:created>
  <dcterms:modified xsi:type="dcterms:W3CDTF">2023-09-13T12:18:00Z</dcterms:modified>
</cp:coreProperties>
</file>